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305D" w14:textId="77777777" w:rsidR="00A25052" w:rsidRDefault="00A25052">
      <w:pPr>
        <w:widowControl/>
        <w:jc w:val="left"/>
        <w:rPr>
          <w:rFonts w:hint="eastAsia"/>
          <w:color w:val="000080"/>
          <w:u w:val="double"/>
        </w:rPr>
      </w:pPr>
    </w:p>
    <w:p w14:paraId="43CA4204" w14:textId="77777777" w:rsidR="00A25052" w:rsidRDefault="00A25052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41537250" w14:textId="77777777" w:rsidR="00A25052" w:rsidRDefault="0000000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3C6BF9A9" wp14:editId="15558DDB">
            <wp:extent cx="3552825" cy="7029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3F41" w14:textId="77777777" w:rsidR="00A25052" w:rsidRDefault="00000000">
      <w:pPr>
        <w:spacing w:line="400" w:lineRule="atLeast"/>
        <w:jc w:val="center"/>
        <w:rPr>
          <w:rFonts w:hint="eastAsia"/>
          <w:b/>
          <w:spacing w:val="60"/>
          <w:kern w:val="44"/>
          <w:sz w:val="56"/>
          <w:szCs w:val="72"/>
        </w:rPr>
      </w:pPr>
      <w:r>
        <w:rPr>
          <w:rFonts w:hint="eastAsia"/>
          <w:b/>
          <w:spacing w:val="60"/>
          <w:kern w:val="44"/>
          <w:sz w:val="56"/>
          <w:szCs w:val="72"/>
        </w:rPr>
        <w:t>本科生毕业设计</w:t>
      </w:r>
      <w:r>
        <w:rPr>
          <w:b/>
          <w:spacing w:val="60"/>
          <w:kern w:val="44"/>
          <w:sz w:val="56"/>
          <w:szCs w:val="72"/>
        </w:rPr>
        <w:t>(</w:t>
      </w:r>
      <w:r>
        <w:rPr>
          <w:rFonts w:hint="eastAsia"/>
          <w:b/>
          <w:spacing w:val="60"/>
          <w:kern w:val="44"/>
          <w:sz w:val="56"/>
          <w:szCs w:val="72"/>
        </w:rPr>
        <w:t>论文)</w:t>
      </w:r>
    </w:p>
    <w:p w14:paraId="16687270" w14:textId="77777777" w:rsidR="00A25052" w:rsidRDefault="00000000">
      <w:pPr>
        <w:pStyle w:val="1"/>
        <w:spacing w:before="156" w:after="312" w:line="400" w:lineRule="atLeast"/>
        <w:jc w:val="center"/>
        <w:rPr>
          <w:rFonts w:eastAsia="宋体" w:hint="eastAsia"/>
          <w:sz w:val="56"/>
          <w:szCs w:val="56"/>
        </w:rPr>
      </w:pPr>
      <w:r>
        <w:rPr>
          <w:rFonts w:eastAsia="宋体" w:hint="eastAsia"/>
          <w:sz w:val="56"/>
          <w:szCs w:val="56"/>
        </w:rPr>
        <w:t>中期</w:t>
      </w:r>
      <w:r>
        <w:rPr>
          <w:rFonts w:eastAsia="宋体"/>
          <w:sz w:val="56"/>
          <w:szCs w:val="56"/>
        </w:rPr>
        <w:t>报告</w:t>
      </w:r>
    </w:p>
    <w:p w14:paraId="3FFAF3A7" w14:textId="77777777" w:rsidR="00A25052" w:rsidRDefault="00A25052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196213A7" w14:textId="77777777" w:rsidR="00A25052" w:rsidRDefault="00000000">
      <w:pPr>
        <w:tabs>
          <w:tab w:val="left" w:pos="377"/>
        </w:tabs>
        <w:snapToGrid w:val="0"/>
        <w:spacing w:line="300" w:lineRule="auto"/>
        <w:jc w:val="center"/>
        <w:rPr>
          <w:rFonts w:hint="eastAsia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6298BA2B" w14:textId="77777777" w:rsidR="00A25052" w:rsidRDefault="00000000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82AEEEC" w14:textId="77777777" w:rsidR="00A25052" w:rsidRDefault="00A25052">
      <w:pPr>
        <w:jc w:val="left"/>
        <w:rPr>
          <w:rFonts w:ascii="黑体" w:eastAsia="黑体" w:hAnsi="黑体" w:hint="eastAsia"/>
          <w:b/>
          <w:sz w:val="36"/>
          <w:szCs w:val="36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4065"/>
      </w:tblGrid>
      <w:tr w:rsidR="001F7056" w14:paraId="53036ED0" w14:textId="77777777" w:rsidTr="00056088">
        <w:trPr>
          <w:trHeight w:val="644"/>
        </w:trPr>
        <w:tc>
          <w:tcPr>
            <w:tcW w:w="3199" w:type="dxa"/>
            <w:vAlign w:val="bottom"/>
          </w:tcPr>
          <w:p w14:paraId="2B84E110" w14:textId="77777777" w:rsidR="001F7056" w:rsidRDefault="001F7056" w:rsidP="00056088">
            <w:pPr>
              <w:ind w:left="480" w:firstLine="640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学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065" w:type="dxa"/>
            <w:tcBorders>
              <w:bottom w:val="single" w:sz="8" w:space="0" w:color="auto"/>
            </w:tcBorders>
            <w:vAlign w:val="bottom"/>
          </w:tcPr>
          <w:p w14:paraId="23BADED6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1F7056" w14:paraId="3E791D6D" w14:textId="77777777" w:rsidTr="00056088">
        <w:trPr>
          <w:trHeight w:val="644"/>
        </w:trPr>
        <w:tc>
          <w:tcPr>
            <w:tcW w:w="3199" w:type="dxa"/>
            <w:vAlign w:val="bottom"/>
          </w:tcPr>
          <w:p w14:paraId="45BF0ECF" w14:textId="77777777" w:rsidR="001F7056" w:rsidRDefault="001F7056" w:rsidP="00056088">
            <w:pPr>
              <w:ind w:left="480" w:firstLine="640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专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DA7EE98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1F7056" w14:paraId="76420820" w14:textId="77777777" w:rsidTr="00056088">
        <w:trPr>
          <w:trHeight w:val="644"/>
        </w:trPr>
        <w:tc>
          <w:tcPr>
            <w:tcW w:w="3199" w:type="dxa"/>
            <w:vAlign w:val="bottom"/>
          </w:tcPr>
          <w:p w14:paraId="476AC121" w14:textId="77777777" w:rsidR="001F7056" w:rsidRDefault="001F7056" w:rsidP="00056088">
            <w:pPr>
              <w:ind w:left="480" w:firstLine="640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班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57FE35B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07112101</w:t>
            </w:r>
          </w:p>
        </w:tc>
      </w:tr>
      <w:tr w:rsidR="001F7056" w14:paraId="751145D6" w14:textId="77777777" w:rsidTr="00056088">
        <w:trPr>
          <w:trHeight w:val="644"/>
        </w:trPr>
        <w:tc>
          <w:tcPr>
            <w:tcW w:w="3199" w:type="dxa"/>
            <w:vAlign w:val="bottom"/>
          </w:tcPr>
          <w:p w14:paraId="5E3EAD4F" w14:textId="77777777" w:rsidR="001F7056" w:rsidRDefault="001F7056" w:rsidP="00056088">
            <w:pPr>
              <w:ind w:left="480" w:firstLine="640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58B88F1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戴骏翔</w:t>
            </w:r>
            <w:proofErr w:type="gramEnd"/>
          </w:p>
        </w:tc>
      </w:tr>
      <w:tr w:rsidR="001F7056" w14:paraId="1CD24348" w14:textId="77777777" w:rsidTr="00056088">
        <w:trPr>
          <w:trHeight w:val="644"/>
        </w:trPr>
        <w:tc>
          <w:tcPr>
            <w:tcW w:w="3199" w:type="dxa"/>
            <w:vAlign w:val="bottom"/>
          </w:tcPr>
          <w:p w14:paraId="32B11D1A" w14:textId="77777777" w:rsidR="001F7056" w:rsidRDefault="001F7056" w:rsidP="00056088">
            <w:pPr>
              <w:ind w:left="480" w:firstLine="640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学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FB639BF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1120210610</w:t>
            </w:r>
          </w:p>
        </w:tc>
      </w:tr>
      <w:tr w:rsidR="001F7056" w14:paraId="0AF77BB7" w14:textId="77777777" w:rsidTr="00056088">
        <w:trPr>
          <w:trHeight w:val="644"/>
        </w:trPr>
        <w:tc>
          <w:tcPr>
            <w:tcW w:w="3323" w:type="dxa"/>
            <w:vAlign w:val="bottom"/>
          </w:tcPr>
          <w:p w14:paraId="496BF467" w14:textId="77777777" w:rsidR="001F7056" w:rsidRDefault="001F7056" w:rsidP="00056088">
            <w:pPr>
              <w:ind w:left="480" w:firstLine="640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D8BE5B0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陆慧梅</w:t>
            </w:r>
            <w:proofErr w:type="gramEnd"/>
          </w:p>
        </w:tc>
      </w:tr>
      <w:tr w:rsidR="001F7056" w14:paraId="17D19751" w14:textId="77777777" w:rsidTr="00056088">
        <w:trPr>
          <w:trHeight w:val="644"/>
        </w:trPr>
        <w:tc>
          <w:tcPr>
            <w:tcW w:w="3199" w:type="dxa"/>
            <w:vAlign w:val="bottom"/>
          </w:tcPr>
          <w:p w14:paraId="5351C8BC" w14:textId="77777777" w:rsidR="001F7056" w:rsidRDefault="001F7056" w:rsidP="00056088">
            <w:pPr>
              <w:ind w:left="480" w:firstLine="560"/>
              <w:jc w:val="right"/>
              <w:rPr>
                <w:rFonts w:hint="eastAsia"/>
                <w:sz w:val="32"/>
                <w:szCs w:val="32"/>
              </w:rPr>
            </w:pPr>
            <w:r w:rsidRPr="00E5274E">
              <w:rPr>
                <w:rFonts w:hint="eastAsia"/>
                <w:sz w:val="28"/>
                <w:szCs w:val="28"/>
              </w:rPr>
              <w:t>校外指导教师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38EC96A" w14:textId="77777777" w:rsidR="001F7056" w:rsidRDefault="001F7056" w:rsidP="00056088">
            <w:pPr>
              <w:ind w:left="480" w:firstLine="640"/>
              <w:jc w:val="center"/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向勇</w:t>
            </w:r>
            <w:proofErr w:type="gramEnd"/>
          </w:p>
        </w:tc>
      </w:tr>
    </w:tbl>
    <w:p w14:paraId="5EA6AD8E" w14:textId="77777777" w:rsidR="001F7056" w:rsidRPr="00C87967" w:rsidRDefault="001F7056" w:rsidP="001F7056">
      <w:pPr>
        <w:ind w:firstLine="480"/>
        <w:jc w:val="center"/>
        <w:rPr>
          <w:rFonts w:hint="eastAsia"/>
        </w:rPr>
      </w:pPr>
    </w:p>
    <w:p w14:paraId="3FEBCE14" w14:textId="77777777" w:rsidR="00A25052" w:rsidRDefault="00A25052">
      <w:pPr>
        <w:jc w:val="center"/>
      </w:pPr>
    </w:p>
    <w:p w14:paraId="544D9A0D" w14:textId="77777777" w:rsidR="00A25052" w:rsidRDefault="00A25052">
      <w:pPr>
        <w:jc w:val="center"/>
        <w:rPr>
          <w:rFonts w:asciiTheme="minorEastAsia" w:hAnsiTheme="minorEastAsia" w:hint="eastAsia"/>
          <w:sz w:val="36"/>
          <w:szCs w:val="36"/>
        </w:rPr>
      </w:pPr>
    </w:p>
    <w:p w14:paraId="401BB4D2" w14:textId="77777777" w:rsidR="00A25052" w:rsidRDefault="00A25052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21"/>
      </w:tblGrid>
      <w:tr w:rsidR="00A25052" w14:paraId="6C619EC6" w14:textId="77777777">
        <w:trPr>
          <w:trHeight w:val="3818"/>
        </w:trPr>
        <w:tc>
          <w:tcPr>
            <w:tcW w:w="8721" w:type="dxa"/>
          </w:tcPr>
          <w:p w14:paraId="01F4BCCD" w14:textId="77777777" w:rsidR="00A25052" w:rsidRPr="0059657B" w:rsidRDefault="00000000" w:rsidP="0059657B">
            <w:pPr>
              <w:pStyle w:val="1"/>
              <w:spacing w:before="156" w:after="312"/>
              <w:rPr>
                <w:rFonts w:hint="eastAsia"/>
              </w:rPr>
            </w:pPr>
            <w:r w:rsidRPr="0059657B">
              <w:rPr>
                <w:rFonts w:hint="eastAsia"/>
              </w:rPr>
              <w:lastRenderedPageBreak/>
              <w:t>一、毕业设计（论文）主要研究内容、进展情况及取得成果</w:t>
            </w:r>
          </w:p>
          <w:p w14:paraId="391FD43E" w14:textId="77777777" w:rsidR="0037212D" w:rsidRDefault="001F7056" w:rsidP="00B96299">
            <w:pPr>
              <w:pStyle w:val="20"/>
              <w:spacing w:before="156"/>
            </w:pPr>
            <w:r>
              <w:rPr>
                <w:rFonts w:hint="eastAsia"/>
              </w:rPr>
              <w:t>1.毕业设计内容</w:t>
            </w:r>
          </w:p>
          <w:p w14:paraId="1794CD38" w14:textId="630B0731" w:rsidR="001F7056" w:rsidRDefault="001F7056" w:rsidP="0037212D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进行适用于rel4的网络协议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设计，而其中rel4是一个用rust改写的sel4微内核，主要应用于嵌入式系统，研究的整体思路是对开源网络协议</w:t>
            </w:r>
            <w:proofErr w:type="gramStart"/>
            <w:r>
              <w:rPr>
                <w:rFonts w:hint="eastAsia"/>
              </w:rPr>
              <w:t>栈</w:t>
            </w:r>
            <w:proofErr w:type="spellStart"/>
            <w:proofErr w:type="gramEnd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进行改造优化，得到一个性能较好的适配于rel4的协议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。</w:t>
            </w:r>
          </w:p>
          <w:p w14:paraId="7F925C82" w14:textId="77777777" w:rsidR="0037212D" w:rsidRDefault="001F7056" w:rsidP="00B96299">
            <w:pPr>
              <w:pStyle w:val="20"/>
              <w:spacing w:before="156"/>
            </w:pPr>
            <w:r>
              <w:rPr>
                <w:rFonts w:hint="eastAsia"/>
              </w:rPr>
              <w:t>2.当前进展</w:t>
            </w:r>
          </w:p>
          <w:p w14:paraId="42919E4F" w14:textId="05B0B65C" w:rsidR="001F7056" w:rsidRDefault="001F7056" w:rsidP="0037212D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已经完成了对于开源网络协议</w:t>
            </w:r>
            <w:proofErr w:type="gramStart"/>
            <w:r w:rsidR="004F1A6E">
              <w:rPr>
                <w:rFonts w:hint="eastAsia"/>
              </w:rPr>
              <w:t>栈</w:t>
            </w:r>
            <w:proofErr w:type="spellStart"/>
            <w:proofErr w:type="gramEnd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的分析，并在基础上通过分析embassy-net和starry-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中对于网络模块的代码编写完成了对于性能提升的改进方案，并进行了当前情况的性能测试。</w:t>
            </w:r>
          </w:p>
          <w:p w14:paraId="677302AE" w14:textId="77777777" w:rsidR="001F7056" w:rsidRDefault="001F7056" w:rsidP="00B96299">
            <w:pPr>
              <w:pStyle w:val="20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3.取得成果，</w:t>
            </w:r>
          </w:p>
          <w:p w14:paraId="423AC014" w14:textId="1CC1B7C8" w:rsidR="001F7056" w:rsidRDefault="001F7056" w:rsidP="0037212D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首先是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的分析，其作为我主要进行修改设计的对象，需要深入分析。作为一个网络协议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那其并不是以常见的</w:t>
            </w:r>
            <w:proofErr w:type="spellStart"/>
            <w:r>
              <w:rPr>
                <w:rFonts w:hint="eastAsia"/>
              </w:rPr>
              <w:t>osi</w:t>
            </w:r>
            <w:proofErr w:type="spellEnd"/>
            <w:r>
              <w:rPr>
                <w:rFonts w:hint="eastAsia"/>
              </w:rPr>
              <w:t>七层模型进行的模块区分，而是分为了socket，</w:t>
            </w:r>
            <w:proofErr w:type="spellStart"/>
            <w:r>
              <w:rPr>
                <w:rFonts w:hint="eastAsia"/>
              </w:rPr>
              <w:t>iface</w:t>
            </w:r>
            <w:proofErr w:type="spellEnd"/>
            <w:r>
              <w:rPr>
                <w:rFonts w:hint="eastAsia"/>
              </w:rPr>
              <w:t>，storage，wire和</w:t>
            </w:r>
            <w:proofErr w:type="spellStart"/>
            <w:r>
              <w:rPr>
                <w:rFonts w:hint="eastAsia"/>
              </w:rPr>
              <w:t>phy</w:t>
            </w:r>
            <w:proofErr w:type="spellEnd"/>
            <w:r>
              <w:rPr>
                <w:rFonts w:hint="eastAsia"/>
              </w:rPr>
              <w:t>五层，其中的关系也不是严格的高层低层封装关系。</w:t>
            </w:r>
          </w:p>
          <w:p w14:paraId="62E78433" w14:textId="38969AB2" w:rsidR="001F7056" w:rsidRPr="00461AE4" w:rsidRDefault="001F7056" w:rsidP="004F1A6E">
            <w:pPr>
              <w:ind w:firstLineChars="200" w:firstLine="480"/>
              <w:rPr>
                <w:rFonts w:hint="eastAsia"/>
              </w:rPr>
            </w:pPr>
            <w:r w:rsidRPr="004F1A6E">
              <w:t>Socke</w:t>
            </w:r>
            <w:r w:rsidR="004F1A6E" w:rsidRPr="004F1A6E">
              <w:rPr>
                <w:rFonts w:hint="eastAsia"/>
              </w:rPr>
              <w:t>t</w:t>
            </w:r>
            <w:r w:rsidRPr="004F1A6E">
              <w:t>层</w:t>
            </w:r>
            <w:r w:rsidRPr="00461AE4">
              <w:t>作为协议</w:t>
            </w:r>
            <w:proofErr w:type="gramStart"/>
            <w:r w:rsidRPr="00461AE4">
              <w:t>栈</w:t>
            </w:r>
            <w:proofErr w:type="gramEnd"/>
            <w:r w:rsidRPr="00461AE4">
              <w:t>与应用层的交互界面，承担着多协议抽象与连接管理的核心职责。该层实现了TCP、UDP、ICMP、DNS等协议的Socket抽象，但其设计理念与传统协议</w:t>
            </w:r>
            <w:proofErr w:type="gramStart"/>
            <w:r w:rsidRPr="00461AE4">
              <w:t>栈</w:t>
            </w:r>
            <w:proofErr w:type="gramEnd"/>
            <w:r w:rsidRPr="00461AE4">
              <w:t>存在本质区别：它不直接参与数据包的封装与传输过程，而是专注于协议状态机管理与缓冲区调度。以TCP协议为例，Socket</w:t>
            </w:r>
            <w:proofErr w:type="gramStart"/>
            <w:r w:rsidRPr="00461AE4">
              <w:t>层实</w:t>
            </w:r>
            <w:r w:rsidR="004F1A6E">
              <w:rPr>
                <w:rFonts w:hint="eastAsia"/>
              </w:rPr>
              <w:t>现</w:t>
            </w:r>
            <w:proofErr w:type="gramEnd"/>
            <w:r w:rsidRPr="00461AE4">
              <w:t>了三次握手、流量控制、超时重传等核心机制，但将数据包的实际构建工作委托给下层模块。这种设计使得协议处理逻辑与数据传输路径实现解耦，为协议扩展提供了灵活性。值得注意的是，</w:t>
            </w:r>
            <w:proofErr w:type="spellStart"/>
            <w:r w:rsidRPr="00461AE4">
              <w:t>smoltcp</w:t>
            </w:r>
            <w:proofErr w:type="spellEnd"/>
            <w:r w:rsidRPr="00461AE4">
              <w:t>的Socket</w:t>
            </w:r>
            <w:proofErr w:type="gramStart"/>
            <w:r w:rsidRPr="00461AE4">
              <w:t>层并</w:t>
            </w:r>
            <w:r w:rsidR="004F1A6E">
              <w:rPr>
                <w:rFonts w:hint="eastAsia"/>
              </w:rPr>
              <w:t>未</w:t>
            </w:r>
            <w:proofErr w:type="gramEnd"/>
            <w:r w:rsidRPr="00461AE4">
              <w:t>提供完整的BSD Socket API，而是暴露了更底层的控制接口，这种设计选择既降低了协议</w:t>
            </w:r>
            <w:proofErr w:type="gramStart"/>
            <w:r w:rsidRPr="00461AE4">
              <w:t>栈</w:t>
            </w:r>
            <w:proofErr w:type="gramEnd"/>
            <w:r w:rsidRPr="00461AE4">
              <w:t>的复杂度，也为开发者保留了定制协议行为的空间。</w:t>
            </w:r>
          </w:p>
          <w:p w14:paraId="66C7768F" w14:textId="77777777" w:rsidR="001F7056" w:rsidRPr="00461AE4" w:rsidRDefault="001F7056" w:rsidP="004F1A6E">
            <w:pPr>
              <w:ind w:firstLineChars="200" w:firstLine="480"/>
              <w:rPr>
                <w:rFonts w:hint="eastAsia"/>
              </w:rPr>
            </w:pPr>
            <w:r w:rsidRPr="004F1A6E">
              <w:t>wire层</w:t>
            </w:r>
            <w:r w:rsidRPr="00461AE4">
              <w:t>是协议</w:t>
            </w:r>
            <w:proofErr w:type="gramStart"/>
            <w:r w:rsidRPr="00461AE4">
              <w:t>栈</w:t>
            </w:r>
            <w:proofErr w:type="gramEnd"/>
            <w:r w:rsidRPr="00461AE4">
              <w:t>的协议编解码引擎，其设计遵循"可构建即可解析"的核心原则。该层包含了以太网帧、IP数据包、TCP/UDP报文等各层协议的构建器与解析器，通过严格的类型系统保证协议字段的正确性。例如在构建IP数据包时，wire层会自动计算校验和并填充必要字段，确保生成的报文完全符合协议规范；在解析</w:t>
            </w:r>
            <w:r w:rsidRPr="00461AE4">
              <w:lastRenderedPageBreak/>
              <w:t>过程中，则会进行严格的格式验证，丢弃不符合规范的数据包。这种双向一致性保障机制，使得协议</w:t>
            </w:r>
            <w:proofErr w:type="gramStart"/>
            <w:r w:rsidRPr="00461AE4">
              <w:t>栈</w:t>
            </w:r>
            <w:proofErr w:type="gramEnd"/>
            <w:r w:rsidRPr="00461AE4">
              <w:t>具备自我验证能力，从根本上避免了畸形报文导致的解析错误。wire层通过零拷贝技术直接操作原始字节流，既提升了处理效率，又减少了内存消耗。</w:t>
            </w:r>
          </w:p>
          <w:p w14:paraId="0D1C4A95" w14:textId="04B978CF" w:rsidR="001F7056" w:rsidRPr="00461AE4" w:rsidRDefault="001F7056" w:rsidP="004F1A6E">
            <w:pPr>
              <w:ind w:firstLineChars="200" w:firstLine="480"/>
              <w:rPr>
                <w:rFonts w:hint="eastAsia"/>
              </w:rPr>
            </w:pPr>
            <w:proofErr w:type="spellStart"/>
            <w:r w:rsidRPr="004F1A6E">
              <w:t>iface</w:t>
            </w:r>
            <w:proofErr w:type="spellEnd"/>
            <w:proofErr w:type="gramStart"/>
            <w:r w:rsidRPr="004F1A6E">
              <w:t>层</w:t>
            </w:r>
            <w:r w:rsidRPr="00461AE4">
              <w:t>负责</w:t>
            </w:r>
            <w:proofErr w:type="gramEnd"/>
            <w:r w:rsidRPr="00461AE4">
              <w:t>协调Socket层与wire层的交互。该层通过同步轮询机制驱动整个协议</w:t>
            </w:r>
            <w:proofErr w:type="gramStart"/>
            <w:r w:rsidRPr="00461AE4">
              <w:t>栈</w:t>
            </w:r>
            <w:proofErr w:type="gramEnd"/>
            <w:r w:rsidRPr="00461AE4">
              <w:t>的运转：在发送方向，</w:t>
            </w:r>
            <w:proofErr w:type="spellStart"/>
            <w:r w:rsidRPr="00461AE4">
              <w:t>iface</w:t>
            </w:r>
            <w:proofErr w:type="spellEnd"/>
            <w:r w:rsidRPr="00461AE4">
              <w:t>层定期收集各Socket的发送缓冲区数据，调用wire层进行协议封装，最终将完整的数据帧提交至物理设备；在接收方向，则从物理设备获取原始数据帧，经wire层解析后分发至对应Socket的接收缓冲区。这种显式的poll驱动模型，与常见操作系统内核的中断驱动架构形成鲜明对比，虽在实时性方面存在理论劣势，却显著降低了上下文切换开销，更适应资源受限的嵌入式场景。</w:t>
            </w:r>
          </w:p>
          <w:p w14:paraId="1165E88F" w14:textId="77777777" w:rsidR="001F7056" w:rsidRPr="00461AE4" w:rsidRDefault="001F7056" w:rsidP="004F1A6E">
            <w:pPr>
              <w:ind w:firstLineChars="200" w:firstLine="480"/>
              <w:rPr>
                <w:rFonts w:hint="eastAsia"/>
              </w:rPr>
            </w:pPr>
            <w:r w:rsidRPr="004F1A6E">
              <w:t>storage层</w:t>
            </w:r>
            <w:r w:rsidRPr="00461AE4">
              <w:t>通过静态预分配的缓冲区管理策略，实现了确定性的内存使用。该层提供环形缓冲区、分片缓冲区等多种数据结构，支持零拷贝的数据传递。例如在TCP传输过程中，应用层数据直接写入Socket的发送环形缓冲区，</w:t>
            </w:r>
            <w:proofErr w:type="spellStart"/>
            <w:r w:rsidRPr="00461AE4">
              <w:t>iface</w:t>
            </w:r>
            <w:proofErr w:type="spellEnd"/>
            <w:r w:rsidRPr="00461AE4">
              <w:t>层在poll周期内批量获取这些数据进行协议封装，整个过程避免了数据复制带来的性能损耗。这种设计对内存碎片化问题具有天然免疫力，特别适合长期运行的嵌入式系统。</w:t>
            </w:r>
          </w:p>
          <w:p w14:paraId="0D9772CB" w14:textId="77777777" w:rsidR="001F7056" w:rsidRPr="00461AE4" w:rsidRDefault="001F7056" w:rsidP="004F1A6E">
            <w:pPr>
              <w:ind w:firstLineChars="200" w:firstLine="480"/>
              <w:rPr>
                <w:rFonts w:hint="eastAsia"/>
              </w:rPr>
            </w:pPr>
            <w:proofErr w:type="spellStart"/>
            <w:r w:rsidRPr="004F1A6E">
              <w:t>phy</w:t>
            </w:r>
            <w:proofErr w:type="spellEnd"/>
            <w:r w:rsidRPr="004F1A6E">
              <w:t>层</w:t>
            </w:r>
            <w:r w:rsidRPr="00461AE4">
              <w:t>作为硬件抽象层，定义了统一的网络设备接口。该层支持环回接口、TUN/TAP虚拟设备、原始套接字等多种物理/虚拟设备的接入，通过</w:t>
            </w:r>
            <w:r>
              <w:rPr>
                <w:rFonts w:hint="eastAsia"/>
              </w:rPr>
              <w:t>trait</w:t>
            </w:r>
            <w:r w:rsidRPr="00461AE4">
              <w:t>抽象屏蔽具体设备的差异性。开发者可通过实现Device特质，将协议</w:t>
            </w:r>
            <w:proofErr w:type="gramStart"/>
            <w:r w:rsidRPr="00461AE4">
              <w:t>栈</w:t>
            </w:r>
            <w:proofErr w:type="gramEnd"/>
            <w:r w:rsidRPr="00461AE4">
              <w:t>移植到定制硬件平台。</w:t>
            </w:r>
            <w:proofErr w:type="spellStart"/>
            <w:r w:rsidRPr="00461AE4">
              <w:t>phy</w:t>
            </w:r>
            <w:proofErr w:type="spellEnd"/>
            <w:r w:rsidRPr="00461AE4">
              <w:t>层的异步设计允许在无操作系统支持的环境下，通过忙等待或硬件中断机制驱动数据传输，这种灵活性是</w:t>
            </w:r>
            <w:proofErr w:type="spellStart"/>
            <w:r w:rsidRPr="00461AE4">
              <w:t>smoltcp</w:t>
            </w:r>
            <w:proofErr w:type="spellEnd"/>
            <w:r w:rsidRPr="00461AE4">
              <w:t>能适配多种嵌入式场景的关键。</w:t>
            </w:r>
          </w:p>
          <w:p w14:paraId="061B9C1C" w14:textId="0D406BE7" w:rsidR="001F7056" w:rsidRDefault="001F7056" w:rsidP="004F1A6E">
            <w:pPr>
              <w:ind w:firstLineChars="200"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中是没有给出高层的封装的，也就是并没有一个函数真</w:t>
            </w:r>
            <w:r w:rsidR="004F1A6E">
              <w:rPr>
                <w:rFonts w:hint="eastAsia"/>
              </w:rPr>
              <w:t>正</w:t>
            </w:r>
            <w:r>
              <w:rPr>
                <w:rFonts w:hint="eastAsia"/>
              </w:rPr>
              <w:t>封装了发送和接</w:t>
            </w:r>
            <w:r w:rsidR="004F1A6E">
              <w:rPr>
                <w:rFonts w:hint="eastAsia"/>
              </w:rPr>
              <w:t>收</w:t>
            </w:r>
            <w:r>
              <w:rPr>
                <w:rFonts w:hint="eastAsia"/>
              </w:rPr>
              <w:t>的函数，其需要使用者去进行编写，也就提供了进一步进行逻辑修改的可能性，适合我对其进行修改。</w:t>
            </w:r>
          </w:p>
          <w:p w14:paraId="6C4080C9" w14:textId="7E58426C" w:rsidR="001F7056" w:rsidRPr="00CA0AF7" w:rsidRDefault="001F7056" w:rsidP="004F1A6E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各层功能以及相应函数，可以分析得到他的运行逻辑是：一个网络设备维护多个socket连接，这部分是由socket层定义的，而发送是多个函数的调用结果，首先是调用socket的send函数，把数据存储到socket本身的缓冲区中，之后每个设备有一个interface，其会以同步的方式调用poll函数，而poll函数可以分为两个功能，一个是发送，也就是依次取出所有socket中的缓冲区的</w:t>
            </w:r>
            <w:r>
              <w:rPr>
                <w:rFonts w:hint="eastAsia"/>
              </w:rPr>
              <w:lastRenderedPageBreak/>
              <w:t>内容，首先进行数据报的封装，这部分由通过wire层的函数进行，之后存储到设备本身的发送缓冲区中，由设备驱动进行发送；而另一个功能是接收，在完成发送后，会检查设备本身的接受缓冲区，有数据的情况下将其取出并进行数据报解析，将解析结果放入相应的socket的接受缓冲区中，之后实际处理使用通过socket调用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>函数进行</w:t>
            </w:r>
            <w:r w:rsidR="0037212D">
              <w:rPr>
                <w:rFonts w:hint="eastAsia"/>
              </w:rPr>
              <w:t>。</w:t>
            </w:r>
          </w:p>
          <w:p w14:paraId="7D0564E2" w14:textId="3EF9B924" w:rsidR="001F7056" w:rsidRPr="003B33B0" w:rsidRDefault="001F7056" w:rsidP="004F1A6E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其次是对embassy-net和starry-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中网络模块</w:t>
            </w:r>
            <w:proofErr w:type="spellStart"/>
            <w:r>
              <w:rPr>
                <w:rFonts w:hint="eastAsia"/>
              </w:rPr>
              <w:t>axnet</w:t>
            </w:r>
            <w:proofErr w:type="spellEnd"/>
            <w:r>
              <w:rPr>
                <w:rFonts w:hint="eastAsia"/>
              </w:rPr>
              <w:t>的分析，二者都是在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的基础上进行了封装，为其提供更好的性能，从上面的分析可以看到socket的send函数，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>函数，还有interface的poll函数都是通过同步的方式，也就是通过轮询控制执行，</w:t>
            </w:r>
            <w:proofErr w:type="spellStart"/>
            <w:r w:rsidRPr="00A25A1A">
              <w:t>axnet</w:t>
            </w:r>
            <w:proofErr w:type="spellEnd"/>
            <w:r w:rsidRPr="00A25A1A">
              <w:t>在实现中</w:t>
            </w:r>
            <w:r w:rsidRPr="004F1A6E">
              <w:rPr>
                <w:rFonts w:hint="eastAsia"/>
              </w:rPr>
              <w:t>使用了</w:t>
            </w:r>
            <w:proofErr w:type="spellStart"/>
            <w:r w:rsidRPr="004F1A6E">
              <w:t>WouldBlock</w:t>
            </w:r>
            <w:proofErr w:type="spellEnd"/>
            <w:r w:rsidRPr="004F1A6E">
              <w:rPr>
                <w:rFonts w:hint="eastAsia"/>
              </w:rPr>
              <w:t>机制</w:t>
            </w:r>
            <w:r w:rsidRPr="00A25A1A">
              <w:t>来协调非阻塞I/O，</w:t>
            </w:r>
            <w:r>
              <w:rPr>
                <w:rFonts w:hint="eastAsia"/>
              </w:rPr>
              <w:t>这里</w:t>
            </w:r>
            <w:r w:rsidRPr="00A25A1A">
              <w:t>它的设计目标并非直接实现异步I/O，而是通过</w:t>
            </w:r>
            <w:r w:rsidRPr="004F1A6E">
              <w:t>与操作系统的调度协作</w:t>
            </w:r>
            <w:r w:rsidRPr="00A25A1A">
              <w:t>，在用户态模拟类似异步的效果</w:t>
            </w:r>
            <w:r>
              <w:rPr>
                <w:rFonts w:hint="eastAsia"/>
              </w:rPr>
              <w:t>，从而进行性能提升，减少无效判断，</w:t>
            </w:r>
            <w:r w:rsidRPr="00C01FF9">
              <w:t>任务</w:t>
            </w:r>
            <w:r>
              <w:rPr>
                <w:rFonts w:hint="eastAsia"/>
              </w:rPr>
              <w:t>在</w:t>
            </w:r>
            <w:r w:rsidRPr="00C01FF9">
              <w:t>完成</w:t>
            </w:r>
            <w:r>
              <w:rPr>
                <w:rFonts w:hint="eastAsia"/>
              </w:rPr>
              <w:t>的情况下</w:t>
            </w:r>
            <w:r w:rsidRPr="00C01FF9">
              <w:t>则返回值，未完成则返回</w:t>
            </w:r>
            <w:proofErr w:type="spellStart"/>
            <w:r w:rsidRPr="00C01FF9">
              <w:t>WouldBlock</w:t>
            </w:r>
            <w:proofErr w:type="spellEnd"/>
            <w:r w:rsidRPr="00C01FF9">
              <w:t>。</w:t>
            </w:r>
            <w:r>
              <w:rPr>
                <w:rFonts w:hint="eastAsia"/>
              </w:rPr>
              <w:t>然后分为两种模式，在</w:t>
            </w:r>
            <w:r w:rsidRPr="00C01FF9">
              <w:t>non-blocking模式下，</w:t>
            </w:r>
            <w:proofErr w:type="gramStart"/>
            <w:r w:rsidRPr="00C01FF9">
              <w:t>子任</w:t>
            </w:r>
            <w:r w:rsidR="004F1A6E">
              <w:rPr>
                <w:rFonts w:hint="eastAsia"/>
              </w:rPr>
              <w:t>务</w:t>
            </w:r>
            <w:proofErr w:type="gramEnd"/>
            <w:r w:rsidRPr="00C01FF9">
              <w:t>未完成，</w:t>
            </w:r>
            <w:proofErr w:type="gramStart"/>
            <w:r w:rsidRPr="00C01FF9">
              <w:t>父任务</w:t>
            </w:r>
            <w:proofErr w:type="gramEnd"/>
            <w:r w:rsidRPr="00C01FF9">
              <w:t>立即返回</w:t>
            </w:r>
            <w:proofErr w:type="spellStart"/>
            <w:r w:rsidRPr="00C01FF9">
              <w:t>WouldBlock</w:t>
            </w:r>
            <w:proofErr w:type="spellEnd"/>
            <w:r w:rsidRPr="00C01FF9">
              <w:t>；</w:t>
            </w:r>
            <w:r>
              <w:rPr>
                <w:rFonts w:hint="eastAsia"/>
              </w:rPr>
              <w:t>而在</w:t>
            </w:r>
            <w:r w:rsidRPr="00C01FF9">
              <w:t>blocking模式下，</w:t>
            </w:r>
            <w:proofErr w:type="gramStart"/>
            <w:r w:rsidRPr="00C01FF9">
              <w:t>子任务</w:t>
            </w:r>
            <w:proofErr w:type="gramEnd"/>
            <w:r w:rsidRPr="00C01FF9">
              <w:t>未完成，</w:t>
            </w:r>
            <w:proofErr w:type="gramStart"/>
            <w:r w:rsidRPr="00C01FF9">
              <w:t>父任务</w:t>
            </w:r>
            <w:proofErr w:type="gramEnd"/>
            <w:r w:rsidRPr="00C01FF9">
              <w:t>轮询到其完成为止。轮询中交替检查网络</w:t>
            </w:r>
            <w:proofErr w:type="gramStart"/>
            <w:r w:rsidRPr="00C01FF9">
              <w:t>包状态</w:t>
            </w:r>
            <w:proofErr w:type="gramEnd"/>
            <w:r w:rsidRPr="00C01FF9">
              <w:t>和任务状态。</w:t>
            </w:r>
            <w:r>
              <w:rPr>
                <w:rFonts w:hint="eastAsia"/>
              </w:rPr>
              <w:t>这样的实现相比与</w:t>
            </w:r>
            <w:proofErr w:type="gramStart"/>
            <w:r>
              <w:rPr>
                <w:rFonts w:hint="eastAsia"/>
              </w:rPr>
              <w:t>异步会</w:t>
            </w:r>
            <w:proofErr w:type="gramEnd"/>
            <w:r>
              <w:rPr>
                <w:rFonts w:hint="eastAsia"/>
              </w:rPr>
              <w:t>因为重试多次上下文切换，还是会有性能消耗。</w:t>
            </w:r>
          </w:p>
          <w:p w14:paraId="52FC2617" w14:textId="77777777" w:rsidR="001F7056" w:rsidRDefault="001F7056" w:rsidP="0037212D">
            <w:pPr>
              <w:rPr>
                <w:rFonts w:hint="eastAsia"/>
              </w:rPr>
            </w:pPr>
            <w:r>
              <w:rPr>
                <w:rFonts w:hint="eastAsia"/>
              </w:rPr>
              <w:t>而embassy-net中进行了进一步的提升，使用了异步的方式进行函数调用，</w:t>
            </w:r>
            <w:r w:rsidRPr="00A013BE">
              <w:t>基于异步运行时，将</w:t>
            </w:r>
            <w:proofErr w:type="spellStart"/>
            <w:r w:rsidRPr="004F1A6E">
              <w:t>smoltcp</w:t>
            </w:r>
            <w:proofErr w:type="spellEnd"/>
            <w:r w:rsidRPr="00A013BE">
              <w:t>的同步轮询接口改造为异步任务驱动模型。</w:t>
            </w:r>
            <w:r>
              <w:rPr>
                <w:rFonts w:hint="eastAsia"/>
              </w:rPr>
              <w:t>具体就是将send和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>定义为async函数，借用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中本身就有实现的</w:t>
            </w:r>
            <w:proofErr w:type="spellStart"/>
            <w:r>
              <w:rPr>
                <w:rFonts w:hint="eastAsia"/>
              </w:rPr>
              <w:t>waker</w:t>
            </w:r>
            <w:proofErr w:type="spellEnd"/>
            <w:r>
              <w:rPr>
                <w:rFonts w:hint="eastAsia"/>
              </w:rPr>
              <w:t>机制，在准备好数据的情况下调用</w:t>
            </w:r>
            <w:proofErr w:type="spellStart"/>
            <w:r>
              <w:rPr>
                <w:rFonts w:hint="eastAsia"/>
              </w:rPr>
              <w:t>waker</w:t>
            </w:r>
            <w:proofErr w:type="spellEnd"/>
            <w:r>
              <w:rPr>
                <w:rFonts w:hint="eastAsia"/>
              </w:rPr>
              <w:t>唤醒async函数，来实现异步执行，</w:t>
            </w:r>
            <w:r w:rsidRPr="00A013BE">
              <w:t>减少</w:t>
            </w:r>
            <w:r>
              <w:rPr>
                <w:rFonts w:hint="eastAsia"/>
              </w:rPr>
              <w:t>了</w:t>
            </w:r>
            <w:r w:rsidRPr="00A013BE">
              <w:t>空闲时的CPU占用，允许其他任务在等待网络事件时执行，提升系统整体效率</w:t>
            </w:r>
            <w:r>
              <w:rPr>
                <w:rFonts w:hint="eastAsia"/>
              </w:rPr>
              <w:t>。两种优化方式为我的后续性能优化改进提供了借鉴思路。</w:t>
            </w:r>
          </w:p>
          <w:p w14:paraId="5CF98B4B" w14:textId="3EED60DC" w:rsidR="00A25052" w:rsidRPr="004F1A6E" w:rsidRDefault="001F7056" w:rsidP="004F1A6E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最后进行了当前</w:t>
            </w:r>
            <w:r w:rsidR="004F1A6E">
              <w:rPr>
                <w:rFonts w:hint="eastAsia"/>
              </w:rPr>
              <w:t>版本</w:t>
            </w:r>
            <w:r>
              <w:rPr>
                <w:rFonts w:hint="eastAsia"/>
              </w:rPr>
              <w:t>的性能测试，</w:t>
            </w:r>
            <w:proofErr w:type="spellStart"/>
            <w:r>
              <w:rPr>
                <w:rFonts w:hint="eastAsia"/>
              </w:rPr>
              <w:t>axnet</w:t>
            </w:r>
            <w:proofErr w:type="spellEnd"/>
            <w:r>
              <w:rPr>
                <w:rFonts w:hint="eastAsia"/>
              </w:rPr>
              <w:t>是在一个完整的操作系统starry-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中的模块，也就可以方便的进行发包收包的带宽测试，首先benchmark中构建已经封装好的数据报，直接发送可以测试得到接口层的传输速率，作为上限速率，然后通过starry-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中已有的</w:t>
            </w:r>
            <w:proofErr w:type="spellStart"/>
            <w:r>
              <w:rPr>
                <w:rFonts w:hint="eastAsia"/>
              </w:rPr>
              <w:t>iperf</w:t>
            </w:r>
            <w:proofErr w:type="spellEnd"/>
            <w:r>
              <w:rPr>
                <w:rFonts w:hint="eastAsia"/>
              </w:rPr>
              <w:t>服务器和</w:t>
            </w:r>
            <w:proofErr w:type="spellStart"/>
            <w:r>
              <w:rPr>
                <w:rFonts w:hint="eastAsia"/>
              </w:rPr>
              <w:t>iperf</w:t>
            </w:r>
            <w:proofErr w:type="spellEnd"/>
            <w:r>
              <w:rPr>
                <w:rFonts w:hint="eastAsia"/>
              </w:rPr>
              <w:t>指令来进行</w:t>
            </w:r>
            <w:proofErr w:type="spellStart"/>
            <w:r>
              <w:rPr>
                <w:rFonts w:hint="eastAsia"/>
              </w:rPr>
              <w:t>qemu</w:t>
            </w:r>
            <w:proofErr w:type="spellEnd"/>
            <w:r>
              <w:rPr>
                <w:rFonts w:hint="eastAsia"/>
              </w:rPr>
              <w:t>中的实际socket发包测试，可以得到测试结果：在x86_64的本地测试中，接口层的发送速率约为1000Mbps，</w:t>
            </w:r>
            <w:proofErr w:type="gramStart"/>
            <w:r>
              <w:rPr>
                <w:rFonts w:hint="eastAsia"/>
              </w:rPr>
              <w:t>传输层约为</w:t>
            </w:r>
            <w:proofErr w:type="gramEnd"/>
            <w:r>
              <w:rPr>
                <w:rFonts w:hint="eastAsia"/>
              </w:rPr>
              <w:t>300Mbps。</w:t>
            </w:r>
          </w:p>
        </w:tc>
      </w:tr>
      <w:tr w:rsidR="00A25052" w14:paraId="14F33C6F" w14:textId="77777777">
        <w:trPr>
          <w:trHeight w:val="3399"/>
        </w:trPr>
        <w:tc>
          <w:tcPr>
            <w:tcW w:w="8721" w:type="dxa"/>
          </w:tcPr>
          <w:p w14:paraId="78150CA9" w14:textId="77777777" w:rsidR="00A25052" w:rsidRDefault="00000000" w:rsidP="00B96299">
            <w:pPr>
              <w:pStyle w:val="1"/>
              <w:spacing w:before="156" w:after="31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二、存在的问题和</w:t>
            </w:r>
            <w:proofErr w:type="gramStart"/>
            <w:r>
              <w:rPr>
                <w:rFonts w:hint="eastAsia"/>
              </w:rPr>
              <w:t>拟解决</w:t>
            </w:r>
            <w:proofErr w:type="gramEnd"/>
            <w:r>
              <w:rPr>
                <w:rFonts w:hint="eastAsia"/>
              </w:rPr>
              <w:t>方案</w:t>
            </w:r>
          </w:p>
          <w:p w14:paraId="69074084" w14:textId="77777777" w:rsidR="001F7056" w:rsidRDefault="001F7056" w:rsidP="00B96299">
            <w:pPr>
              <w:pStyle w:val="20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１.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对于网卡的支持中要求</w:t>
            </w:r>
            <w:proofErr w:type="gramStart"/>
            <w:r>
              <w:rPr>
                <w:rFonts w:hint="eastAsia"/>
              </w:rPr>
              <w:t>各协程单独</w:t>
            </w:r>
            <w:proofErr w:type="gramEnd"/>
            <w:r>
              <w:rPr>
                <w:rFonts w:hint="eastAsia"/>
              </w:rPr>
              <w:t>使用网卡，不能同时进行收发，这个限制了性能，并且不是很符合正常的网卡工作原理。</w:t>
            </w:r>
          </w:p>
          <w:p w14:paraId="5642E4CA" w14:textId="77777777" w:rsidR="001F7056" w:rsidRDefault="001F7056" w:rsidP="00B96299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拟解决方案：查看相关对于网卡的驱动代码，分析修改难度，在完成基础的异步修改后作为后续改进方案，同时如果针对这部分进行修改</w:t>
            </w:r>
          </w:p>
          <w:p w14:paraId="5F4FF53E" w14:textId="77777777" w:rsidR="001F7056" w:rsidRDefault="001F7056" w:rsidP="00B96299">
            <w:pPr>
              <w:pStyle w:val="20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2，并不确定poll的修改一定能大幅度的提升性能</w:t>
            </w:r>
          </w:p>
          <w:p w14:paraId="3CF1C8D4" w14:textId="77777777" w:rsidR="00B96299" w:rsidRDefault="001F7056" w:rsidP="00B96299">
            <w:pPr>
              <w:ind w:firstLineChars="200" w:firstLine="480"/>
            </w:pPr>
            <w:r>
              <w:rPr>
                <w:rFonts w:hint="eastAsia"/>
              </w:rPr>
              <w:t>该问题存在的原因是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中是有通过</w:t>
            </w:r>
            <w:proofErr w:type="spellStart"/>
            <w:r>
              <w:rPr>
                <w:rFonts w:hint="eastAsia"/>
              </w:rPr>
              <w:t>pollat</w:t>
            </w:r>
            <w:proofErr w:type="spellEnd"/>
            <w:r>
              <w:rPr>
                <w:rFonts w:hint="eastAsia"/>
              </w:rPr>
              <w:t>函数去限制poll被循环调用的频率，也就是针对poll函数是有进行同步调用的优化的，而现在我通过异步去进行修改吗，可能并不会像</w:t>
            </w:r>
            <w:proofErr w:type="spellStart"/>
            <w:r>
              <w:rPr>
                <w:rFonts w:hint="eastAsia"/>
              </w:rPr>
              <w:t>axnet</w:t>
            </w:r>
            <w:proofErr w:type="spellEnd"/>
            <w:r>
              <w:rPr>
                <w:rFonts w:hint="eastAsia"/>
              </w:rPr>
              <w:t>和embassy-net中修改socket的send和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>函数那样有显著的性能上的提升，当然修改为异步函数从逻辑上更简洁，且在资源利用率上有理论优势，所以还是值得进行修正</w:t>
            </w:r>
            <w:r w:rsidR="00B96299">
              <w:rPr>
                <w:rFonts w:hint="eastAsia"/>
              </w:rPr>
              <w:t>.</w:t>
            </w:r>
          </w:p>
          <w:p w14:paraId="49BF36F0" w14:textId="77777777" w:rsidR="00A25052" w:rsidRDefault="001F7056" w:rsidP="00B96299">
            <w:pPr>
              <w:ind w:firstLineChars="200" w:firstLine="480"/>
            </w:pPr>
            <w:r>
              <w:rPr>
                <w:rFonts w:hint="eastAsia"/>
              </w:rPr>
              <w:t>拟解决方案</w:t>
            </w:r>
            <w:r w:rsidR="00B96299">
              <w:rPr>
                <w:rFonts w:hint="eastAsia"/>
              </w:rPr>
              <w:t>:</w:t>
            </w:r>
            <w:r>
              <w:rPr>
                <w:rFonts w:hint="eastAsia"/>
              </w:rPr>
              <w:t>针对一次执行过程中的poll有效情况进行实验测试。而之前进行的性能测试使用的starry-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，接口层的测试是直接构建的数据报，通过设备发送，因为直接构建，所以并没有经过socket的管理，测试代码中是直接调用设备层的接口进行发送，所以不方便进行测试，而传输层所使用的</w:t>
            </w:r>
            <w:proofErr w:type="spellStart"/>
            <w:r>
              <w:rPr>
                <w:rFonts w:hint="eastAsia"/>
              </w:rPr>
              <w:t>iperf</w:t>
            </w:r>
            <w:proofErr w:type="spellEnd"/>
            <w:r>
              <w:rPr>
                <w:rFonts w:hint="eastAsia"/>
              </w:rPr>
              <w:t>服务器是通过c代码实现的，并通过脚本构建，修改需要的学习成本较高，所以后续考虑直接完成测试代码进行测试</w:t>
            </w:r>
          </w:p>
          <w:p w14:paraId="6356D340" w14:textId="6B7B38EC" w:rsidR="00B96299" w:rsidRPr="00B96299" w:rsidRDefault="00B96299" w:rsidP="00B96299">
            <w:pPr>
              <w:rPr>
                <w:rFonts w:hint="eastAsia"/>
              </w:rPr>
            </w:pPr>
          </w:p>
        </w:tc>
      </w:tr>
      <w:tr w:rsidR="00A25052" w14:paraId="58479E64" w14:textId="77777777">
        <w:trPr>
          <w:trHeight w:val="4101"/>
        </w:trPr>
        <w:tc>
          <w:tcPr>
            <w:tcW w:w="8721" w:type="dxa"/>
          </w:tcPr>
          <w:p w14:paraId="52621D4E" w14:textId="77777777" w:rsidR="00A25052" w:rsidRDefault="00000000" w:rsidP="00B96299">
            <w:pPr>
              <w:pStyle w:val="1"/>
              <w:spacing w:before="156" w:after="31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三、下一步研究任务与进度安排</w:t>
            </w:r>
          </w:p>
          <w:p w14:paraId="0E544A42" w14:textId="77777777" w:rsidR="001F7056" w:rsidRDefault="001F7056" w:rsidP="00B96299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相较于开题报告中的计划安排，因为添加了embassy-net和</w:t>
            </w:r>
            <w:proofErr w:type="spellStart"/>
            <w:r>
              <w:rPr>
                <w:rFonts w:hint="eastAsia"/>
              </w:rPr>
              <w:t>axnet</w:t>
            </w:r>
            <w:proofErr w:type="spellEnd"/>
            <w:r>
              <w:rPr>
                <w:rFonts w:hint="eastAsia"/>
              </w:rPr>
              <w:t>的学习，进度有所落后，但是二者在</w:t>
            </w:r>
            <w:proofErr w:type="spellStart"/>
            <w:r>
              <w:rPr>
                <w:rFonts w:hint="eastAsia"/>
              </w:rPr>
              <w:t>smoltcp</w:t>
            </w:r>
            <w:proofErr w:type="spellEnd"/>
            <w:r>
              <w:rPr>
                <w:rFonts w:hint="eastAsia"/>
              </w:rPr>
              <w:t>优化上的思路会使我后续的编程更加方便，也会使优化更加有实际意义，而不是重复已有工作。</w:t>
            </w:r>
          </w:p>
          <w:p w14:paraId="52B18AFC" w14:textId="77777777" w:rsidR="001F7056" w:rsidRDefault="001F7056" w:rsidP="00B96299">
            <w:pPr>
              <w:pStyle w:val="20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1.研究任务方面</w:t>
            </w:r>
          </w:p>
          <w:p w14:paraId="002DCA8E" w14:textId="77777777" w:rsidR="001F7056" w:rsidRDefault="001F7056" w:rsidP="00B96299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首先完成针对当前版本的poll函数性能的测试，预估修改会产生的性能提升，方便后续修改后进行结果分析。</w:t>
            </w:r>
          </w:p>
          <w:p w14:paraId="77C0575D" w14:textId="77777777" w:rsidR="001F7056" w:rsidRDefault="001F7056" w:rsidP="00B96299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其次完成poll函数的修改代码，首先将poll函数拆分为发送和接收的两个函数，之后增加设备驱动层的</w:t>
            </w:r>
            <w:proofErr w:type="spellStart"/>
            <w:r>
              <w:rPr>
                <w:rFonts w:hint="eastAsia"/>
              </w:rPr>
              <w:t>waker</w:t>
            </w:r>
            <w:proofErr w:type="spellEnd"/>
            <w:r>
              <w:rPr>
                <w:rFonts w:hint="eastAsia"/>
              </w:rPr>
              <w:t>，并将两个函数定义为async函数，通过驱动层的</w:t>
            </w:r>
            <w:proofErr w:type="spellStart"/>
            <w:r>
              <w:rPr>
                <w:rFonts w:hint="eastAsia"/>
              </w:rPr>
              <w:t>waker</w:t>
            </w:r>
            <w:proofErr w:type="spellEnd"/>
            <w:r>
              <w:rPr>
                <w:rFonts w:hint="eastAsia"/>
              </w:rPr>
              <w:t>来唤醒。</w:t>
            </w:r>
          </w:p>
          <w:p w14:paraId="28E48A51" w14:textId="77777777" w:rsidR="001F7056" w:rsidRDefault="001F7056" w:rsidP="00B96299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之后进行在之前版本的性能分析基础上进行进一步的测试，之前传输层的测试所使用的</w:t>
            </w:r>
            <w:proofErr w:type="spellStart"/>
            <w:r>
              <w:rPr>
                <w:rFonts w:hint="eastAsia"/>
              </w:rPr>
              <w:t>iperf</w:t>
            </w:r>
            <w:proofErr w:type="spellEnd"/>
            <w:r>
              <w:rPr>
                <w:rFonts w:hint="eastAsia"/>
              </w:rPr>
              <w:t>是在</w:t>
            </w:r>
            <w:proofErr w:type="spellStart"/>
            <w:r>
              <w:rPr>
                <w:rFonts w:hint="eastAsia"/>
              </w:rPr>
              <w:t>qemu</w:t>
            </w:r>
            <w:proofErr w:type="spellEnd"/>
            <w:r>
              <w:rPr>
                <w:rFonts w:hint="eastAsia"/>
              </w:rPr>
              <w:t>中进行的测试，相当于使用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来控制的传输而不是物理显卡，需要增加实际网卡的测试，提升说服力。</w:t>
            </w:r>
          </w:p>
          <w:p w14:paraId="629B0D21" w14:textId="77777777" w:rsidR="001F7056" w:rsidRDefault="001F7056" w:rsidP="00B96299">
            <w:pPr>
              <w:pStyle w:val="20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2.进度安排</w:t>
            </w:r>
          </w:p>
          <w:p w14:paraId="7153A4AB" w14:textId="77777777" w:rsidR="001F7056" w:rsidRDefault="001F7056" w:rsidP="001F7056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1.Poll函数性能测试及修改（1周）</w:t>
            </w:r>
          </w:p>
          <w:p w14:paraId="30E133BA" w14:textId="77777777" w:rsidR="001F7056" w:rsidRDefault="001F7056" w:rsidP="001F7056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2.新老版本性能测试比较分析（1周）</w:t>
            </w:r>
          </w:p>
          <w:p w14:paraId="190B0EE8" w14:textId="160E50E4" w:rsidR="00A25052" w:rsidRPr="00B96299" w:rsidRDefault="001F7056" w:rsidP="00B96299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完成毕设论文</w:t>
            </w:r>
            <w:proofErr w:type="gramEnd"/>
            <w:r>
              <w:rPr>
                <w:rFonts w:hint="eastAsia"/>
              </w:rPr>
              <w:t>（2周）</w:t>
            </w:r>
          </w:p>
        </w:tc>
      </w:tr>
      <w:tr w:rsidR="00A25052" w14:paraId="3725A140" w14:textId="77777777">
        <w:trPr>
          <w:trHeight w:val="2967"/>
        </w:trPr>
        <w:tc>
          <w:tcPr>
            <w:tcW w:w="8721" w:type="dxa"/>
          </w:tcPr>
          <w:p w14:paraId="4E944070" w14:textId="77777777" w:rsidR="00A25052" w:rsidRDefault="00000000">
            <w:pPr>
              <w:autoSpaceDE w:val="0"/>
              <w:autoSpaceDN w:val="0"/>
              <w:adjustRightInd w:val="0"/>
              <w:spacing w:line="480" w:lineRule="auto"/>
              <w:rPr>
                <w:rFonts w:hint="eastAsia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kern w:val="0"/>
                <w:sz w:val="28"/>
                <w:szCs w:val="32"/>
              </w:rPr>
              <w:t>四、指导教师意见</w:t>
            </w:r>
          </w:p>
          <w:p w14:paraId="2878E7EC" w14:textId="77777777" w:rsidR="00A25052" w:rsidRDefault="00A25052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 w:hint="eastAsia"/>
                <w:b/>
                <w:kern w:val="0"/>
                <w:sz w:val="32"/>
                <w:szCs w:val="32"/>
              </w:rPr>
            </w:pPr>
          </w:p>
          <w:p w14:paraId="41661D67" w14:textId="77777777" w:rsidR="00A25052" w:rsidRDefault="00A25052">
            <w:pPr>
              <w:spacing w:beforeLines="50" w:before="156"/>
            </w:pPr>
          </w:p>
          <w:p w14:paraId="0582DC00" w14:textId="77777777" w:rsidR="00A25052" w:rsidRDefault="00A25052">
            <w:pPr>
              <w:spacing w:beforeLines="50" w:before="156"/>
            </w:pPr>
          </w:p>
          <w:p w14:paraId="083EAED7" w14:textId="77777777" w:rsidR="00A25052" w:rsidRDefault="00000000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</w:p>
          <w:p w14:paraId="67C6227A" w14:textId="77777777" w:rsidR="00A25052" w:rsidRDefault="00000000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 w:hint="eastAsia"/>
                <w:b/>
                <w:kern w:val="0"/>
                <w:sz w:val="32"/>
                <w:szCs w:val="32"/>
              </w:rPr>
            </w:pPr>
            <w:r>
              <w:rPr>
                <w:rFonts w:hint="eastAsia"/>
                <w:sz w:val="28"/>
              </w:rPr>
              <w:t xml:space="preserve">                                              年    月    日</w:t>
            </w:r>
          </w:p>
        </w:tc>
      </w:tr>
      <w:tr w:rsidR="00A25052" w14:paraId="78AB0DF1" w14:textId="77777777">
        <w:trPr>
          <w:trHeight w:val="730"/>
        </w:trPr>
        <w:tc>
          <w:tcPr>
            <w:tcW w:w="8721" w:type="dxa"/>
            <w:vAlign w:val="center"/>
          </w:tcPr>
          <w:p w14:paraId="39A7E28D" w14:textId="77777777" w:rsidR="00A25052" w:rsidRDefault="00000000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成绩</w:t>
            </w:r>
            <w:r>
              <w:rPr>
                <w:rFonts w:hint="eastAsia"/>
                <w:b/>
                <w:sz w:val="28"/>
              </w:rPr>
              <w:t xml:space="preserve">： </w:t>
            </w:r>
            <w:r>
              <w:rPr>
                <w:b/>
                <w:sz w:val="28"/>
              </w:rPr>
              <w:t xml:space="preserve">    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A25052" w14:paraId="5D6F7349" w14:textId="77777777">
        <w:trPr>
          <w:trHeight w:val="2970"/>
        </w:trPr>
        <w:tc>
          <w:tcPr>
            <w:tcW w:w="8721" w:type="dxa"/>
          </w:tcPr>
          <w:p w14:paraId="5542C4C5" w14:textId="77777777" w:rsidR="00A25052" w:rsidRDefault="00000000">
            <w:pPr>
              <w:autoSpaceDE w:val="0"/>
              <w:autoSpaceDN w:val="0"/>
              <w:adjustRightInd w:val="0"/>
              <w:spacing w:line="480" w:lineRule="auto"/>
              <w:rPr>
                <w:rFonts w:hint="eastAsia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kern w:val="0"/>
                <w:sz w:val="28"/>
                <w:szCs w:val="32"/>
              </w:rPr>
              <w:lastRenderedPageBreak/>
              <w:t>五、中期审核负责人意见</w:t>
            </w:r>
          </w:p>
          <w:p w14:paraId="7D839AE5" w14:textId="77777777" w:rsidR="00A25052" w:rsidRDefault="00A25052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 w:hint="eastAsia"/>
                <w:b/>
                <w:kern w:val="0"/>
                <w:sz w:val="32"/>
                <w:szCs w:val="32"/>
              </w:rPr>
            </w:pPr>
          </w:p>
          <w:p w14:paraId="3CDA4185" w14:textId="77777777" w:rsidR="00A25052" w:rsidRDefault="00A25052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 w:hint="eastAsia"/>
                <w:b/>
                <w:kern w:val="0"/>
                <w:sz w:val="32"/>
                <w:szCs w:val="32"/>
              </w:rPr>
            </w:pPr>
          </w:p>
          <w:p w14:paraId="1C106EC0" w14:textId="77777777" w:rsidR="00A25052" w:rsidRDefault="00000000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签字： </w:t>
            </w:r>
            <w:r>
              <w:rPr>
                <w:sz w:val="28"/>
              </w:rPr>
              <w:t xml:space="preserve">                             </w:t>
            </w:r>
          </w:p>
          <w:p w14:paraId="3D7570A6" w14:textId="77777777" w:rsidR="00A25052" w:rsidRDefault="00000000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rFonts w:hint="eastAsia"/>
                <w:sz w:val="28"/>
              </w:rPr>
              <w:t>年    月    日</w:t>
            </w:r>
          </w:p>
        </w:tc>
      </w:tr>
    </w:tbl>
    <w:p w14:paraId="17A68F57" w14:textId="77777777" w:rsidR="00A25052" w:rsidRDefault="00A25052">
      <w:pPr>
        <w:widowControl/>
        <w:jc w:val="left"/>
        <w:rPr>
          <w:rFonts w:hint="eastAsia"/>
          <w:color w:val="000080"/>
          <w:u w:val="double"/>
        </w:rPr>
        <w:sectPr w:rsidR="00A25052">
          <w:headerReference w:type="default" r:id="rId8"/>
          <w:footerReference w:type="default" r:id="rId9"/>
          <w:pgSz w:w="11906" w:h="16838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C1E1571" w14:textId="77777777" w:rsidR="00A25052" w:rsidRDefault="00A25052" w:rsidP="001F7056">
      <w:pPr>
        <w:pStyle w:val="1"/>
        <w:spacing w:before="156" w:after="312"/>
        <w:rPr>
          <w:rFonts w:hint="eastAsia"/>
          <w:sz w:val="24"/>
        </w:rPr>
      </w:pPr>
    </w:p>
    <w:sectPr w:rsidR="00A25052" w:rsidSect="001F7056">
      <w:headerReference w:type="default" r:id="rId10"/>
      <w:footerReference w:type="default" r:id="rId11"/>
      <w:pgSz w:w="11906" w:h="16838"/>
      <w:pgMar w:top="1701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D81A2" w14:textId="77777777" w:rsidR="00005D76" w:rsidRDefault="00005D76">
      <w:pPr>
        <w:spacing w:line="240" w:lineRule="auto"/>
      </w:pPr>
      <w:r>
        <w:separator/>
      </w:r>
    </w:p>
  </w:endnote>
  <w:endnote w:type="continuationSeparator" w:id="0">
    <w:p w14:paraId="35E820CA" w14:textId="77777777" w:rsidR="00005D76" w:rsidRDefault="00005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B2B3" w14:textId="77777777" w:rsidR="00A25052" w:rsidRDefault="00000000">
    <w:pPr>
      <w:pStyle w:val="a8"/>
      <w:framePr w:wrap="around" w:vAnchor="text" w:hAnchor="margin" w:xAlign="center" w:y="1"/>
      <w:rPr>
        <w:rStyle w:val="ae"/>
        <w:rFonts w:hint="eastAsia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t>3</w:t>
    </w:r>
    <w:r>
      <w:rPr>
        <w:rStyle w:val="ae"/>
      </w:rPr>
      <w:fldChar w:fldCharType="end"/>
    </w:r>
  </w:p>
  <w:p w14:paraId="11426F25" w14:textId="77777777" w:rsidR="00A25052" w:rsidRDefault="00A25052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C3EE8" w14:textId="77777777" w:rsidR="00A25052" w:rsidRDefault="00A25052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E7992" w14:textId="77777777" w:rsidR="00005D76" w:rsidRDefault="00005D76">
      <w:pPr>
        <w:spacing w:line="240" w:lineRule="auto"/>
      </w:pPr>
      <w:r>
        <w:separator/>
      </w:r>
    </w:p>
  </w:footnote>
  <w:footnote w:type="continuationSeparator" w:id="0">
    <w:p w14:paraId="364F3EAB" w14:textId="77777777" w:rsidR="00005D76" w:rsidRDefault="00005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14F7" w14:textId="77777777" w:rsidR="00A25052" w:rsidRDefault="00000000">
    <w:pPr>
      <w:pStyle w:val="aa"/>
    </w:pPr>
    <w:r>
      <w:rPr>
        <w:rFonts w:hint="eastAsia"/>
        <w:spacing w:val="10"/>
        <w:sz w:val="28"/>
        <w:szCs w:val="28"/>
      </w:rPr>
      <w:t>北京理工大学本科生毕业设计（论文）中期报告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B6ADC" w14:textId="77777777" w:rsidR="00A25052" w:rsidRDefault="00000000">
    <w:pPr>
      <w:pStyle w:val="aa"/>
    </w:pPr>
    <w:r>
      <w:rPr>
        <w:rFonts w:hint="eastAsia"/>
        <w:spacing w:val="10"/>
        <w:sz w:val="28"/>
        <w:szCs w:val="28"/>
      </w:rPr>
      <w:t>北京理工大学本科生毕业设计（论文）书写规范及打印装订要求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gzMTg0NjA4OGMyMGNjZjVmN2RhNmEzMmQwOWM0Y2UifQ=="/>
  </w:docVars>
  <w:rsids>
    <w:rsidRoot w:val="00A061CB"/>
    <w:rsid w:val="00000053"/>
    <w:rsid w:val="00003674"/>
    <w:rsid w:val="00005ABE"/>
    <w:rsid w:val="00005D76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1F7056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12D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A6E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9657B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5052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299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36CA8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0FF6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83130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  <w:rsid w:val="685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9460852"/>
  <w15:docId w15:val="{D63832A3-0A5B-452B-8E77-B74B3621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57B"/>
    <w:pPr>
      <w:widowControl w:val="0"/>
      <w:spacing w:line="440" w:lineRule="exact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9657B"/>
    <w:pPr>
      <w:keepNext/>
      <w:keepLines/>
      <w:spacing w:beforeLines="50" w:before="50" w:afterLines="100" w:after="10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pPr>
      <w:ind w:left="1050"/>
      <w:jc w:val="left"/>
    </w:pPr>
    <w:rPr>
      <w:sz w:val="20"/>
      <w:szCs w:val="20"/>
    </w:rPr>
  </w:style>
  <w:style w:type="paragraph" w:styleId="a3">
    <w:name w:val="Normal Indent"/>
    <w:basedOn w:val="a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jc w:val="left"/>
    </w:pPr>
  </w:style>
  <w:style w:type="paragraph" w:styleId="a6">
    <w:name w:val="Body Text Indent"/>
    <w:basedOn w:val="a"/>
    <w:qFormat/>
    <w:pPr>
      <w:spacing w:line="520" w:lineRule="exact"/>
      <w:ind w:firstLineChars="200" w:firstLine="480"/>
    </w:pPr>
  </w:style>
  <w:style w:type="paragraph" w:styleId="TOC5">
    <w:name w:val="toc 5"/>
    <w:basedOn w:val="a"/>
    <w:next w:val="a"/>
    <w:autoRedefine/>
    <w:semiHidden/>
    <w:pPr>
      <w:ind w:left="630"/>
      <w:jc w:val="left"/>
    </w:pPr>
    <w:rPr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</w:style>
  <w:style w:type="paragraph" w:styleId="TOC8">
    <w:name w:val="toc 8"/>
    <w:basedOn w:val="a"/>
    <w:next w:val="a"/>
    <w:autoRedefine/>
    <w:semiHidden/>
    <w:pPr>
      <w:ind w:left="1260"/>
      <w:jc w:val="left"/>
    </w:pPr>
    <w:rPr>
      <w:sz w:val="20"/>
      <w:szCs w:val="20"/>
    </w:rPr>
  </w:style>
  <w:style w:type="paragraph" w:styleId="2">
    <w:name w:val="Body Text Indent 2"/>
    <w:basedOn w:val="a"/>
    <w:pPr>
      <w:spacing w:after="120" w:line="480" w:lineRule="auto"/>
      <w:ind w:leftChars="200" w:left="420" w:firstLineChars="200" w:firstLine="20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line="300" w:lineRule="auto"/>
      <w:jc w:val="left"/>
    </w:pPr>
    <w:rPr>
      <w:rFonts w:cs="Arial"/>
      <w:bCs/>
    </w:rPr>
  </w:style>
  <w:style w:type="paragraph" w:styleId="TOC4">
    <w:name w:val="toc 4"/>
    <w:basedOn w:val="a"/>
    <w:next w:val="a"/>
    <w:autoRedefine/>
    <w:semiHidden/>
    <w:pPr>
      <w:ind w:left="42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pPr>
      <w:ind w:left="840"/>
      <w:jc w:val="left"/>
    </w:pPr>
    <w:rPr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pPr>
      <w:tabs>
        <w:tab w:val="right" w:leader="dot" w:pos="8834"/>
      </w:tabs>
      <w:ind w:firstLineChars="100" w:firstLine="241"/>
    </w:pPr>
    <w:rPr>
      <w:b/>
      <w:bCs/>
    </w:rPr>
  </w:style>
  <w:style w:type="paragraph" w:styleId="TOC9">
    <w:name w:val="toc 9"/>
    <w:basedOn w:val="a"/>
    <w:next w:val="a"/>
    <w:autoRedefine/>
    <w:semiHidden/>
    <w:pPr>
      <w:ind w:left="1470"/>
      <w:jc w:val="left"/>
    </w:pPr>
    <w:rPr>
      <w:sz w:val="20"/>
      <w:szCs w:val="20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31">
    <w:name w:val="Table List 3"/>
    <w:basedOn w:val="a1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ad">
    <w:name w:val="Light Shading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e">
    <w:name w:val="page number"/>
    <w:basedOn w:val="a0"/>
    <w:qFormat/>
  </w:style>
  <w:style w:type="character" w:styleId="af">
    <w:name w:val="Hyperlink"/>
    <w:uiPriority w:val="99"/>
    <w:rPr>
      <w:rFonts w:ascii="Tahoma" w:hAnsi="Tahoma" w:cs="Tahoma" w:hint="default"/>
      <w:color w:val="0000FF"/>
      <w:u w:val="none"/>
    </w:rPr>
  </w:style>
  <w:style w:type="character" w:customStyle="1" w:styleId="1Char">
    <w:name w:val="1论文正文的 Char"/>
    <w:link w:val="1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2">
    <w:name w:val="1论文正文的"/>
    <w:basedOn w:val="a"/>
    <w:link w:val="1Char"/>
    <w:pPr>
      <w:ind w:firstLineChars="200" w:firstLine="480"/>
    </w:pPr>
  </w:style>
  <w:style w:type="paragraph" w:customStyle="1" w:styleId="13">
    <w:name w:val="1图标表格的"/>
    <w:basedOn w:val="a"/>
    <w:pPr>
      <w:spacing w:beforeLines="50" w:before="156" w:afterLines="50" w:after="156"/>
      <w:jc w:val="center"/>
    </w:pPr>
    <w:rPr>
      <w:szCs w:val="21"/>
    </w:rPr>
  </w:style>
  <w:style w:type="character" w:customStyle="1" w:styleId="ab">
    <w:name w:val="页眉 字符"/>
    <w:basedOn w:val="a0"/>
    <w:link w:val="aa"/>
    <w:uiPriority w:val="99"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9657B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B96299"/>
    <w:pPr>
      <w:spacing w:beforeLines="50" w:before="50" w:after="0" w:line="360" w:lineRule="auto"/>
    </w:pPr>
    <w:rPr>
      <w:rFonts w:ascii="黑体" w:eastAsia="黑体" w:hAnsi="黑体"/>
      <w:sz w:val="28"/>
      <w:szCs w:val="28"/>
    </w:rPr>
  </w:style>
  <w:style w:type="paragraph" w:customStyle="1" w:styleId="32">
    <w:name w:val="标题3"/>
    <w:basedOn w:val="a"/>
    <w:link w:val="3Char"/>
    <w:qFormat/>
    <w:pPr>
      <w:spacing w:line="640" w:lineRule="exact"/>
    </w:pPr>
    <w:rPr>
      <w:b/>
    </w:rPr>
  </w:style>
  <w:style w:type="paragraph" w:customStyle="1" w:styleId="332">
    <w:name w:val="样式 标题 3 + 黑体 四号 行距: 固定值 32 磅"/>
    <w:basedOn w:val="3"/>
    <w:qFormat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qFormat/>
    <w:rsid w:val="00B96299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qFormat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DC1E-DE6A-418C-B0B0-D45641B5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106</TotalTime>
  <Pages>8</Pages>
  <Words>1838</Words>
  <Characters>2427</Characters>
  <Application>Microsoft Office Word</Application>
  <DocSecurity>0</DocSecurity>
  <Lines>97</Lines>
  <Paragraphs>71</Paragraphs>
  <ScaleCrop>false</ScaleCrop>
  <Company>BIT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t58686</cp:lastModifiedBy>
  <cp:revision>10</cp:revision>
  <cp:lastPrinted>2011-03-29T06:38:00Z</cp:lastPrinted>
  <dcterms:created xsi:type="dcterms:W3CDTF">2022-10-21T07:59:00Z</dcterms:created>
  <dcterms:modified xsi:type="dcterms:W3CDTF">2025-04-16T02:53:00Z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F8512DD20F1843F3B5813367DB579DDA_12</vt:lpwstr>
  </property>
</Properties>
</file>