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A06" w14:textId="77777777" w:rsidR="000254D4" w:rsidRPr="00741002" w:rsidRDefault="000254D4">
      <w:pPr>
        <w:spacing w:after="60"/>
        <w:rPr>
          <w:rFonts w:ascii="Microsoft Sans Serif" w:hAnsi="Microsoft Sans Serif" w:cs="Microsoft Sans Serif"/>
        </w:rPr>
      </w:pPr>
    </w:p>
    <w:p w14:paraId="7D960BD7" w14:textId="641D7938" w:rsidR="00741002" w:rsidRPr="00741002" w:rsidRDefault="00741002" w:rsidP="00741002">
      <w:pPr>
        <w:pStyle w:val="Heading1"/>
        <w:jc w:val="center"/>
        <w:rPr>
          <w:rFonts w:ascii="Microsoft Sans Serif" w:hAnsi="Microsoft Sans Serif" w:cs="Microsoft Sans Serif"/>
          <w:color w:val="000000" w:themeColor="text1"/>
          <w:sz w:val="40"/>
          <w:szCs w:val="40"/>
          <w:u w:val="single"/>
        </w:rPr>
      </w:pPr>
      <w:r w:rsidRPr="00741002">
        <w:rPr>
          <w:rFonts w:ascii="Microsoft Sans Serif" w:hAnsi="Microsoft Sans Serif" w:cs="Microsoft Sans Serif"/>
          <w:color w:val="000000" w:themeColor="text1"/>
          <w:sz w:val="40"/>
          <w:szCs w:val="40"/>
          <w:u w:val="single"/>
        </w:rPr>
        <w:t xml:space="preserve">AI Evaluation </w:t>
      </w:r>
      <w:r w:rsidRPr="00741002">
        <w:rPr>
          <w:rFonts w:ascii="Microsoft Sans Serif" w:hAnsi="Microsoft Sans Serif" w:cs="Microsoft Sans Serif"/>
          <w:color w:val="000000" w:themeColor="text1"/>
          <w:sz w:val="40"/>
          <w:szCs w:val="40"/>
          <w:u w:val="single"/>
        </w:rPr>
        <w:t>Research</w:t>
      </w:r>
      <w:r w:rsidRPr="00741002">
        <w:rPr>
          <w:rFonts w:ascii="Microsoft Sans Serif" w:hAnsi="Microsoft Sans Serif" w:cs="Microsoft Sans Serif"/>
          <w:color w:val="000000" w:themeColor="text1"/>
          <w:sz w:val="40"/>
          <w:szCs w:val="40"/>
          <w:u w:val="single"/>
        </w:rPr>
        <w:t xml:space="preserve"> &amp; Hallucination Detection</w:t>
      </w:r>
    </w:p>
    <w:p w14:paraId="07A40E0D" w14:textId="77777777" w:rsidR="000254D4" w:rsidRPr="00741002" w:rsidRDefault="000254D4">
      <w:pPr>
        <w:spacing w:after="60"/>
        <w:rPr>
          <w:rFonts w:ascii="Microsoft Sans Serif" w:hAnsi="Microsoft Sans Serif" w:cs="Microsoft Sans Serif"/>
        </w:rPr>
      </w:pPr>
    </w:p>
    <w:p w14:paraId="77005982" w14:textId="77777777" w:rsidR="00741002" w:rsidRPr="00741002" w:rsidRDefault="00741002" w:rsidP="00741002">
      <w:pPr>
        <w:pStyle w:val="Heading2"/>
        <w:rPr>
          <w:rFonts w:ascii="Microsoft Sans Serif" w:hAnsi="Microsoft Sans Serif" w:cs="Microsoft Sans Serif"/>
          <w:sz w:val="32"/>
          <w:szCs w:val="32"/>
        </w:rPr>
      </w:pPr>
      <w:r w:rsidRPr="00741002">
        <w:rPr>
          <w:rFonts w:ascii="Microsoft Sans Serif" w:hAnsi="Microsoft Sans Serif" w:cs="Microsoft Sans Serif"/>
          <w:sz w:val="32"/>
          <w:szCs w:val="32"/>
        </w:rPr>
        <w:t>1. Why the Evaluation Layer Exists</w:t>
      </w:r>
    </w:p>
    <w:p w14:paraId="6376D91E" w14:textId="77777777" w:rsidR="00741002" w:rsidRDefault="00741002" w:rsidP="00741002">
      <w:pPr>
        <w:rPr>
          <w:rFonts w:ascii="Microsoft Sans Serif" w:hAnsi="Microsoft Sans Serif" w:cs="Microsoft Sans Serif"/>
          <w:sz w:val="24"/>
          <w:szCs w:val="24"/>
        </w:rPr>
      </w:pPr>
      <w:r w:rsidRPr="00741002">
        <w:rPr>
          <w:rFonts w:ascii="Microsoft Sans Serif" w:hAnsi="Microsoft Sans Serif" w:cs="Microsoft Sans Serif"/>
          <w:sz w:val="24"/>
          <w:szCs w:val="24"/>
        </w:rPr>
        <w:t xml:space="preserve">Building an LLM pipeline is the easy part; knowing whether it is working correctly. </w:t>
      </w:r>
      <w:proofErr w:type="gramStart"/>
      <w:r w:rsidRPr="00741002">
        <w:rPr>
          <w:rFonts w:ascii="Microsoft Sans Serif" w:hAnsi="Microsoft Sans Serif" w:cs="Microsoft Sans Serif"/>
          <w:sz w:val="24"/>
          <w:szCs w:val="24"/>
        </w:rPr>
        <w:t>whether</w:t>
      </w:r>
      <w:proofErr w:type="gramEnd"/>
      <w:r w:rsidRPr="00741002">
        <w:rPr>
          <w:rFonts w:ascii="Microsoft Sans Serif" w:hAnsi="Microsoft Sans Serif" w:cs="Microsoft Sans Serif"/>
          <w:sz w:val="24"/>
          <w:szCs w:val="24"/>
        </w:rPr>
        <w:t xml:space="preserve"> it is hallucinating, retrieving the wrong context, or generating unreliable outputs, it requires a dedicated evaluation layer. In production AI systems, evaluation is a continuous infrastructure component that runs in CI/CD, at </w:t>
      </w:r>
      <w:proofErr w:type="gramStart"/>
      <w:r w:rsidRPr="00741002">
        <w:rPr>
          <w:rFonts w:ascii="Microsoft Sans Serif" w:hAnsi="Microsoft Sans Serif" w:cs="Microsoft Sans Serif"/>
          <w:sz w:val="24"/>
          <w:szCs w:val="24"/>
        </w:rPr>
        <w:t>deploy</w:t>
      </w:r>
      <w:proofErr w:type="gramEnd"/>
      <w:r w:rsidRPr="00741002">
        <w:rPr>
          <w:rFonts w:ascii="Microsoft Sans Serif" w:hAnsi="Microsoft Sans Serif" w:cs="Microsoft Sans Serif"/>
          <w:sz w:val="24"/>
          <w:szCs w:val="24"/>
        </w:rPr>
        <w:t xml:space="preserve"> time, and as live monitoring in production.</w:t>
      </w:r>
    </w:p>
    <w:p w14:paraId="2187B25C" w14:textId="77777777" w:rsidR="00741002" w:rsidRPr="00741002" w:rsidRDefault="00741002" w:rsidP="00741002">
      <w:pPr>
        <w:rPr>
          <w:rFonts w:ascii="Microsoft Sans Serif" w:hAnsi="Microsoft Sans Serif" w:cs="Microsoft Sans Serif"/>
          <w:sz w:val="24"/>
          <w:szCs w:val="24"/>
        </w:rPr>
      </w:pPr>
    </w:p>
    <w:p w14:paraId="61744EB4" w14:textId="77777777" w:rsidR="00741002" w:rsidRPr="00741002" w:rsidRDefault="00741002" w:rsidP="00741002">
      <w:pPr>
        <w:rPr>
          <w:rFonts w:ascii="Microsoft Sans Serif" w:hAnsi="Microsoft Sans Serif" w:cs="Microsoft Sans Serif"/>
          <w:sz w:val="24"/>
          <w:szCs w:val="24"/>
        </w:rPr>
      </w:pPr>
      <w:r w:rsidRPr="00741002">
        <w:rPr>
          <w:rFonts w:ascii="Microsoft Sans Serif" w:hAnsi="Microsoft Sans Serif" w:cs="Microsoft Sans Serif"/>
          <w:sz w:val="24"/>
          <w:szCs w:val="24"/>
        </w:rPr>
        <w:t xml:space="preserve">Gartner </w:t>
      </w:r>
      <w:proofErr w:type="gramStart"/>
      <w:r w:rsidRPr="00741002">
        <w:rPr>
          <w:rFonts w:ascii="Microsoft Sans Serif" w:hAnsi="Microsoft Sans Serif" w:cs="Microsoft Sans Serif"/>
          <w:sz w:val="24"/>
          <w:szCs w:val="24"/>
        </w:rPr>
        <w:t>estimates</w:t>
      </w:r>
      <w:proofErr w:type="gramEnd"/>
      <w:r w:rsidRPr="00741002">
        <w:rPr>
          <w:rFonts w:ascii="Microsoft Sans Serif" w:hAnsi="Microsoft Sans Serif" w:cs="Microsoft Sans Serif"/>
          <w:sz w:val="24"/>
          <w:szCs w:val="24"/>
        </w:rPr>
        <w:t xml:space="preserve"> over 40% of agentic AI projects will be cancelled by 2027 due to reliability concerns, making the evaluation layer the dividing line between a reliable production AI and an unreliable demo.</w:t>
      </w:r>
    </w:p>
    <w:p w14:paraId="52054721" w14:textId="77777777" w:rsidR="000254D4" w:rsidRPr="00741002" w:rsidRDefault="000254D4">
      <w:pPr>
        <w:spacing w:after="60"/>
        <w:rPr>
          <w:rFonts w:ascii="Microsoft Sans Serif" w:hAnsi="Microsoft Sans Serif" w:cs="Microsoft Sans Serif"/>
        </w:rPr>
      </w:pPr>
    </w:p>
    <w:p w14:paraId="2F8695A1" w14:textId="27A76579" w:rsidR="000254D4" w:rsidRPr="00741002" w:rsidRDefault="00000000">
      <w:pPr>
        <w:pStyle w:val="Heading1"/>
        <w:rPr>
          <w:rFonts w:ascii="Microsoft Sans Serif" w:hAnsi="Microsoft Sans Serif" w:cs="Microsoft Sans Serif"/>
          <w:color w:val="000000" w:themeColor="text1"/>
        </w:rPr>
      </w:pPr>
      <w:r w:rsidRPr="00741002">
        <w:rPr>
          <w:rFonts w:ascii="Microsoft Sans Serif" w:hAnsi="Microsoft Sans Serif" w:cs="Microsoft Sans Serif"/>
          <w:color w:val="000000" w:themeColor="text1"/>
        </w:rPr>
        <w:t>2. Lightweight Heuristics</w:t>
      </w:r>
      <w:r w:rsidR="00741002" w:rsidRPr="00741002">
        <w:rPr>
          <w:rFonts w:ascii="Microsoft Sans Serif" w:hAnsi="Microsoft Sans Serif" w:cs="Microsoft Sans Serif"/>
          <w:color w:val="000000" w:themeColor="text1"/>
        </w:rPr>
        <w:t xml:space="preserve">: </w:t>
      </w:r>
      <w:r w:rsidRPr="00741002">
        <w:rPr>
          <w:rFonts w:ascii="Microsoft Sans Serif" w:hAnsi="Microsoft Sans Serif" w:cs="Microsoft Sans Serif"/>
          <w:color w:val="000000" w:themeColor="text1"/>
        </w:rPr>
        <w:t>No Model Call Required</w:t>
      </w:r>
    </w:p>
    <w:p w14:paraId="592716C1"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These techniques run fast, require no external API calls, and are viable for v1 of the Evaluation Layer. They should form the baseline scoring layer before any model-based evaluation is added.</w:t>
      </w:r>
    </w:p>
    <w:p w14:paraId="4BA0DF13" w14:textId="77777777" w:rsidR="000254D4" w:rsidRPr="00741002" w:rsidRDefault="000254D4">
      <w:pPr>
        <w:spacing w:after="60"/>
        <w:rPr>
          <w:rFonts w:ascii="Microsoft Sans Serif" w:hAnsi="Microsoft Sans Serif" w:cs="Microsoft Sans Serif"/>
          <w:sz w:val="24"/>
          <w:szCs w:val="24"/>
        </w:rPr>
      </w:pPr>
    </w:p>
    <w:p w14:paraId="759ACA7E" w14:textId="7E2FC456" w:rsidR="000254D4" w:rsidRPr="00741002" w:rsidRDefault="00000000">
      <w:pPr>
        <w:pStyle w:val="Heading2"/>
        <w:rPr>
          <w:rFonts w:ascii="Microsoft Sans Serif" w:hAnsi="Microsoft Sans Serif" w:cs="Microsoft Sans Serif"/>
          <w:color w:val="000000" w:themeColor="text1"/>
          <w:u w:val="single"/>
        </w:rPr>
      </w:pPr>
      <w:r w:rsidRPr="00741002">
        <w:rPr>
          <w:rFonts w:ascii="Microsoft Sans Serif" w:hAnsi="Microsoft Sans Serif" w:cs="Microsoft Sans Serif"/>
          <w:color w:val="000000" w:themeColor="text1"/>
          <w:u w:val="single"/>
        </w:rPr>
        <w:t>Retrieval Confidence Score</w:t>
      </w:r>
    </w:p>
    <w:p w14:paraId="4E5747DF"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The vector database already returns a cosine similarity score for every retrieved chunk. This is a free, zero-cost signal that requires no additional computation.</w:t>
      </w:r>
    </w:p>
    <w:p w14:paraId="056D18D9" w14:textId="77777777" w:rsidR="000254D4" w:rsidRPr="00741002" w:rsidRDefault="000254D4">
      <w:pPr>
        <w:spacing w:after="60"/>
        <w:rPr>
          <w:rFonts w:ascii="Microsoft Sans Serif" w:hAnsi="Microsoft Sans Serif" w:cs="Microsoft Sans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60"/>
      </w:tblGrid>
      <w:tr w:rsidR="000254D4" w:rsidRPr="00741002" w14:paraId="6363E9F4" w14:textId="77777777" w:rsidTr="00741002">
        <w:tblPrEx>
          <w:tblCellMar>
            <w:top w:w="0" w:type="dxa"/>
            <w:bottom w:w="0" w:type="dxa"/>
          </w:tblCellMar>
        </w:tblPrEx>
        <w:trPr>
          <w:tblHeader/>
        </w:trPr>
        <w:tc>
          <w:tcPr>
            <w:tcW w:w="2200" w:type="dxa"/>
            <w:tcMar>
              <w:top w:w="100" w:type="dxa"/>
              <w:left w:w="140" w:type="dxa"/>
              <w:bottom w:w="100" w:type="dxa"/>
              <w:right w:w="140" w:type="dxa"/>
            </w:tcMar>
          </w:tcPr>
          <w:p w14:paraId="455EE059"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Score Range</w:t>
            </w:r>
          </w:p>
        </w:tc>
        <w:tc>
          <w:tcPr>
            <w:tcW w:w="3900" w:type="dxa"/>
            <w:tcMar>
              <w:top w:w="100" w:type="dxa"/>
              <w:left w:w="140" w:type="dxa"/>
              <w:bottom w:w="100" w:type="dxa"/>
              <w:right w:w="140" w:type="dxa"/>
            </w:tcMar>
          </w:tcPr>
          <w:p w14:paraId="63D193EA"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Interpretation</w:t>
            </w:r>
          </w:p>
        </w:tc>
        <w:tc>
          <w:tcPr>
            <w:tcW w:w="3260" w:type="dxa"/>
            <w:tcMar>
              <w:top w:w="100" w:type="dxa"/>
              <w:left w:w="140" w:type="dxa"/>
              <w:bottom w:w="100" w:type="dxa"/>
              <w:right w:w="140" w:type="dxa"/>
            </w:tcMar>
          </w:tcPr>
          <w:p w14:paraId="7A247330"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Action</w:t>
            </w:r>
          </w:p>
        </w:tc>
      </w:tr>
      <w:tr w:rsidR="000254D4" w:rsidRPr="00741002" w14:paraId="34A3B48B" w14:textId="77777777" w:rsidTr="00741002">
        <w:tblPrEx>
          <w:tblCellMar>
            <w:top w:w="0" w:type="dxa"/>
            <w:bottom w:w="0" w:type="dxa"/>
          </w:tblCellMar>
        </w:tblPrEx>
        <w:tc>
          <w:tcPr>
            <w:tcW w:w="2200" w:type="dxa"/>
            <w:tcMar>
              <w:top w:w="80" w:type="dxa"/>
              <w:left w:w="140" w:type="dxa"/>
              <w:bottom w:w="80" w:type="dxa"/>
              <w:right w:w="140" w:type="dxa"/>
            </w:tcMar>
          </w:tcPr>
          <w:p w14:paraId="0B1316AD"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0.85 – 1.0</w:t>
            </w:r>
          </w:p>
        </w:tc>
        <w:tc>
          <w:tcPr>
            <w:tcW w:w="3900" w:type="dxa"/>
            <w:tcMar>
              <w:top w:w="80" w:type="dxa"/>
              <w:left w:w="140" w:type="dxa"/>
              <w:bottom w:w="80" w:type="dxa"/>
              <w:right w:w="140" w:type="dxa"/>
            </w:tcMar>
          </w:tcPr>
          <w:p w14:paraId="7659A6F0"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Very high relevance — strong context match</w:t>
            </w:r>
          </w:p>
        </w:tc>
        <w:tc>
          <w:tcPr>
            <w:tcW w:w="3260" w:type="dxa"/>
            <w:tcMar>
              <w:top w:w="80" w:type="dxa"/>
              <w:left w:w="140" w:type="dxa"/>
              <w:bottom w:w="80" w:type="dxa"/>
              <w:right w:w="140" w:type="dxa"/>
            </w:tcMar>
          </w:tcPr>
          <w:p w14:paraId="686638F3"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Serve directly</w:t>
            </w:r>
          </w:p>
        </w:tc>
      </w:tr>
      <w:tr w:rsidR="000254D4" w:rsidRPr="00741002" w14:paraId="414917A2" w14:textId="77777777" w:rsidTr="00741002">
        <w:tblPrEx>
          <w:tblCellMar>
            <w:top w:w="0" w:type="dxa"/>
            <w:bottom w:w="0" w:type="dxa"/>
          </w:tblCellMar>
        </w:tblPrEx>
        <w:tc>
          <w:tcPr>
            <w:tcW w:w="2200" w:type="dxa"/>
            <w:tcMar>
              <w:top w:w="80" w:type="dxa"/>
              <w:left w:w="140" w:type="dxa"/>
              <w:bottom w:w="80" w:type="dxa"/>
              <w:right w:w="140" w:type="dxa"/>
            </w:tcMar>
          </w:tcPr>
          <w:p w14:paraId="0752126A"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0.60 – 0.84</w:t>
            </w:r>
          </w:p>
        </w:tc>
        <w:tc>
          <w:tcPr>
            <w:tcW w:w="3900" w:type="dxa"/>
            <w:tcMar>
              <w:top w:w="80" w:type="dxa"/>
              <w:left w:w="140" w:type="dxa"/>
              <w:bottom w:w="80" w:type="dxa"/>
              <w:right w:w="140" w:type="dxa"/>
            </w:tcMar>
          </w:tcPr>
          <w:p w14:paraId="72991EC8"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Moderate relevance — context partially relevant</w:t>
            </w:r>
          </w:p>
        </w:tc>
        <w:tc>
          <w:tcPr>
            <w:tcW w:w="3260" w:type="dxa"/>
            <w:tcMar>
              <w:top w:w="80" w:type="dxa"/>
              <w:left w:w="140" w:type="dxa"/>
              <w:bottom w:w="80" w:type="dxa"/>
              <w:right w:w="140" w:type="dxa"/>
            </w:tcMar>
          </w:tcPr>
          <w:p w14:paraId="773EDA49"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Serve with caveat</w:t>
            </w:r>
          </w:p>
        </w:tc>
      </w:tr>
      <w:tr w:rsidR="000254D4" w:rsidRPr="00741002" w14:paraId="13F1E454" w14:textId="77777777" w:rsidTr="00741002">
        <w:tblPrEx>
          <w:tblCellMar>
            <w:top w:w="0" w:type="dxa"/>
            <w:bottom w:w="0" w:type="dxa"/>
          </w:tblCellMar>
        </w:tblPrEx>
        <w:tc>
          <w:tcPr>
            <w:tcW w:w="2200" w:type="dxa"/>
            <w:tcMar>
              <w:top w:w="80" w:type="dxa"/>
              <w:left w:w="140" w:type="dxa"/>
              <w:bottom w:w="80" w:type="dxa"/>
              <w:right w:w="140" w:type="dxa"/>
            </w:tcMar>
          </w:tcPr>
          <w:p w14:paraId="2C1C7818"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Below 0.60</w:t>
            </w:r>
          </w:p>
        </w:tc>
        <w:tc>
          <w:tcPr>
            <w:tcW w:w="3900" w:type="dxa"/>
            <w:tcMar>
              <w:top w:w="80" w:type="dxa"/>
              <w:left w:w="140" w:type="dxa"/>
              <w:bottom w:w="80" w:type="dxa"/>
              <w:right w:w="140" w:type="dxa"/>
            </w:tcMar>
          </w:tcPr>
          <w:p w14:paraId="5B380D2E"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Low relevance — context likely insufficient</w:t>
            </w:r>
          </w:p>
        </w:tc>
        <w:tc>
          <w:tcPr>
            <w:tcW w:w="3260" w:type="dxa"/>
            <w:tcMar>
              <w:top w:w="80" w:type="dxa"/>
              <w:left w:w="140" w:type="dxa"/>
              <w:bottom w:w="80" w:type="dxa"/>
              <w:right w:w="140" w:type="dxa"/>
            </w:tcMar>
          </w:tcPr>
          <w:p w14:paraId="105E7D19"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Trigger fallback or flag</w:t>
            </w:r>
          </w:p>
        </w:tc>
      </w:tr>
    </w:tbl>
    <w:p w14:paraId="41D11F7D" w14:textId="77777777" w:rsidR="000254D4" w:rsidRPr="00741002" w:rsidRDefault="000254D4">
      <w:pPr>
        <w:spacing w:after="60"/>
        <w:rPr>
          <w:rFonts w:ascii="Microsoft Sans Serif" w:hAnsi="Microsoft Sans Serif" w:cs="Microsoft Sans Serif"/>
        </w:rPr>
      </w:pPr>
    </w:p>
    <w:p w14:paraId="0EB1E85D" w14:textId="48BD0D98" w:rsidR="000254D4" w:rsidRPr="00741002" w:rsidRDefault="00000000">
      <w:pPr>
        <w:pStyle w:val="Heading2"/>
        <w:rPr>
          <w:rFonts w:ascii="Microsoft Sans Serif" w:hAnsi="Microsoft Sans Serif" w:cs="Microsoft Sans Serif"/>
          <w:color w:val="000000" w:themeColor="text1"/>
          <w:u w:val="single"/>
        </w:rPr>
      </w:pPr>
      <w:r w:rsidRPr="00741002">
        <w:rPr>
          <w:rFonts w:ascii="Microsoft Sans Serif" w:hAnsi="Microsoft Sans Serif" w:cs="Microsoft Sans Serif"/>
          <w:color w:val="000000" w:themeColor="text1"/>
          <w:u w:val="single"/>
        </w:rPr>
        <w:t>Response Length Heuristic</w:t>
      </w:r>
    </w:p>
    <w:p w14:paraId="5A2BE51E"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Extremely short responses to detailed queries are a lightweight hallucination signal. If the query is complex but the answer is under 30 words, it likely means the model failed to find grounding context.</w:t>
      </w:r>
    </w:p>
    <w:p w14:paraId="6101859D" w14:textId="77777777" w:rsidR="000254D4" w:rsidRPr="00741002" w:rsidRDefault="00000000">
      <w:pPr>
        <w:pStyle w:val="ListParagraph"/>
        <w:numPr>
          <w:ilvl w:val="0"/>
          <w:numId w:val="2"/>
        </w:numPr>
        <w:spacing w:after="8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 xml:space="preserve">Implementation: </w:t>
      </w:r>
      <w:proofErr w:type="spellStart"/>
      <w:r w:rsidRPr="00741002">
        <w:rPr>
          <w:rFonts w:ascii="Microsoft Sans Serif" w:hAnsi="Microsoft Sans Serif" w:cs="Microsoft Sans Serif"/>
          <w:color w:val="333333"/>
          <w:sz w:val="24"/>
          <w:szCs w:val="24"/>
        </w:rPr>
        <w:t>len</w:t>
      </w:r>
      <w:proofErr w:type="spellEnd"/>
      <w:r w:rsidRPr="00741002">
        <w:rPr>
          <w:rFonts w:ascii="Microsoft Sans Serif" w:hAnsi="Microsoft Sans Serif" w:cs="Microsoft Sans Serif"/>
          <w:color w:val="333333"/>
          <w:sz w:val="24"/>
          <w:szCs w:val="24"/>
        </w:rPr>
        <w:t>(</w:t>
      </w:r>
      <w:proofErr w:type="spellStart"/>
      <w:proofErr w:type="gramStart"/>
      <w:r w:rsidRPr="00741002">
        <w:rPr>
          <w:rFonts w:ascii="Microsoft Sans Serif" w:hAnsi="Microsoft Sans Serif" w:cs="Microsoft Sans Serif"/>
          <w:color w:val="333333"/>
          <w:sz w:val="24"/>
          <w:szCs w:val="24"/>
        </w:rPr>
        <w:t>response.split</w:t>
      </w:r>
      <w:proofErr w:type="spellEnd"/>
      <w:proofErr w:type="gramEnd"/>
      <w:r w:rsidRPr="00741002">
        <w:rPr>
          <w:rFonts w:ascii="Microsoft Sans Serif" w:hAnsi="Microsoft Sans Serif" w:cs="Microsoft Sans Serif"/>
          <w:color w:val="333333"/>
          <w:sz w:val="24"/>
          <w:szCs w:val="24"/>
        </w:rPr>
        <w:t>()) &lt; threshold</w:t>
      </w:r>
    </w:p>
    <w:p w14:paraId="126FD073" w14:textId="77777777" w:rsidR="000254D4" w:rsidRPr="00741002" w:rsidRDefault="00000000">
      <w:pPr>
        <w:pStyle w:val="ListParagraph"/>
        <w:numPr>
          <w:ilvl w:val="0"/>
          <w:numId w:val="2"/>
        </w:numPr>
        <w:spacing w:after="8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Threshold recommendation for v1: 25 words for factual queries</w:t>
      </w:r>
    </w:p>
    <w:p w14:paraId="669C7B48" w14:textId="77777777" w:rsidR="000254D4" w:rsidRPr="00741002" w:rsidRDefault="00000000">
      <w:pPr>
        <w:pStyle w:val="ListParagraph"/>
        <w:numPr>
          <w:ilvl w:val="0"/>
          <w:numId w:val="2"/>
        </w:numPr>
        <w:spacing w:after="8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Cost: zero — pure Python, no API call</w:t>
      </w:r>
    </w:p>
    <w:p w14:paraId="1C325924" w14:textId="77777777" w:rsidR="000254D4" w:rsidRPr="00741002" w:rsidRDefault="000254D4">
      <w:pPr>
        <w:spacing w:after="60"/>
        <w:rPr>
          <w:rFonts w:ascii="Microsoft Sans Serif" w:hAnsi="Microsoft Sans Serif" w:cs="Microsoft Sans Serif"/>
          <w:sz w:val="24"/>
          <w:szCs w:val="24"/>
        </w:rPr>
      </w:pPr>
    </w:p>
    <w:p w14:paraId="529287B4" w14:textId="424736B0" w:rsidR="000254D4" w:rsidRPr="00741002" w:rsidRDefault="00000000">
      <w:pPr>
        <w:pStyle w:val="Heading2"/>
        <w:rPr>
          <w:rFonts w:ascii="Microsoft Sans Serif" w:hAnsi="Microsoft Sans Serif" w:cs="Microsoft Sans Serif"/>
          <w:color w:val="000000" w:themeColor="text1"/>
          <w:u w:val="single"/>
        </w:rPr>
      </w:pPr>
      <w:r w:rsidRPr="00741002">
        <w:rPr>
          <w:rFonts w:ascii="Microsoft Sans Serif" w:hAnsi="Microsoft Sans Serif" w:cs="Microsoft Sans Serif"/>
          <w:color w:val="000000" w:themeColor="text1"/>
          <w:u w:val="single"/>
        </w:rPr>
        <w:t>Keyword Overlap Score</w:t>
      </w:r>
    </w:p>
    <w:p w14:paraId="5A6CE51F"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Measure the overlap between key terms in the retrieved context and key terms in the generated response. Low overlap suggests the model ignored the context and used its training data instead.</w:t>
      </w:r>
    </w:p>
    <w:p w14:paraId="1E9EC336" w14:textId="77777777" w:rsidR="000254D4" w:rsidRPr="00741002" w:rsidRDefault="00000000">
      <w:pPr>
        <w:pStyle w:val="ListParagraph"/>
        <w:numPr>
          <w:ilvl w:val="0"/>
          <w:numId w:val="2"/>
        </w:numPr>
        <w:spacing w:after="8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Extract nouns and technical terms from context and response</w:t>
      </w:r>
    </w:p>
    <w:p w14:paraId="4BB3A623" w14:textId="77777777" w:rsidR="000254D4" w:rsidRPr="00741002" w:rsidRDefault="00000000">
      <w:pPr>
        <w:pStyle w:val="ListParagraph"/>
        <w:numPr>
          <w:ilvl w:val="0"/>
          <w:numId w:val="2"/>
        </w:numPr>
        <w:spacing w:after="8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 xml:space="preserve">Compute: </w:t>
      </w:r>
      <w:proofErr w:type="spellStart"/>
      <w:r w:rsidRPr="00741002">
        <w:rPr>
          <w:rFonts w:ascii="Microsoft Sans Serif" w:hAnsi="Microsoft Sans Serif" w:cs="Microsoft Sans Serif"/>
          <w:color w:val="333333"/>
          <w:sz w:val="24"/>
          <w:szCs w:val="24"/>
        </w:rPr>
        <w:t>overlap_score</w:t>
      </w:r>
      <w:proofErr w:type="spellEnd"/>
      <w:r w:rsidRPr="00741002">
        <w:rPr>
          <w:rFonts w:ascii="Microsoft Sans Serif" w:hAnsi="Microsoft Sans Serif" w:cs="Microsoft Sans Serif"/>
          <w:color w:val="333333"/>
          <w:sz w:val="24"/>
          <w:szCs w:val="24"/>
        </w:rPr>
        <w:t xml:space="preserve"> = |</w:t>
      </w:r>
      <w:proofErr w:type="spellStart"/>
      <w:r w:rsidRPr="00741002">
        <w:rPr>
          <w:rFonts w:ascii="Microsoft Sans Serif" w:hAnsi="Microsoft Sans Serif" w:cs="Microsoft Sans Serif"/>
          <w:color w:val="333333"/>
          <w:sz w:val="24"/>
          <w:szCs w:val="24"/>
        </w:rPr>
        <w:t>context_terms</w:t>
      </w:r>
      <w:proofErr w:type="spellEnd"/>
      <w:r w:rsidRPr="00741002">
        <w:rPr>
          <w:rFonts w:ascii="Microsoft Sans Serif" w:hAnsi="Microsoft Sans Serif" w:cs="Microsoft Sans Serif"/>
          <w:color w:val="333333"/>
          <w:sz w:val="24"/>
          <w:szCs w:val="24"/>
        </w:rPr>
        <w:t xml:space="preserve"> ∩ </w:t>
      </w:r>
      <w:proofErr w:type="spellStart"/>
      <w:r w:rsidRPr="00741002">
        <w:rPr>
          <w:rFonts w:ascii="Microsoft Sans Serif" w:hAnsi="Microsoft Sans Serif" w:cs="Microsoft Sans Serif"/>
          <w:color w:val="333333"/>
          <w:sz w:val="24"/>
          <w:szCs w:val="24"/>
        </w:rPr>
        <w:t>response_terms</w:t>
      </w:r>
      <w:proofErr w:type="spellEnd"/>
      <w:r w:rsidRPr="00741002">
        <w:rPr>
          <w:rFonts w:ascii="Microsoft Sans Serif" w:hAnsi="Microsoft Sans Serif" w:cs="Microsoft Sans Serif"/>
          <w:color w:val="333333"/>
          <w:sz w:val="24"/>
          <w:szCs w:val="24"/>
        </w:rPr>
        <w:t>| / |</w:t>
      </w:r>
      <w:proofErr w:type="spellStart"/>
      <w:r w:rsidRPr="00741002">
        <w:rPr>
          <w:rFonts w:ascii="Microsoft Sans Serif" w:hAnsi="Microsoft Sans Serif" w:cs="Microsoft Sans Serif"/>
          <w:color w:val="333333"/>
          <w:sz w:val="24"/>
          <w:szCs w:val="24"/>
        </w:rPr>
        <w:t>context_terms</w:t>
      </w:r>
      <w:proofErr w:type="spellEnd"/>
      <w:r w:rsidRPr="00741002">
        <w:rPr>
          <w:rFonts w:ascii="Microsoft Sans Serif" w:hAnsi="Microsoft Sans Serif" w:cs="Microsoft Sans Serif"/>
          <w:color w:val="333333"/>
          <w:sz w:val="24"/>
          <w:szCs w:val="24"/>
        </w:rPr>
        <w:t>|</w:t>
      </w:r>
    </w:p>
    <w:p w14:paraId="45F97D68" w14:textId="77777777" w:rsidR="000254D4" w:rsidRPr="00741002" w:rsidRDefault="00000000">
      <w:pPr>
        <w:pStyle w:val="ListParagraph"/>
        <w:numPr>
          <w:ilvl w:val="0"/>
          <w:numId w:val="2"/>
        </w:numPr>
        <w:spacing w:after="8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Tools needed: NLTK (</w:t>
      </w:r>
      <w:proofErr w:type="spellStart"/>
      <w:r w:rsidRPr="00741002">
        <w:rPr>
          <w:rFonts w:ascii="Microsoft Sans Serif" w:hAnsi="Microsoft Sans Serif" w:cs="Microsoft Sans Serif"/>
          <w:color w:val="333333"/>
          <w:sz w:val="24"/>
          <w:szCs w:val="24"/>
        </w:rPr>
        <w:t>stopword</w:t>
      </w:r>
      <w:proofErr w:type="spellEnd"/>
      <w:r w:rsidRPr="00741002">
        <w:rPr>
          <w:rFonts w:ascii="Microsoft Sans Serif" w:hAnsi="Microsoft Sans Serif" w:cs="Microsoft Sans Serif"/>
          <w:color w:val="333333"/>
          <w:sz w:val="24"/>
          <w:szCs w:val="24"/>
        </w:rPr>
        <w:t xml:space="preserve"> removal) or </w:t>
      </w:r>
      <w:proofErr w:type="spellStart"/>
      <w:r w:rsidRPr="00741002">
        <w:rPr>
          <w:rFonts w:ascii="Microsoft Sans Serif" w:hAnsi="Microsoft Sans Serif" w:cs="Microsoft Sans Serif"/>
          <w:color w:val="333333"/>
          <w:sz w:val="24"/>
          <w:szCs w:val="24"/>
        </w:rPr>
        <w:t>spaCy</w:t>
      </w:r>
      <w:proofErr w:type="spellEnd"/>
      <w:r w:rsidRPr="00741002">
        <w:rPr>
          <w:rFonts w:ascii="Microsoft Sans Serif" w:hAnsi="Microsoft Sans Serif" w:cs="Microsoft Sans Serif"/>
          <w:color w:val="333333"/>
          <w:sz w:val="24"/>
          <w:szCs w:val="24"/>
        </w:rPr>
        <w:t xml:space="preserve"> (noun </w:t>
      </w:r>
      <w:proofErr w:type="gramStart"/>
      <w:r w:rsidRPr="00741002">
        <w:rPr>
          <w:rFonts w:ascii="Microsoft Sans Serif" w:hAnsi="Microsoft Sans Serif" w:cs="Microsoft Sans Serif"/>
          <w:color w:val="333333"/>
          <w:sz w:val="24"/>
          <w:szCs w:val="24"/>
        </w:rPr>
        <w:t>chunking) —</w:t>
      </w:r>
      <w:proofErr w:type="gramEnd"/>
      <w:r w:rsidRPr="00741002">
        <w:rPr>
          <w:rFonts w:ascii="Microsoft Sans Serif" w:hAnsi="Microsoft Sans Serif" w:cs="Microsoft Sans Serif"/>
          <w:color w:val="333333"/>
          <w:sz w:val="24"/>
          <w:szCs w:val="24"/>
        </w:rPr>
        <w:t xml:space="preserve"> both free</w:t>
      </w:r>
    </w:p>
    <w:p w14:paraId="0F4CDFD1" w14:textId="77777777" w:rsidR="000254D4" w:rsidRPr="00741002" w:rsidRDefault="00000000">
      <w:pPr>
        <w:pStyle w:val="ListParagraph"/>
        <w:numPr>
          <w:ilvl w:val="0"/>
          <w:numId w:val="2"/>
        </w:numPr>
        <w:spacing w:after="8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Cost: negligible — local computation only</w:t>
      </w:r>
    </w:p>
    <w:p w14:paraId="13331105" w14:textId="77777777" w:rsidR="000254D4" w:rsidRPr="00741002" w:rsidRDefault="000254D4">
      <w:pPr>
        <w:spacing w:after="60"/>
        <w:rPr>
          <w:rFonts w:ascii="Microsoft Sans Serif" w:hAnsi="Microsoft Sans Serif" w:cs="Microsoft Sans Serif"/>
          <w:sz w:val="24"/>
          <w:szCs w:val="24"/>
        </w:rPr>
      </w:pPr>
    </w:p>
    <w:p w14:paraId="2920BA38" w14:textId="4DA1D89B" w:rsidR="000254D4" w:rsidRPr="00741002" w:rsidRDefault="00000000">
      <w:pPr>
        <w:pStyle w:val="Heading2"/>
        <w:rPr>
          <w:rFonts w:ascii="Microsoft Sans Serif" w:hAnsi="Microsoft Sans Serif" w:cs="Microsoft Sans Serif"/>
          <w:color w:val="000000" w:themeColor="text1"/>
          <w:u w:val="single"/>
        </w:rPr>
      </w:pPr>
      <w:r w:rsidRPr="00741002">
        <w:rPr>
          <w:rFonts w:ascii="Microsoft Sans Serif" w:hAnsi="Microsoft Sans Serif" w:cs="Microsoft Sans Serif"/>
          <w:color w:val="000000" w:themeColor="text1"/>
          <w:u w:val="single"/>
        </w:rPr>
        <w:t>Uncertainty Phrase Detection</w:t>
      </w:r>
    </w:p>
    <w:p w14:paraId="6794C22B"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Scan the response for phrases that signal the model is uncertain or fabricating. These are patterns that reliably correlate with hallucination.</w:t>
      </w:r>
    </w:p>
    <w:p w14:paraId="50E9E4EE" w14:textId="77777777" w:rsidR="000254D4" w:rsidRPr="00741002" w:rsidRDefault="000254D4">
      <w:pPr>
        <w:spacing w:after="60"/>
        <w:rPr>
          <w:rFonts w:ascii="Microsoft Sans Serif" w:hAnsi="Microsoft Sans Serif" w:cs="Microsoft Sans Serif"/>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54D4" w:rsidRPr="00741002" w14:paraId="3E77DC11" w14:textId="77777777" w:rsidTr="00741002">
        <w:tblPrEx>
          <w:tblCellMar>
            <w:top w:w="0" w:type="dxa"/>
            <w:bottom w:w="0" w:type="dxa"/>
          </w:tblCellMar>
        </w:tblPrEx>
        <w:trPr>
          <w:tblHeader/>
        </w:trPr>
        <w:tc>
          <w:tcPr>
            <w:tcW w:w="4200" w:type="dxa"/>
            <w:tcMar>
              <w:top w:w="100" w:type="dxa"/>
              <w:left w:w="140" w:type="dxa"/>
              <w:bottom w:w="100" w:type="dxa"/>
              <w:right w:w="140" w:type="dxa"/>
            </w:tcMar>
          </w:tcPr>
          <w:p w14:paraId="38005B39"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Phrase Pattern</w:t>
            </w:r>
          </w:p>
        </w:tc>
        <w:tc>
          <w:tcPr>
            <w:tcW w:w="5160" w:type="dxa"/>
            <w:tcMar>
              <w:top w:w="100" w:type="dxa"/>
              <w:left w:w="140" w:type="dxa"/>
              <w:bottom w:w="100" w:type="dxa"/>
              <w:right w:w="140" w:type="dxa"/>
            </w:tcMar>
          </w:tcPr>
          <w:p w14:paraId="00B86E9B"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Risk Signal</w:t>
            </w:r>
          </w:p>
        </w:tc>
      </w:tr>
      <w:tr w:rsidR="000254D4" w:rsidRPr="00741002" w14:paraId="11283DDB" w14:textId="77777777" w:rsidTr="00741002">
        <w:tblPrEx>
          <w:tblCellMar>
            <w:top w:w="0" w:type="dxa"/>
            <w:bottom w:w="0" w:type="dxa"/>
          </w:tblCellMar>
        </w:tblPrEx>
        <w:tc>
          <w:tcPr>
            <w:tcW w:w="4200" w:type="dxa"/>
            <w:tcMar>
              <w:top w:w="80" w:type="dxa"/>
              <w:left w:w="140" w:type="dxa"/>
              <w:bottom w:w="80" w:type="dxa"/>
              <w:right w:w="140" w:type="dxa"/>
            </w:tcMar>
          </w:tcPr>
          <w:p w14:paraId="17425504"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"I think", "I believe", "probably"</w:t>
            </w:r>
          </w:p>
        </w:tc>
        <w:tc>
          <w:tcPr>
            <w:tcW w:w="5160" w:type="dxa"/>
            <w:tcMar>
              <w:top w:w="80" w:type="dxa"/>
              <w:left w:w="140" w:type="dxa"/>
              <w:bottom w:w="80" w:type="dxa"/>
              <w:right w:w="140" w:type="dxa"/>
            </w:tcMar>
          </w:tcPr>
          <w:p w14:paraId="66C43B6A"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Model expressing uncertainty — flag for review</w:t>
            </w:r>
          </w:p>
        </w:tc>
      </w:tr>
      <w:tr w:rsidR="000254D4" w:rsidRPr="00741002" w14:paraId="22CFFE6D" w14:textId="77777777" w:rsidTr="00741002">
        <w:tblPrEx>
          <w:tblCellMar>
            <w:top w:w="0" w:type="dxa"/>
            <w:bottom w:w="0" w:type="dxa"/>
          </w:tblCellMar>
        </w:tblPrEx>
        <w:tc>
          <w:tcPr>
            <w:tcW w:w="4200" w:type="dxa"/>
            <w:tcMar>
              <w:top w:w="80" w:type="dxa"/>
              <w:left w:w="140" w:type="dxa"/>
              <w:bottom w:w="80" w:type="dxa"/>
              <w:right w:w="140" w:type="dxa"/>
            </w:tcMar>
          </w:tcPr>
          <w:p w14:paraId="4FD9C70F"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"As of my knowledge cutoff"</w:t>
            </w:r>
          </w:p>
        </w:tc>
        <w:tc>
          <w:tcPr>
            <w:tcW w:w="5160" w:type="dxa"/>
            <w:tcMar>
              <w:top w:w="80" w:type="dxa"/>
              <w:left w:w="140" w:type="dxa"/>
              <w:bottom w:w="80" w:type="dxa"/>
              <w:right w:w="140" w:type="dxa"/>
            </w:tcMar>
          </w:tcPr>
          <w:p w14:paraId="70B675BE"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Model falling back to training data, not context</w:t>
            </w:r>
          </w:p>
        </w:tc>
      </w:tr>
      <w:tr w:rsidR="000254D4" w:rsidRPr="00741002" w14:paraId="1C8063FB" w14:textId="77777777" w:rsidTr="00741002">
        <w:tblPrEx>
          <w:tblCellMar>
            <w:top w:w="0" w:type="dxa"/>
            <w:bottom w:w="0" w:type="dxa"/>
          </w:tblCellMar>
        </w:tblPrEx>
        <w:tc>
          <w:tcPr>
            <w:tcW w:w="4200" w:type="dxa"/>
            <w:tcMar>
              <w:top w:w="80" w:type="dxa"/>
              <w:left w:w="140" w:type="dxa"/>
              <w:bottom w:w="80" w:type="dxa"/>
              <w:right w:w="140" w:type="dxa"/>
            </w:tcMar>
          </w:tcPr>
          <w:p w14:paraId="20604D94"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"I don't have specific information"</w:t>
            </w:r>
          </w:p>
        </w:tc>
        <w:tc>
          <w:tcPr>
            <w:tcW w:w="5160" w:type="dxa"/>
            <w:tcMar>
              <w:top w:w="80" w:type="dxa"/>
              <w:left w:w="140" w:type="dxa"/>
              <w:bottom w:w="80" w:type="dxa"/>
              <w:right w:w="140" w:type="dxa"/>
            </w:tcMar>
          </w:tcPr>
          <w:p w14:paraId="298CE02A"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Retrieval failed — context insufficient</w:t>
            </w:r>
          </w:p>
        </w:tc>
      </w:tr>
      <w:tr w:rsidR="000254D4" w:rsidRPr="00741002" w14:paraId="7A83E376" w14:textId="77777777" w:rsidTr="00741002">
        <w:tblPrEx>
          <w:tblCellMar>
            <w:top w:w="0" w:type="dxa"/>
            <w:bottom w:w="0" w:type="dxa"/>
          </w:tblCellMar>
        </w:tblPrEx>
        <w:tc>
          <w:tcPr>
            <w:tcW w:w="4200" w:type="dxa"/>
            <w:tcMar>
              <w:top w:w="80" w:type="dxa"/>
              <w:left w:w="140" w:type="dxa"/>
              <w:bottom w:w="80" w:type="dxa"/>
              <w:right w:w="140" w:type="dxa"/>
            </w:tcMar>
          </w:tcPr>
          <w:p w14:paraId="04885AEB"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"It is generally accepted that"</w:t>
            </w:r>
          </w:p>
        </w:tc>
        <w:tc>
          <w:tcPr>
            <w:tcW w:w="5160" w:type="dxa"/>
            <w:tcMar>
              <w:top w:w="80" w:type="dxa"/>
              <w:left w:w="140" w:type="dxa"/>
              <w:bottom w:w="80" w:type="dxa"/>
              <w:right w:w="140" w:type="dxa"/>
            </w:tcMar>
          </w:tcPr>
          <w:p w14:paraId="7E14AED3"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 xml:space="preserve">Model </w:t>
            </w:r>
            <w:proofErr w:type="spellStart"/>
            <w:r w:rsidRPr="00741002">
              <w:rPr>
                <w:rFonts w:ascii="Microsoft Sans Serif" w:hAnsi="Microsoft Sans Serif" w:cs="Microsoft Sans Serif"/>
                <w:color w:val="333333"/>
                <w:sz w:val="24"/>
                <w:szCs w:val="24"/>
              </w:rPr>
              <w:t>generalising</w:t>
            </w:r>
            <w:proofErr w:type="spellEnd"/>
            <w:r w:rsidRPr="00741002">
              <w:rPr>
                <w:rFonts w:ascii="Microsoft Sans Serif" w:hAnsi="Microsoft Sans Serif" w:cs="Microsoft Sans Serif"/>
                <w:color w:val="333333"/>
                <w:sz w:val="24"/>
                <w:szCs w:val="24"/>
              </w:rPr>
              <w:t xml:space="preserve"> instead of answering from context</w:t>
            </w:r>
          </w:p>
        </w:tc>
      </w:tr>
      <w:tr w:rsidR="000254D4" w:rsidRPr="00741002" w14:paraId="4D3D4712" w14:textId="77777777" w:rsidTr="00741002">
        <w:tblPrEx>
          <w:tblCellMar>
            <w:top w:w="0" w:type="dxa"/>
            <w:bottom w:w="0" w:type="dxa"/>
          </w:tblCellMar>
        </w:tblPrEx>
        <w:tc>
          <w:tcPr>
            <w:tcW w:w="4200" w:type="dxa"/>
            <w:tcMar>
              <w:top w:w="80" w:type="dxa"/>
              <w:left w:w="140" w:type="dxa"/>
              <w:bottom w:w="80" w:type="dxa"/>
              <w:right w:w="140" w:type="dxa"/>
            </w:tcMar>
          </w:tcPr>
          <w:p w14:paraId="30BA2E2A"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Very long confident answers with no hedging</w:t>
            </w:r>
          </w:p>
        </w:tc>
        <w:tc>
          <w:tcPr>
            <w:tcW w:w="5160" w:type="dxa"/>
            <w:tcMar>
              <w:top w:w="80" w:type="dxa"/>
              <w:left w:w="140" w:type="dxa"/>
              <w:bottom w:w="80" w:type="dxa"/>
              <w:right w:w="140" w:type="dxa"/>
            </w:tcMar>
          </w:tcPr>
          <w:p w14:paraId="7189C451"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Potential overconfident hallucination</w:t>
            </w:r>
          </w:p>
        </w:tc>
      </w:tr>
    </w:tbl>
    <w:p w14:paraId="42DC49E4" w14:textId="77777777" w:rsidR="000254D4" w:rsidRPr="00741002" w:rsidRDefault="000254D4">
      <w:pPr>
        <w:spacing w:after="60"/>
        <w:rPr>
          <w:rFonts w:ascii="Microsoft Sans Serif" w:hAnsi="Microsoft Sans Serif" w:cs="Microsoft Sans Serif"/>
          <w:sz w:val="24"/>
          <w:szCs w:val="24"/>
        </w:rPr>
      </w:pPr>
    </w:p>
    <w:p w14:paraId="68E83D78" w14:textId="77777777" w:rsidR="000254D4" w:rsidRPr="00741002" w:rsidRDefault="000254D4">
      <w:pPr>
        <w:spacing w:after="60"/>
        <w:rPr>
          <w:rFonts w:ascii="Microsoft Sans Serif" w:hAnsi="Microsoft Sans Serif" w:cs="Microsoft Sans Serif"/>
          <w:sz w:val="24"/>
          <w:szCs w:val="24"/>
        </w:rPr>
      </w:pPr>
    </w:p>
    <w:p w14:paraId="308B0AA6" w14:textId="77777777" w:rsidR="000254D4" w:rsidRPr="00741002" w:rsidRDefault="00000000">
      <w:pPr>
        <w:pStyle w:val="Heading1"/>
        <w:rPr>
          <w:rFonts w:ascii="Microsoft Sans Serif" w:hAnsi="Microsoft Sans Serif" w:cs="Microsoft Sans Serif"/>
          <w:color w:val="000000" w:themeColor="text1"/>
        </w:rPr>
      </w:pPr>
      <w:r w:rsidRPr="00741002">
        <w:rPr>
          <w:rFonts w:ascii="Microsoft Sans Serif" w:hAnsi="Microsoft Sans Serif" w:cs="Microsoft Sans Serif"/>
          <w:color w:val="000000" w:themeColor="text1"/>
        </w:rPr>
        <w:t>3. Viable Tools &amp; Libraries</w:t>
      </w:r>
    </w:p>
    <w:p w14:paraId="612444EA"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 xml:space="preserve">The following tools are confirmed </w:t>
      </w:r>
      <w:proofErr w:type="gramStart"/>
      <w:r w:rsidRPr="00741002">
        <w:rPr>
          <w:rFonts w:ascii="Microsoft Sans Serif" w:hAnsi="Microsoft Sans Serif" w:cs="Microsoft Sans Serif"/>
          <w:color w:val="333333"/>
          <w:sz w:val="24"/>
          <w:szCs w:val="24"/>
        </w:rPr>
        <w:t>viable</w:t>
      </w:r>
      <w:proofErr w:type="gramEnd"/>
      <w:r w:rsidRPr="00741002">
        <w:rPr>
          <w:rFonts w:ascii="Microsoft Sans Serif" w:hAnsi="Microsoft Sans Serif" w:cs="Microsoft Sans Serif"/>
          <w:color w:val="333333"/>
          <w:sz w:val="24"/>
          <w:szCs w:val="24"/>
        </w:rPr>
        <w:t xml:space="preserve"> for the AQQAI Evaluation Layer. All are free, open-source, and installable via </w:t>
      </w:r>
      <w:proofErr w:type="gramStart"/>
      <w:r w:rsidRPr="00741002">
        <w:rPr>
          <w:rFonts w:ascii="Microsoft Sans Serif" w:hAnsi="Microsoft Sans Serif" w:cs="Microsoft Sans Serif"/>
          <w:color w:val="333333"/>
          <w:sz w:val="24"/>
          <w:szCs w:val="24"/>
        </w:rPr>
        <w:t>pip</w:t>
      </w:r>
      <w:proofErr w:type="gramEnd"/>
      <w:r w:rsidRPr="00741002">
        <w:rPr>
          <w:rFonts w:ascii="Microsoft Sans Serif" w:hAnsi="Microsoft Sans Serif" w:cs="Microsoft Sans Serif"/>
          <w:color w:val="333333"/>
          <w:sz w:val="24"/>
          <w:szCs w:val="24"/>
        </w:rPr>
        <w:t>.</w:t>
      </w:r>
    </w:p>
    <w:p w14:paraId="4774B134" w14:textId="77777777" w:rsidR="000254D4" w:rsidRPr="00741002" w:rsidRDefault="000254D4">
      <w:pPr>
        <w:spacing w:after="60"/>
        <w:rPr>
          <w:rFonts w:ascii="Microsoft Sans Serif" w:hAnsi="Microsoft Sans Serif" w:cs="Microsoft Sans Serif"/>
          <w:sz w:val="24"/>
          <w:szCs w:val="24"/>
        </w:rPr>
      </w:pPr>
    </w:p>
    <w:p w14:paraId="62BEFCD1" w14:textId="0A36E4B5" w:rsidR="000254D4" w:rsidRPr="00741002" w:rsidRDefault="00000000">
      <w:pPr>
        <w:pStyle w:val="Heading2"/>
        <w:rPr>
          <w:rFonts w:ascii="Microsoft Sans Serif" w:hAnsi="Microsoft Sans Serif" w:cs="Microsoft Sans Serif"/>
          <w:color w:val="000000" w:themeColor="text1"/>
          <w:u w:val="single"/>
        </w:rPr>
      </w:pPr>
      <w:r w:rsidRPr="00741002">
        <w:rPr>
          <w:rFonts w:ascii="Microsoft Sans Serif" w:hAnsi="Microsoft Sans Serif" w:cs="Microsoft Sans Serif"/>
          <w:color w:val="000000" w:themeColor="text1"/>
          <w:u w:val="single"/>
        </w:rPr>
        <w:t>sentence-transformers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254D4" w:rsidRPr="00741002" w14:paraId="5A016A43" w14:textId="77777777" w:rsidTr="00741002">
        <w:tblPrEx>
          <w:tblCellMar>
            <w:top w:w="0" w:type="dxa"/>
            <w:bottom w:w="0" w:type="dxa"/>
          </w:tblCellMar>
        </w:tblPrEx>
        <w:trPr>
          <w:tblHeader/>
        </w:trPr>
        <w:tc>
          <w:tcPr>
            <w:tcW w:w="2400"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tcPr>
          <w:p w14:paraId="53F5D177"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Property</w:t>
            </w:r>
          </w:p>
        </w:tc>
        <w:tc>
          <w:tcPr>
            <w:tcW w:w="6960"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tcPr>
          <w:p w14:paraId="18719F85"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Detail</w:t>
            </w:r>
          </w:p>
        </w:tc>
      </w:tr>
      <w:tr w:rsidR="000254D4" w:rsidRPr="00741002" w14:paraId="3706AA5E" w14:textId="77777777" w:rsidTr="00741002">
        <w:tblPrEx>
          <w:tblCellMar>
            <w:top w:w="0" w:type="dxa"/>
            <w:bottom w:w="0" w:type="dxa"/>
          </w:tblCellMar>
        </w:tblPrEx>
        <w:tc>
          <w:tcPr>
            <w:tcW w:w="240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035667FB"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Install</w:t>
            </w:r>
          </w:p>
        </w:tc>
        <w:tc>
          <w:tcPr>
            <w:tcW w:w="696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24DFC148"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pip install sentence-transformers</w:t>
            </w:r>
          </w:p>
        </w:tc>
      </w:tr>
      <w:tr w:rsidR="000254D4" w:rsidRPr="00741002" w14:paraId="523C9B58" w14:textId="77777777" w:rsidTr="00741002">
        <w:tblPrEx>
          <w:tblCellMar>
            <w:top w:w="0" w:type="dxa"/>
            <w:bottom w:w="0" w:type="dxa"/>
          </w:tblCellMar>
        </w:tblPrEx>
        <w:tc>
          <w:tcPr>
            <w:tcW w:w="240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15C2AF5E"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What it does</w:t>
            </w:r>
          </w:p>
        </w:tc>
        <w:tc>
          <w:tcPr>
            <w:tcW w:w="696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68CE6D1B"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Converts text to semantic vectors for similarity comparison</w:t>
            </w:r>
          </w:p>
        </w:tc>
      </w:tr>
      <w:tr w:rsidR="000254D4" w:rsidRPr="00741002" w14:paraId="4E4B6280" w14:textId="77777777" w:rsidTr="00741002">
        <w:tblPrEx>
          <w:tblCellMar>
            <w:top w:w="0" w:type="dxa"/>
            <w:bottom w:w="0" w:type="dxa"/>
          </w:tblCellMar>
        </w:tblPrEx>
        <w:tc>
          <w:tcPr>
            <w:tcW w:w="240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7A206671"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Key use</w:t>
            </w:r>
          </w:p>
        </w:tc>
        <w:tc>
          <w:tcPr>
            <w:tcW w:w="696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4806F755"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Faithfulness scoring — embed response and context, measure cosine similarity</w:t>
            </w:r>
          </w:p>
        </w:tc>
      </w:tr>
      <w:tr w:rsidR="000254D4" w:rsidRPr="00741002" w14:paraId="12EBC19E" w14:textId="77777777" w:rsidTr="00741002">
        <w:tblPrEx>
          <w:tblCellMar>
            <w:top w:w="0" w:type="dxa"/>
            <w:bottom w:w="0" w:type="dxa"/>
          </w:tblCellMar>
        </w:tblPrEx>
        <w:tc>
          <w:tcPr>
            <w:tcW w:w="240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3D0EB48C"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lastRenderedPageBreak/>
              <w:t>Model to use</w:t>
            </w:r>
          </w:p>
        </w:tc>
        <w:tc>
          <w:tcPr>
            <w:tcW w:w="696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783135D9"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all-MiniLM-L6-v2 — 80MB, runs fully offline, 384 dimensions</w:t>
            </w:r>
          </w:p>
        </w:tc>
      </w:tr>
      <w:tr w:rsidR="000254D4" w:rsidRPr="00741002" w14:paraId="4A53A5F6" w14:textId="77777777" w:rsidTr="00741002">
        <w:tblPrEx>
          <w:tblCellMar>
            <w:top w:w="0" w:type="dxa"/>
            <w:bottom w:w="0" w:type="dxa"/>
          </w:tblCellMar>
        </w:tblPrEx>
        <w:tc>
          <w:tcPr>
            <w:tcW w:w="240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796F8092"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Cost</w:t>
            </w:r>
          </w:p>
        </w:tc>
        <w:tc>
          <w:tcPr>
            <w:tcW w:w="696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45A44764"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Free — runs locally, no API</w:t>
            </w:r>
          </w:p>
        </w:tc>
      </w:tr>
      <w:tr w:rsidR="000254D4" w:rsidRPr="00741002" w14:paraId="4D3E066B" w14:textId="77777777" w:rsidTr="00741002">
        <w:tblPrEx>
          <w:tblCellMar>
            <w:top w:w="0" w:type="dxa"/>
            <w:bottom w:w="0" w:type="dxa"/>
          </w:tblCellMar>
        </w:tblPrEx>
        <w:tc>
          <w:tcPr>
            <w:tcW w:w="240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0612B805"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Verdict</w:t>
            </w:r>
          </w:p>
        </w:tc>
        <w:tc>
          <w:tcPr>
            <w:tcW w:w="6960" w:type="dxa"/>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tcPr>
          <w:p w14:paraId="172A4FA4" w14:textId="77777777" w:rsidR="000254D4" w:rsidRPr="00741002" w:rsidRDefault="00000000">
            <w:pPr>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USE — already integrated in RAG prototype, proven working</w:t>
            </w:r>
          </w:p>
        </w:tc>
      </w:tr>
    </w:tbl>
    <w:p w14:paraId="5F89076B" w14:textId="77777777" w:rsidR="000254D4" w:rsidRPr="00741002" w:rsidRDefault="000254D4">
      <w:pPr>
        <w:spacing w:after="60"/>
        <w:rPr>
          <w:rFonts w:ascii="Microsoft Sans Serif" w:hAnsi="Microsoft Sans Serif" w:cs="Microsoft Sans Serif"/>
          <w:sz w:val="24"/>
          <w:szCs w:val="24"/>
        </w:rPr>
      </w:pPr>
    </w:p>
    <w:p w14:paraId="26EE77D4" w14:textId="166B824C" w:rsidR="000254D4" w:rsidRPr="00741002" w:rsidRDefault="00000000">
      <w:pPr>
        <w:pStyle w:val="Heading2"/>
        <w:rPr>
          <w:rFonts w:ascii="Microsoft Sans Serif" w:hAnsi="Microsoft Sans Serif" w:cs="Microsoft Sans Serif"/>
          <w:color w:val="000000" w:themeColor="text1"/>
          <w:u w:val="single"/>
        </w:rPr>
      </w:pPr>
      <w:r w:rsidRPr="00741002">
        <w:rPr>
          <w:rFonts w:ascii="Microsoft Sans Serif" w:hAnsi="Microsoft Sans Serif" w:cs="Microsoft Sans Serif"/>
          <w:color w:val="000000" w:themeColor="text1"/>
          <w:u w:val="single"/>
        </w:rPr>
        <w:t>NLTK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254D4" w:rsidRPr="00741002" w14:paraId="10CBDB88" w14:textId="77777777" w:rsidTr="00741002">
        <w:tblPrEx>
          <w:tblCellMar>
            <w:top w:w="0" w:type="dxa"/>
            <w:bottom w:w="0" w:type="dxa"/>
          </w:tblCellMar>
        </w:tblPrEx>
        <w:trPr>
          <w:tblHeader/>
        </w:trPr>
        <w:tc>
          <w:tcPr>
            <w:tcW w:w="2400" w:type="dxa"/>
            <w:tcMar>
              <w:top w:w="100" w:type="dxa"/>
              <w:left w:w="140" w:type="dxa"/>
              <w:bottom w:w="100" w:type="dxa"/>
              <w:right w:w="140" w:type="dxa"/>
            </w:tcMar>
          </w:tcPr>
          <w:p w14:paraId="2577BF55"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Property</w:t>
            </w:r>
          </w:p>
        </w:tc>
        <w:tc>
          <w:tcPr>
            <w:tcW w:w="6960" w:type="dxa"/>
            <w:tcMar>
              <w:top w:w="100" w:type="dxa"/>
              <w:left w:w="140" w:type="dxa"/>
              <w:bottom w:w="100" w:type="dxa"/>
              <w:right w:w="140" w:type="dxa"/>
            </w:tcMar>
          </w:tcPr>
          <w:p w14:paraId="7DF3E602"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Detail</w:t>
            </w:r>
          </w:p>
        </w:tc>
      </w:tr>
      <w:tr w:rsidR="000254D4" w:rsidRPr="00741002" w14:paraId="10055DEA" w14:textId="77777777" w:rsidTr="00741002">
        <w:tblPrEx>
          <w:tblCellMar>
            <w:top w:w="0" w:type="dxa"/>
            <w:bottom w:w="0" w:type="dxa"/>
          </w:tblCellMar>
        </w:tblPrEx>
        <w:tc>
          <w:tcPr>
            <w:tcW w:w="2400" w:type="dxa"/>
            <w:tcMar>
              <w:top w:w="80" w:type="dxa"/>
              <w:left w:w="140" w:type="dxa"/>
              <w:bottom w:w="80" w:type="dxa"/>
              <w:right w:w="140" w:type="dxa"/>
            </w:tcMar>
          </w:tcPr>
          <w:p w14:paraId="77B1AD2C"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Install</w:t>
            </w:r>
          </w:p>
        </w:tc>
        <w:tc>
          <w:tcPr>
            <w:tcW w:w="6960" w:type="dxa"/>
            <w:tcMar>
              <w:top w:w="80" w:type="dxa"/>
              <w:left w:w="140" w:type="dxa"/>
              <w:bottom w:w="80" w:type="dxa"/>
              <w:right w:w="140" w:type="dxa"/>
            </w:tcMar>
          </w:tcPr>
          <w:p w14:paraId="764D56BC"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 xml:space="preserve">pip install </w:t>
            </w:r>
            <w:proofErr w:type="spellStart"/>
            <w:r w:rsidRPr="00741002">
              <w:rPr>
                <w:rFonts w:ascii="Microsoft Sans Serif" w:hAnsi="Microsoft Sans Serif" w:cs="Microsoft Sans Serif"/>
                <w:color w:val="000000" w:themeColor="text1"/>
                <w:sz w:val="24"/>
                <w:szCs w:val="24"/>
              </w:rPr>
              <w:t>nltk</w:t>
            </w:r>
            <w:proofErr w:type="spellEnd"/>
          </w:p>
        </w:tc>
      </w:tr>
      <w:tr w:rsidR="000254D4" w:rsidRPr="00741002" w14:paraId="6D2E17EC" w14:textId="77777777" w:rsidTr="00741002">
        <w:tblPrEx>
          <w:tblCellMar>
            <w:top w:w="0" w:type="dxa"/>
            <w:bottom w:w="0" w:type="dxa"/>
          </w:tblCellMar>
        </w:tblPrEx>
        <w:tc>
          <w:tcPr>
            <w:tcW w:w="2400" w:type="dxa"/>
            <w:tcMar>
              <w:top w:w="80" w:type="dxa"/>
              <w:left w:w="140" w:type="dxa"/>
              <w:bottom w:w="80" w:type="dxa"/>
              <w:right w:w="140" w:type="dxa"/>
            </w:tcMar>
          </w:tcPr>
          <w:p w14:paraId="38F097F9"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What it does</w:t>
            </w:r>
          </w:p>
        </w:tc>
        <w:tc>
          <w:tcPr>
            <w:tcW w:w="6960" w:type="dxa"/>
            <w:tcMar>
              <w:top w:w="80" w:type="dxa"/>
              <w:left w:w="140" w:type="dxa"/>
              <w:bottom w:w="80" w:type="dxa"/>
              <w:right w:w="140" w:type="dxa"/>
            </w:tcMar>
          </w:tcPr>
          <w:p w14:paraId="01030D9E" w14:textId="77777777" w:rsidR="000254D4" w:rsidRPr="00741002" w:rsidRDefault="00000000">
            <w:pPr>
              <w:rPr>
                <w:rFonts w:ascii="Microsoft Sans Serif" w:hAnsi="Microsoft Sans Serif" w:cs="Microsoft Sans Serif"/>
                <w:color w:val="000000" w:themeColor="text1"/>
                <w:sz w:val="24"/>
                <w:szCs w:val="24"/>
              </w:rPr>
            </w:pPr>
            <w:proofErr w:type="spellStart"/>
            <w:r w:rsidRPr="00741002">
              <w:rPr>
                <w:rFonts w:ascii="Microsoft Sans Serif" w:hAnsi="Microsoft Sans Serif" w:cs="Microsoft Sans Serif"/>
                <w:color w:val="000000" w:themeColor="text1"/>
                <w:sz w:val="24"/>
                <w:szCs w:val="24"/>
              </w:rPr>
              <w:t>Tokenisation</w:t>
            </w:r>
            <w:proofErr w:type="spellEnd"/>
            <w:r w:rsidRPr="00741002">
              <w:rPr>
                <w:rFonts w:ascii="Microsoft Sans Serif" w:hAnsi="Microsoft Sans Serif" w:cs="Microsoft Sans Serif"/>
                <w:color w:val="000000" w:themeColor="text1"/>
                <w:sz w:val="24"/>
                <w:szCs w:val="24"/>
              </w:rPr>
              <w:t xml:space="preserve">, </w:t>
            </w:r>
            <w:proofErr w:type="spellStart"/>
            <w:r w:rsidRPr="00741002">
              <w:rPr>
                <w:rFonts w:ascii="Microsoft Sans Serif" w:hAnsi="Microsoft Sans Serif" w:cs="Microsoft Sans Serif"/>
                <w:color w:val="000000" w:themeColor="text1"/>
                <w:sz w:val="24"/>
                <w:szCs w:val="24"/>
              </w:rPr>
              <w:t>stopword</w:t>
            </w:r>
            <w:proofErr w:type="spellEnd"/>
            <w:r w:rsidRPr="00741002">
              <w:rPr>
                <w:rFonts w:ascii="Microsoft Sans Serif" w:hAnsi="Microsoft Sans Serif" w:cs="Microsoft Sans Serif"/>
                <w:color w:val="000000" w:themeColor="text1"/>
                <w:sz w:val="24"/>
                <w:szCs w:val="24"/>
              </w:rPr>
              <w:t xml:space="preserve"> removal, basic NLP utilities</w:t>
            </w:r>
          </w:p>
        </w:tc>
      </w:tr>
      <w:tr w:rsidR="000254D4" w:rsidRPr="00741002" w14:paraId="7BE543C9" w14:textId="77777777" w:rsidTr="00741002">
        <w:tblPrEx>
          <w:tblCellMar>
            <w:top w:w="0" w:type="dxa"/>
            <w:bottom w:w="0" w:type="dxa"/>
          </w:tblCellMar>
        </w:tblPrEx>
        <w:tc>
          <w:tcPr>
            <w:tcW w:w="2400" w:type="dxa"/>
            <w:tcMar>
              <w:top w:w="80" w:type="dxa"/>
              <w:left w:w="140" w:type="dxa"/>
              <w:bottom w:w="80" w:type="dxa"/>
              <w:right w:w="140" w:type="dxa"/>
            </w:tcMar>
          </w:tcPr>
          <w:p w14:paraId="1C58BB6A"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Key use</w:t>
            </w:r>
          </w:p>
        </w:tc>
        <w:tc>
          <w:tcPr>
            <w:tcW w:w="6960" w:type="dxa"/>
            <w:tcMar>
              <w:top w:w="80" w:type="dxa"/>
              <w:left w:w="140" w:type="dxa"/>
              <w:bottom w:w="80" w:type="dxa"/>
              <w:right w:w="140" w:type="dxa"/>
            </w:tcMar>
          </w:tcPr>
          <w:p w14:paraId="131A8822"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Keyword overlap scoring — extract meaningful terms from context and response</w:t>
            </w:r>
          </w:p>
        </w:tc>
      </w:tr>
      <w:tr w:rsidR="000254D4" w:rsidRPr="00741002" w14:paraId="386279CD" w14:textId="77777777" w:rsidTr="00741002">
        <w:tblPrEx>
          <w:tblCellMar>
            <w:top w:w="0" w:type="dxa"/>
            <w:bottom w:w="0" w:type="dxa"/>
          </w:tblCellMar>
        </w:tblPrEx>
        <w:tc>
          <w:tcPr>
            <w:tcW w:w="2400" w:type="dxa"/>
            <w:tcMar>
              <w:top w:w="80" w:type="dxa"/>
              <w:left w:w="140" w:type="dxa"/>
              <w:bottom w:w="80" w:type="dxa"/>
              <w:right w:w="140" w:type="dxa"/>
            </w:tcMar>
          </w:tcPr>
          <w:p w14:paraId="25666225"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Setup needed</w:t>
            </w:r>
          </w:p>
        </w:tc>
        <w:tc>
          <w:tcPr>
            <w:tcW w:w="6960" w:type="dxa"/>
            <w:tcMar>
              <w:top w:w="80" w:type="dxa"/>
              <w:left w:w="140" w:type="dxa"/>
              <w:bottom w:w="80" w:type="dxa"/>
              <w:right w:w="140" w:type="dxa"/>
            </w:tcMar>
          </w:tcPr>
          <w:p w14:paraId="63CFDD1C" w14:textId="77777777" w:rsidR="000254D4" w:rsidRPr="00741002" w:rsidRDefault="00000000">
            <w:pPr>
              <w:rPr>
                <w:rFonts w:ascii="Microsoft Sans Serif" w:hAnsi="Microsoft Sans Serif" w:cs="Microsoft Sans Serif"/>
                <w:color w:val="000000" w:themeColor="text1"/>
                <w:sz w:val="24"/>
                <w:szCs w:val="24"/>
              </w:rPr>
            </w:pPr>
            <w:proofErr w:type="spellStart"/>
            <w:proofErr w:type="gramStart"/>
            <w:r w:rsidRPr="00741002">
              <w:rPr>
                <w:rFonts w:ascii="Microsoft Sans Serif" w:hAnsi="Microsoft Sans Serif" w:cs="Microsoft Sans Serif"/>
                <w:color w:val="000000" w:themeColor="text1"/>
                <w:sz w:val="24"/>
                <w:szCs w:val="24"/>
              </w:rPr>
              <w:t>nltk.download</w:t>
            </w:r>
            <w:proofErr w:type="spellEnd"/>
            <w:proofErr w:type="gramEnd"/>
            <w:r w:rsidRPr="00741002">
              <w:rPr>
                <w:rFonts w:ascii="Microsoft Sans Serif" w:hAnsi="Microsoft Sans Serif" w:cs="Microsoft Sans Serif"/>
                <w:color w:val="000000" w:themeColor="text1"/>
                <w:sz w:val="24"/>
                <w:szCs w:val="24"/>
              </w:rPr>
              <w:t>('</w:t>
            </w:r>
            <w:proofErr w:type="spellStart"/>
            <w:r w:rsidRPr="00741002">
              <w:rPr>
                <w:rFonts w:ascii="Microsoft Sans Serif" w:hAnsi="Microsoft Sans Serif" w:cs="Microsoft Sans Serif"/>
                <w:color w:val="000000" w:themeColor="text1"/>
                <w:sz w:val="24"/>
                <w:szCs w:val="24"/>
              </w:rPr>
              <w:t>stopwords</w:t>
            </w:r>
            <w:proofErr w:type="spellEnd"/>
            <w:r w:rsidRPr="00741002">
              <w:rPr>
                <w:rFonts w:ascii="Microsoft Sans Serif" w:hAnsi="Microsoft Sans Serif" w:cs="Microsoft Sans Serif"/>
                <w:color w:val="000000" w:themeColor="text1"/>
                <w:sz w:val="24"/>
                <w:szCs w:val="24"/>
              </w:rPr>
              <w:t xml:space="preserve">') + </w:t>
            </w:r>
            <w:proofErr w:type="spellStart"/>
            <w:proofErr w:type="gramStart"/>
            <w:r w:rsidRPr="00741002">
              <w:rPr>
                <w:rFonts w:ascii="Microsoft Sans Serif" w:hAnsi="Microsoft Sans Serif" w:cs="Microsoft Sans Serif"/>
                <w:color w:val="000000" w:themeColor="text1"/>
                <w:sz w:val="24"/>
                <w:szCs w:val="24"/>
              </w:rPr>
              <w:t>nltk.download</w:t>
            </w:r>
            <w:proofErr w:type="spellEnd"/>
            <w:proofErr w:type="gramEnd"/>
            <w:r w:rsidRPr="00741002">
              <w:rPr>
                <w:rFonts w:ascii="Microsoft Sans Serif" w:hAnsi="Microsoft Sans Serif" w:cs="Microsoft Sans Serif"/>
                <w:color w:val="000000" w:themeColor="text1"/>
                <w:sz w:val="24"/>
                <w:szCs w:val="24"/>
              </w:rPr>
              <w:t>('</w:t>
            </w:r>
            <w:proofErr w:type="spellStart"/>
            <w:r w:rsidRPr="00741002">
              <w:rPr>
                <w:rFonts w:ascii="Microsoft Sans Serif" w:hAnsi="Microsoft Sans Serif" w:cs="Microsoft Sans Serif"/>
                <w:color w:val="000000" w:themeColor="text1"/>
                <w:sz w:val="24"/>
                <w:szCs w:val="24"/>
              </w:rPr>
              <w:t>punkt</w:t>
            </w:r>
            <w:proofErr w:type="spellEnd"/>
            <w:proofErr w:type="gramStart"/>
            <w:r w:rsidRPr="00741002">
              <w:rPr>
                <w:rFonts w:ascii="Microsoft Sans Serif" w:hAnsi="Microsoft Sans Serif" w:cs="Microsoft Sans Serif"/>
                <w:color w:val="000000" w:themeColor="text1"/>
                <w:sz w:val="24"/>
                <w:szCs w:val="24"/>
              </w:rPr>
              <w:t>') —</w:t>
            </w:r>
            <w:proofErr w:type="gramEnd"/>
            <w:r w:rsidRPr="00741002">
              <w:rPr>
                <w:rFonts w:ascii="Microsoft Sans Serif" w:hAnsi="Microsoft Sans Serif" w:cs="Microsoft Sans Serif"/>
                <w:color w:val="000000" w:themeColor="text1"/>
                <w:sz w:val="24"/>
                <w:szCs w:val="24"/>
              </w:rPr>
              <w:t xml:space="preserve"> one-time, ~3MB</w:t>
            </w:r>
          </w:p>
        </w:tc>
      </w:tr>
      <w:tr w:rsidR="000254D4" w:rsidRPr="00741002" w14:paraId="4B5A1037" w14:textId="77777777" w:rsidTr="00741002">
        <w:tblPrEx>
          <w:tblCellMar>
            <w:top w:w="0" w:type="dxa"/>
            <w:bottom w:w="0" w:type="dxa"/>
          </w:tblCellMar>
        </w:tblPrEx>
        <w:tc>
          <w:tcPr>
            <w:tcW w:w="2400" w:type="dxa"/>
            <w:tcMar>
              <w:top w:w="80" w:type="dxa"/>
              <w:left w:w="140" w:type="dxa"/>
              <w:bottom w:w="80" w:type="dxa"/>
              <w:right w:w="140" w:type="dxa"/>
            </w:tcMar>
          </w:tcPr>
          <w:p w14:paraId="34E78644"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Cost</w:t>
            </w:r>
          </w:p>
        </w:tc>
        <w:tc>
          <w:tcPr>
            <w:tcW w:w="6960" w:type="dxa"/>
            <w:tcMar>
              <w:top w:w="80" w:type="dxa"/>
              <w:left w:w="140" w:type="dxa"/>
              <w:bottom w:w="80" w:type="dxa"/>
              <w:right w:w="140" w:type="dxa"/>
            </w:tcMar>
          </w:tcPr>
          <w:p w14:paraId="31169B8C"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Free — fully local</w:t>
            </w:r>
          </w:p>
        </w:tc>
      </w:tr>
      <w:tr w:rsidR="000254D4" w:rsidRPr="00741002" w14:paraId="31DB5161" w14:textId="77777777" w:rsidTr="00741002">
        <w:tblPrEx>
          <w:tblCellMar>
            <w:top w:w="0" w:type="dxa"/>
            <w:bottom w:w="0" w:type="dxa"/>
          </w:tblCellMar>
        </w:tblPrEx>
        <w:tc>
          <w:tcPr>
            <w:tcW w:w="2400" w:type="dxa"/>
            <w:tcMar>
              <w:top w:w="80" w:type="dxa"/>
              <w:left w:w="140" w:type="dxa"/>
              <w:bottom w:w="80" w:type="dxa"/>
              <w:right w:w="140" w:type="dxa"/>
            </w:tcMar>
          </w:tcPr>
          <w:p w14:paraId="592CFD53"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Verdict</w:t>
            </w:r>
          </w:p>
        </w:tc>
        <w:tc>
          <w:tcPr>
            <w:tcW w:w="6960" w:type="dxa"/>
            <w:tcMar>
              <w:top w:w="80" w:type="dxa"/>
              <w:left w:w="140" w:type="dxa"/>
              <w:bottom w:w="80" w:type="dxa"/>
              <w:right w:w="140" w:type="dxa"/>
            </w:tcMar>
          </w:tcPr>
          <w:p w14:paraId="2DFF2FD9"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USE for v1 keyword overlap heuristic</w:t>
            </w:r>
          </w:p>
        </w:tc>
      </w:tr>
    </w:tbl>
    <w:p w14:paraId="45CDBCE5" w14:textId="77777777" w:rsidR="000254D4" w:rsidRPr="00741002" w:rsidRDefault="000254D4">
      <w:pPr>
        <w:spacing w:after="60"/>
        <w:rPr>
          <w:rFonts w:ascii="Microsoft Sans Serif" w:hAnsi="Microsoft Sans Serif" w:cs="Microsoft Sans Serif"/>
          <w:sz w:val="24"/>
          <w:szCs w:val="24"/>
        </w:rPr>
      </w:pPr>
    </w:p>
    <w:p w14:paraId="00D4820D" w14:textId="3F7BEDE2" w:rsidR="000254D4" w:rsidRPr="00741002" w:rsidRDefault="00000000">
      <w:pPr>
        <w:pStyle w:val="Heading2"/>
        <w:rPr>
          <w:rFonts w:ascii="Microsoft Sans Serif" w:hAnsi="Microsoft Sans Serif" w:cs="Microsoft Sans Serif"/>
          <w:color w:val="000000" w:themeColor="text1"/>
          <w:u w:val="single"/>
        </w:rPr>
      </w:pPr>
      <w:proofErr w:type="spellStart"/>
      <w:r w:rsidRPr="00741002">
        <w:rPr>
          <w:rFonts w:ascii="Microsoft Sans Serif" w:hAnsi="Microsoft Sans Serif" w:cs="Microsoft Sans Serif"/>
          <w:color w:val="000000" w:themeColor="text1"/>
          <w:u w:val="single"/>
        </w:rPr>
        <w:t>spaCy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254D4" w:rsidRPr="00741002" w14:paraId="37BBE81A" w14:textId="77777777" w:rsidTr="00741002">
        <w:tblPrEx>
          <w:tblCellMar>
            <w:top w:w="0" w:type="dxa"/>
            <w:bottom w:w="0" w:type="dxa"/>
          </w:tblCellMar>
        </w:tblPrEx>
        <w:trPr>
          <w:tblHeader/>
        </w:trPr>
        <w:tc>
          <w:tcPr>
            <w:tcW w:w="2400" w:type="dxa"/>
            <w:tcMar>
              <w:top w:w="100" w:type="dxa"/>
              <w:left w:w="140" w:type="dxa"/>
              <w:bottom w:w="100" w:type="dxa"/>
              <w:right w:w="140" w:type="dxa"/>
            </w:tcMar>
          </w:tcPr>
          <w:p w14:paraId="738DCC90"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Property</w:t>
            </w:r>
          </w:p>
        </w:tc>
        <w:tc>
          <w:tcPr>
            <w:tcW w:w="6960" w:type="dxa"/>
            <w:tcMar>
              <w:top w:w="100" w:type="dxa"/>
              <w:left w:w="140" w:type="dxa"/>
              <w:bottom w:w="100" w:type="dxa"/>
              <w:right w:w="140" w:type="dxa"/>
            </w:tcMar>
          </w:tcPr>
          <w:p w14:paraId="21EDB816"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Detail</w:t>
            </w:r>
          </w:p>
        </w:tc>
      </w:tr>
      <w:tr w:rsidR="000254D4" w:rsidRPr="00741002" w14:paraId="4143BDF5" w14:textId="77777777" w:rsidTr="00741002">
        <w:tblPrEx>
          <w:tblCellMar>
            <w:top w:w="0" w:type="dxa"/>
            <w:bottom w:w="0" w:type="dxa"/>
          </w:tblCellMar>
        </w:tblPrEx>
        <w:tc>
          <w:tcPr>
            <w:tcW w:w="2400" w:type="dxa"/>
            <w:tcMar>
              <w:top w:w="80" w:type="dxa"/>
              <w:left w:w="140" w:type="dxa"/>
              <w:bottom w:w="80" w:type="dxa"/>
              <w:right w:w="140" w:type="dxa"/>
            </w:tcMar>
          </w:tcPr>
          <w:p w14:paraId="3EC40B8E"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Install</w:t>
            </w:r>
          </w:p>
        </w:tc>
        <w:tc>
          <w:tcPr>
            <w:tcW w:w="6960" w:type="dxa"/>
            <w:tcMar>
              <w:top w:w="80" w:type="dxa"/>
              <w:left w:w="140" w:type="dxa"/>
              <w:bottom w:w="80" w:type="dxa"/>
              <w:right w:w="140" w:type="dxa"/>
            </w:tcMar>
          </w:tcPr>
          <w:p w14:paraId="01FC25D3"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 xml:space="preserve">pip install spacy &amp;&amp; python -m spacy download </w:t>
            </w:r>
            <w:proofErr w:type="spellStart"/>
            <w:r w:rsidRPr="00741002">
              <w:rPr>
                <w:rFonts w:ascii="Microsoft Sans Serif" w:hAnsi="Microsoft Sans Serif" w:cs="Microsoft Sans Serif"/>
                <w:color w:val="000000" w:themeColor="text1"/>
                <w:sz w:val="24"/>
                <w:szCs w:val="24"/>
              </w:rPr>
              <w:t>en_core_web_sm</w:t>
            </w:r>
            <w:proofErr w:type="spellEnd"/>
          </w:p>
        </w:tc>
      </w:tr>
      <w:tr w:rsidR="000254D4" w:rsidRPr="00741002" w14:paraId="0D05AD8E" w14:textId="77777777" w:rsidTr="00741002">
        <w:tblPrEx>
          <w:tblCellMar>
            <w:top w:w="0" w:type="dxa"/>
            <w:bottom w:w="0" w:type="dxa"/>
          </w:tblCellMar>
        </w:tblPrEx>
        <w:tc>
          <w:tcPr>
            <w:tcW w:w="2400" w:type="dxa"/>
            <w:tcMar>
              <w:top w:w="80" w:type="dxa"/>
              <w:left w:w="140" w:type="dxa"/>
              <w:bottom w:w="80" w:type="dxa"/>
              <w:right w:w="140" w:type="dxa"/>
            </w:tcMar>
          </w:tcPr>
          <w:p w14:paraId="5EDB4396"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What it does</w:t>
            </w:r>
          </w:p>
        </w:tc>
        <w:tc>
          <w:tcPr>
            <w:tcW w:w="6960" w:type="dxa"/>
            <w:tcMar>
              <w:top w:w="80" w:type="dxa"/>
              <w:left w:w="140" w:type="dxa"/>
              <w:bottom w:w="80" w:type="dxa"/>
              <w:right w:w="140" w:type="dxa"/>
            </w:tcMar>
          </w:tcPr>
          <w:p w14:paraId="1CBCAB55"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Named entity recognition, noun chunking, dependency parsing</w:t>
            </w:r>
          </w:p>
        </w:tc>
      </w:tr>
      <w:tr w:rsidR="000254D4" w:rsidRPr="00741002" w14:paraId="0C6B6219" w14:textId="77777777" w:rsidTr="00741002">
        <w:tblPrEx>
          <w:tblCellMar>
            <w:top w:w="0" w:type="dxa"/>
            <w:bottom w:w="0" w:type="dxa"/>
          </w:tblCellMar>
        </w:tblPrEx>
        <w:tc>
          <w:tcPr>
            <w:tcW w:w="2400" w:type="dxa"/>
            <w:tcMar>
              <w:top w:w="80" w:type="dxa"/>
              <w:left w:w="140" w:type="dxa"/>
              <w:bottom w:w="80" w:type="dxa"/>
              <w:right w:w="140" w:type="dxa"/>
            </w:tcMar>
          </w:tcPr>
          <w:p w14:paraId="2DDFD39D"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Key use</w:t>
            </w:r>
          </w:p>
        </w:tc>
        <w:tc>
          <w:tcPr>
            <w:tcW w:w="6960" w:type="dxa"/>
            <w:tcMar>
              <w:top w:w="80" w:type="dxa"/>
              <w:left w:w="140" w:type="dxa"/>
              <w:bottom w:w="80" w:type="dxa"/>
              <w:right w:w="140" w:type="dxa"/>
            </w:tcMar>
          </w:tcPr>
          <w:p w14:paraId="7EC5FC42"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More accurate keyword extraction than NLTK for technical content</w:t>
            </w:r>
          </w:p>
        </w:tc>
      </w:tr>
      <w:tr w:rsidR="000254D4" w:rsidRPr="00741002" w14:paraId="240FE045" w14:textId="77777777" w:rsidTr="00741002">
        <w:tblPrEx>
          <w:tblCellMar>
            <w:top w:w="0" w:type="dxa"/>
            <w:bottom w:w="0" w:type="dxa"/>
          </w:tblCellMar>
        </w:tblPrEx>
        <w:tc>
          <w:tcPr>
            <w:tcW w:w="2400" w:type="dxa"/>
            <w:tcMar>
              <w:top w:w="80" w:type="dxa"/>
              <w:left w:w="140" w:type="dxa"/>
              <w:bottom w:w="80" w:type="dxa"/>
              <w:right w:w="140" w:type="dxa"/>
            </w:tcMar>
          </w:tcPr>
          <w:p w14:paraId="0E9EFEC6"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Model size</w:t>
            </w:r>
          </w:p>
        </w:tc>
        <w:tc>
          <w:tcPr>
            <w:tcW w:w="6960" w:type="dxa"/>
            <w:tcMar>
              <w:top w:w="80" w:type="dxa"/>
              <w:left w:w="140" w:type="dxa"/>
              <w:bottom w:w="80" w:type="dxa"/>
              <w:right w:w="140" w:type="dxa"/>
            </w:tcMar>
          </w:tcPr>
          <w:p w14:paraId="04A0B36C" w14:textId="77777777" w:rsidR="000254D4" w:rsidRPr="00741002" w:rsidRDefault="00000000">
            <w:pPr>
              <w:rPr>
                <w:rFonts w:ascii="Microsoft Sans Serif" w:hAnsi="Microsoft Sans Serif" w:cs="Microsoft Sans Serif"/>
                <w:color w:val="000000" w:themeColor="text1"/>
                <w:sz w:val="24"/>
                <w:szCs w:val="24"/>
              </w:rPr>
            </w:pPr>
            <w:proofErr w:type="spellStart"/>
            <w:r w:rsidRPr="00741002">
              <w:rPr>
                <w:rFonts w:ascii="Microsoft Sans Serif" w:hAnsi="Microsoft Sans Serif" w:cs="Microsoft Sans Serif"/>
                <w:color w:val="000000" w:themeColor="text1"/>
                <w:sz w:val="24"/>
                <w:szCs w:val="24"/>
              </w:rPr>
              <w:t>en_core_web_sm</w:t>
            </w:r>
            <w:proofErr w:type="spellEnd"/>
            <w:r w:rsidRPr="00741002">
              <w:rPr>
                <w:rFonts w:ascii="Microsoft Sans Serif" w:hAnsi="Microsoft Sans Serif" w:cs="Microsoft Sans Serif"/>
                <w:color w:val="000000" w:themeColor="text1"/>
                <w:sz w:val="24"/>
                <w:szCs w:val="24"/>
              </w:rPr>
              <w:t xml:space="preserve"> — 12MB, fast</w:t>
            </w:r>
          </w:p>
        </w:tc>
      </w:tr>
      <w:tr w:rsidR="000254D4" w:rsidRPr="00741002" w14:paraId="0285829C" w14:textId="77777777" w:rsidTr="00741002">
        <w:tblPrEx>
          <w:tblCellMar>
            <w:top w:w="0" w:type="dxa"/>
            <w:bottom w:w="0" w:type="dxa"/>
          </w:tblCellMar>
        </w:tblPrEx>
        <w:tc>
          <w:tcPr>
            <w:tcW w:w="2400" w:type="dxa"/>
            <w:tcMar>
              <w:top w:w="80" w:type="dxa"/>
              <w:left w:w="140" w:type="dxa"/>
              <w:bottom w:w="80" w:type="dxa"/>
              <w:right w:w="140" w:type="dxa"/>
            </w:tcMar>
          </w:tcPr>
          <w:p w14:paraId="101B8D16"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Cost</w:t>
            </w:r>
          </w:p>
        </w:tc>
        <w:tc>
          <w:tcPr>
            <w:tcW w:w="6960" w:type="dxa"/>
            <w:tcMar>
              <w:top w:w="80" w:type="dxa"/>
              <w:left w:w="140" w:type="dxa"/>
              <w:bottom w:w="80" w:type="dxa"/>
              <w:right w:w="140" w:type="dxa"/>
            </w:tcMar>
          </w:tcPr>
          <w:p w14:paraId="0C004C8D"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Free — fully local</w:t>
            </w:r>
          </w:p>
        </w:tc>
      </w:tr>
      <w:tr w:rsidR="000254D4" w:rsidRPr="00741002" w14:paraId="7E9C3E8F" w14:textId="77777777" w:rsidTr="00741002">
        <w:tblPrEx>
          <w:tblCellMar>
            <w:top w:w="0" w:type="dxa"/>
            <w:bottom w:w="0" w:type="dxa"/>
          </w:tblCellMar>
        </w:tblPrEx>
        <w:tc>
          <w:tcPr>
            <w:tcW w:w="2400" w:type="dxa"/>
            <w:tcMar>
              <w:top w:w="80" w:type="dxa"/>
              <w:left w:w="140" w:type="dxa"/>
              <w:bottom w:w="80" w:type="dxa"/>
              <w:right w:w="140" w:type="dxa"/>
            </w:tcMar>
          </w:tcPr>
          <w:p w14:paraId="56F055CA"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Verdict</w:t>
            </w:r>
          </w:p>
        </w:tc>
        <w:tc>
          <w:tcPr>
            <w:tcW w:w="6960" w:type="dxa"/>
            <w:tcMar>
              <w:top w:w="80" w:type="dxa"/>
              <w:left w:w="140" w:type="dxa"/>
              <w:bottom w:w="80" w:type="dxa"/>
              <w:right w:w="140" w:type="dxa"/>
            </w:tcMar>
          </w:tcPr>
          <w:p w14:paraId="5D180C49"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 xml:space="preserve">USE if NLTK overlap scores prove too noisy; </w:t>
            </w:r>
            <w:proofErr w:type="spellStart"/>
            <w:r w:rsidRPr="00741002">
              <w:rPr>
                <w:rFonts w:ascii="Microsoft Sans Serif" w:hAnsi="Microsoft Sans Serif" w:cs="Microsoft Sans Serif"/>
                <w:color w:val="000000" w:themeColor="text1"/>
                <w:sz w:val="24"/>
                <w:szCs w:val="24"/>
              </w:rPr>
              <w:t>spaCy</w:t>
            </w:r>
            <w:proofErr w:type="spellEnd"/>
            <w:r w:rsidRPr="00741002">
              <w:rPr>
                <w:rFonts w:ascii="Microsoft Sans Serif" w:hAnsi="Microsoft Sans Serif" w:cs="Microsoft Sans Serif"/>
                <w:color w:val="000000" w:themeColor="text1"/>
                <w:sz w:val="24"/>
                <w:szCs w:val="24"/>
              </w:rPr>
              <w:t xml:space="preserve"> noun chunks are more precise</w:t>
            </w:r>
          </w:p>
        </w:tc>
      </w:tr>
    </w:tbl>
    <w:p w14:paraId="4B18DF52" w14:textId="77777777" w:rsidR="000254D4" w:rsidRPr="00741002" w:rsidRDefault="000254D4">
      <w:pPr>
        <w:spacing w:after="60"/>
        <w:rPr>
          <w:rFonts w:ascii="Microsoft Sans Serif" w:hAnsi="Microsoft Sans Serif" w:cs="Microsoft Sans Serif"/>
          <w:sz w:val="24"/>
          <w:szCs w:val="24"/>
        </w:rPr>
      </w:pPr>
    </w:p>
    <w:p w14:paraId="143C31DF" w14:textId="149CB1BE" w:rsidR="000254D4" w:rsidRPr="00741002" w:rsidRDefault="00000000">
      <w:pPr>
        <w:pStyle w:val="Heading2"/>
        <w:rPr>
          <w:rFonts w:ascii="Microsoft Sans Serif" w:hAnsi="Microsoft Sans Serif" w:cs="Microsoft Sans Serif"/>
          <w:color w:val="000000" w:themeColor="text1"/>
          <w:u w:val="single"/>
        </w:rPr>
      </w:pPr>
      <w:r w:rsidRPr="00741002">
        <w:rPr>
          <w:rFonts w:ascii="Microsoft Sans Serif" w:hAnsi="Microsoft Sans Serif" w:cs="Microsoft Sans Serif"/>
          <w:color w:val="000000" w:themeColor="text1"/>
          <w:u w:val="single"/>
        </w:rPr>
        <w:t>RAGAS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254D4" w:rsidRPr="00741002" w14:paraId="0AF1C32A" w14:textId="77777777" w:rsidTr="00741002">
        <w:tblPrEx>
          <w:tblCellMar>
            <w:top w:w="0" w:type="dxa"/>
            <w:bottom w:w="0" w:type="dxa"/>
          </w:tblCellMar>
        </w:tblPrEx>
        <w:trPr>
          <w:tblHeader/>
        </w:trPr>
        <w:tc>
          <w:tcPr>
            <w:tcW w:w="2400" w:type="dxa"/>
            <w:tcMar>
              <w:top w:w="100" w:type="dxa"/>
              <w:left w:w="140" w:type="dxa"/>
              <w:bottom w:w="100" w:type="dxa"/>
              <w:right w:w="140" w:type="dxa"/>
            </w:tcMar>
          </w:tcPr>
          <w:p w14:paraId="6451ECC2"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Property</w:t>
            </w:r>
          </w:p>
        </w:tc>
        <w:tc>
          <w:tcPr>
            <w:tcW w:w="6960" w:type="dxa"/>
            <w:tcMar>
              <w:top w:w="100" w:type="dxa"/>
              <w:left w:w="140" w:type="dxa"/>
              <w:bottom w:w="100" w:type="dxa"/>
              <w:right w:w="140" w:type="dxa"/>
            </w:tcMar>
          </w:tcPr>
          <w:p w14:paraId="35F4C9E2"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b/>
                <w:bCs/>
                <w:color w:val="000000" w:themeColor="text1"/>
                <w:sz w:val="24"/>
                <w:szCs w:val="24"/>
              </w:rPr>
              <w:t>Detail</w:t>
            </w:r>
          </w:p>
        </w:tc>
      </w:tr>
      <w:tr w:rsidR="000254D4" w:rsidRPr="00741002" w14:paraId="00E33524" w14:textId="77777777" w:rsidTr="00741002">
        <w:tblPrEx>
          <w:tblCellMar>
            <w:top w:w="0" w:type="dxa"/>
            <w:bottom w:w="0" w:type="dxa"/>
          </w:tblCellMar>
        </w:tblPrEx>
        <w:tc>
          <w:tcPr>
            <w:tcW w:w="2400" w:type="dxa"/>
            <w:tcMar>
              <w:top w:w="80" w:type="dxa"/>
              <w:left w:w="140" w:type="dxa"/>
              <w:bottom w:w="80" w:type="dxa"/>
              <w:right w:w="140" w:type="dxa"/>
            </w:tcMar>
          </w:tcPr>
          <w:p w14:paraId="77D8D07C"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Install</w:t>
            </w:r>
          </w:p>
        </w:tc>
        <w:tc>
          <w:tcPr>
            <w:tcW w:w="6960" w:type="dxa"/>
            <w:tcMar>
              <w:top w:w="80" w:type="dxa"/>
              <w:left w:w="140" w:type="dxa"/>
              <w:bottom w:w="80" w:type="dxa"/>
              <w:right w:w="140" w:type="dxa"/>
            </w:tcMar>
          </w:tcPr>
          <w:p w14:paraId="53C32805"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pip install ragas</w:t>
            </w:r>
          </w:p>
        </w:tc>
      </w:tr>
      <w:tr w:rsidR="000254D4" w:rsidRPr="00741002" w14:paraId="43E1A41A" w14:textId="77777777" w:rsidTr="00741002">
        <w:tblPrEx>
          <w:tblCellMar>
            <w:top w:w="0" w:type="dxa"/>
            <w:bottom w:w="0" w:type="dxa"/>
          </w:tblCellMar>
        </w:tblPrEx>
        <w:tc>
          <w:tcPr>
            <w:tcW w:w="2400" w:type="dxa"/>
            <w:tcMar>
              <w:top w:w="80" w:type="dxa"/>
              <w:left w:w="140" w:type="dxa"/>
              <w:bottom w:w="80" w:type="dxa"/>
              <w:right w:w="140" w:type="dxa"/>
            </w:tcMar>
          </w:tcPr>
          <w:p w14:paraId="277A5A15"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What it does</w:t>
            </w:r>
          </w:p>
        </w:tc>
        <w:tc>
          <w:tcPr>
            <w:tcW w:w="6960" w:type="dxa"/>
            <w:tcMar>
              <w:top w:w="80" w:type="dxa"/>
              <w:left w:w="140" w:type="dxa"/>
              <w:bottom w:w="80" w:type="dxa"/>
              <w:right w:w="140" w:type="dxa"/>
            </w:tcMar>
          </w:tcPr>
          <w:p w14:paraId="1BDE8D5B"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Purpose-built RAG evaluation framework with standard metrics</w:t>
            </w:r>
          </w:p>
        </w:tc>
      </w:tr>
      <w:tr w:rsidR="000254D4" w:rsidRPr="00741002" w14:paraId="64F880DE" w14:textId="77777777" w:rsidTr="00741002">
        <w:tblPrEx>
          <w:tblCellMar>
            <w:top w:w="0" w:type="dxa"/>
            <w:bottom w:w="0" w:type="dxa"/>
          </w:tblCellMar>
        </w:tblPrEx>
        <w:tc>
          <w:tcPr>
            <w:tcW w:w="2400" w:type="dxa"/>
            <w:tcMar>
              <w:top w:w="80" w:type="dxa"/>
              <w:left w:w="140" w:type="dxa"/>
              <w:bottom w:w="80" w:type="dxa"/>
              <w:right w:w="140" w:type="dxa"/>
            </w:tcMar>
          </w:tcPr>
          <w:p w14:paraId="426158F1"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lastRenderedPageBreak/>
              <w:t>Key metrics</w:t>
            </w:r>
          </w:p>
        </w:tc>
        <w:tc>
          <w:tcPr>
            <w:tcW w:w="6960" w:type="dxa"/>
            <w:tcMar>
              <w:top w:w="80" w:type="dxa"/>
              <w:left w:w="140" w:type="dxa"/>
              <w:bottom w:w="80" w:type="dxa"/>
              <w:right w:w="140" w:type="dxa"/>
            </w:tcMar>
          </w:tcPr>
          <w:p w14:paraId="2B9DEF77"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 xml:space="preserve">Faithfulness, Answer Relevancy, Context </w:t>
            </w:r>
            <w:proofErr w:type="spellStart"/>
            <w:r w:rsidRPr="00741002">
              <w:rPr>
                <w:rFonts w:ascii="Microsoft Sans Serif" w:hAnsi="Microsoft Sans Serif" w:cs="Microsoft Sans Serif"/>
                <w:color w:val="000000" w:themeColor="text1"/>
                <w:sz w:val="24"/>
                <w:szCs w:val="24"/>
              </w:rPr>
              <w:t>Utilisation</w:t>
            </w:r>
            <w:proofErr w:type="spellEnd"/>
          </w:p>
        </w:tc>
      </w:tr>
      <w:tr w:rsidR="000254D4" w:rsidRPr="00741002" w14:paraId="4CB6D2B5" w14:textId="77777777" w:rsidTr="00741002">
        <w:tblPrEx>
          <w:tblCellMar>
            <w:top w:w="0" w:type="dxa"/>
            <w:bottom w:w="0" w:type="dxa"/>
          </w:tblCellMar>
        </w:tblPrEx>
        <w:tc>
          <w:tcPr>
            <w:tcW w:w="2400" w:type="dxa"/>
            <w:tcMar>
              <w:top w:w="80" w:type="dxa"/>
              <w:left w:w="140" w:type="dxa"/>
              <w:bottom w:w="80" w:type="dxa"/>
              <w:right w:w="140" w:type="dxa"/>
            </w:tcMar>
          </w:tcPr>
          <w:p w14:paraId="2C74C048"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Dependency</w:t>
            </w:r>
          </w:p>
        </w:tc>
        <w:tc>
          <w:tcPr>
            <w:tcW w:w="6960" w:type="dxa"/>
            <w:tcMar>
              <w:top w:w="80" w:type="dxa"/>
              <w:left w:w="140" w:type="dxa"/>
              <w:bottom w:w="80" w:type="dxa"/>
              <w:right w:w="140" w:type="dxa"/>
            </w:tcMar>
          </w:tcPr>
          <w:p w14:paraId="160158C2"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Requires an LLM API call (OpenAI or compatible) for some metrics</w:t>
            </w:r>
          </w:p>
        </w:tc>
      </w:tr>
      <w:tr w:rsidR="000254D4" w:rsidRPr="00741002" w14:paraId="2BD45989" w14:textId="77777777" w:rsidTr="00741002">
        <w:tblPrEx>
          <w:tblCellMar>
            <w:top w:w="0" w:type="dxa"/>
            <w:bottom w:w="0" w:type="dxa"/>
          </w:tblCellMar>
        </w:tblPrEx>
        <w:tc>
          <w:tcPr>
            <w:tcW w:w="2400" w:type="dxa"/>
            <w:tcMar>
              <w:top w:w="80" w:type="dxa"/>
              <w:left w:w="140" w:type="dxa"/>
              <w:bottom w:w="80" w:type="dxa"/>
              <w:right w:w="140" w:type="dxa"/>
            </w:tcMar>
          </w:tcPr>
          <w:p w14:paraId="1CBE477E"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Cost</w:t>
            </w:r>
          </w:p>
        </w:tc>
        <w:tc>
          <w:tcPr>
            <w:tcW w:w="6960" w:type="dxa"/>
            <w:tcMar>
              <w:top w:w="80" w:type="dxa"/>
              <w:left w:w="140" w:type="dxa"/>
              <w:bottom w:w="80" w:type="dxa"/>
              <w:right w:w="140" w:type="dxa"/>
            </w:tcMar>
          </w:tcPr>
          <w:p w14:paraId="4AC9692A"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Framework free; LLM calls cost per token</w:t>
            </w:r>
          </w:p>
        </w:tc>
      </w:tr>
      <w:tr w:rsidR="000254D4" w:rsidRPr="00741002" w14:paraId="7139BFDB" w14:textId="77777777" w:rsidTr="00741002">
        <w:tblPrEx>
          <w:tblCellMar>
            <w:top w:w="0" w:type="dxa"/>
            <w:bottom w:w="0" w:type="dxa"/>
          </w:tblCellMar>
        </w:tblPrEx>
        <w:tc>
          <w:tcPr>
            <w:tcW w:w="2400" w:type="dxa"/>
            <w:tcMar>
              <w:top w:w="80" w:type="dxa"/>
              <w:left w:w="140" w:type="dxa"/>
              <w:bottom w:w="80" w:type="dxa"/>
              <w:right w:w="140" w:type="dxa"/>
            </w:tcMar>
          </w:tcPr>
          <w:p w14:paraId="0C7B981E"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Verdict</w:t>
            </w:r>
          </w:p>
        </w:tc>
        <w:tc>
          <w:tcPr>
            <w:tcW w:w="6960" w:type="dxa"/>
            <w:tcMar>
              <w:top w:w="80" w:type="dxa"/>
              <w:left w:w="140" w:type="dxa"/>
              <w:bottom w:w="80" w:type="dxa"/>
              <w:right w:w="140" w:type="dxa"/>
            </w:tcMar>
          </w:tcPr>
          <w:p w14:paraId="7C8764FA" w14:textId="77777777" w:rsidR="000254D4" w:rsidRPr="00741002" w:rsidRDefault="00000000">
            <w:pPr>
              <w:rPr>
                <w:rFonts w:ascii="Microsoft Sans Serif" w:hAnsi="Microsoft Sans Serif" w:cs="Microsoft Sans Serif"/>
                <w:color w:val="000000" w:themeColor="text1"/>
                <w:sz w:val="24"/>
                <w:szCs w:val="24"/>
              </w:rPr>
            </w:pPr>
            <w:r w:rsidRPr="00741002">
              <w:rPr>
                <w:rFonts w:ascii="Microsoft Sans Serif" w:hAnsi="Microsoft Sans Serif" w:cs="Microsoft Sans Serif"/>
                <w:color w:val="000000" w:themeColor="text1"/>
                <w:sz w:val="24"/>
                <w:szCs w:val="24"/>
              </w:rPr>
              <w:t>USE for evaluation benchmarking in v2; defer for v1 due to API dependency</w:t>
            </w:r>
          </w:p>
        </w:tc>
      </w:tr>
    </w:tbl>
    <w:p w14:paraId="4F822A45" w14:textId="77777777" w:rsidR="000254D4" w:rsidRPr="00741002" w:rsidRDefault="000254D4">
      <w:pPr>
        <w:spacing w:after="60"/>
        <w:rPr>
          <w:rFonts w:ascii="Microsoft Sans Serif" w:hAnsi="Microsoft Sans Serif" w:cs="Microsoft Sans Serif"/>
          <w:sz w:val="24"/>
          <w:szCs w:val="24"/>
        </w:rPr>
      </w:pPr>
    </w:p>
    <w:p w14:paraId="4201E828" w14:textId="77777777" w:rsidR="000254D4" w:rsidRPr="00741002" w:rsidRDefault="000254D4">
      <w:pPr>
        <w:spacing w:after="60"/>
        <w:rPr>
          <w:rFonts w:ascii="Microsoft Sans Serif" w:hAnsi="Microsoft Sans Serif" w:cs="Microsoft Sans Serif"/>
          <w:sz w:val="24"/>
          <w:szCs w:val="24"/>
        </w:rPr>
      </w:pPr>
    </w:p>
    <w:p w14:paraId="5E3428E9" w14:textId="77777777" w:rsidR="000254D4" w:rsidRPr="00FD04F5" w:rsidRDefault="00000000">
      <w:pPr>
        <w:pStyle w:val="Heading1"/>
        <w:rPr>
          <w:rFonts w:ascii="Microsoft Sans Serif" w:hAnsi="Microsoft Sans Serif" w:cs="Microsoft Sans Serif"/>
          <w:color w:val="000000" w:themeColor="text1"/>
        </w:rPr>
      </w:pPr>
      <w:r w:rsidRPr="00FD04F5">
        <w:rPr>
          <w:rFonts w:ascii="Microsoft Sans Serif" w:hAnsi="Microsoft Sans Serif" w:cs="Microsoft Sans Serif"/>
          <w:color w:val="000000" w:themeColor="text1"/>
        </w:rPr>
        <w:t>4. What to Avoid and Why</w:t>
      </w:r>
    </w:p>
    <w:p w14:paraId="12125F72" w14:textId="4643B2A8"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 xml:space="preserve">These approaches were evaluated and rejected for v1. They are not necessarily bad in </w:t>
      </w:r>
      <w:r w:rsidR="00FD04F5" w:rsidRPr="00741002">
        <w:rPr>
          <w:rFonts w:ascii="Microsoft Sans Serif" w:hAnsi="Microsoft Sans Serif" w:cs="Microsoft Sans Serif"/>
          <w:color w:val="333333"/>
          <w:sz w:val="24"/>
          <w:szCs w:val="24"/>
        </w:rPr>
        <w:t xml:space="preserve">general </w:t>
      </w:r>
      <w:r w:rsidR="00FD04F5">
        <w:rPr>
          <w:rFonts w:ascii="Microsoft Sans Serif" w:hAnsi="Microsoft Sans Serif" w:cs="Microsoft Sans Serif"/>
          <w:color w:val="333333"/>
          <w:sz w:val="24"/>
          <w:szCs w:val="24"/>
        </w:rPr>
        <w:t xml:space="preserve">BUT </w:t>
      </w:r>
      <w:r w:rsidR="00FD04F5" w:rsidRPr="00741002">
        <w:rPr>
          <w:rFonts w:ascii="Microsoft Sans Serif" w:hAnsi="Microsoft Sans Serif" w:cs="Microsoft Sans Serif"/>
          <w:color w:val="333333"/>
          <w:sz w:val="24"/>
          <w:szCs w:val="24"/>
        </w:rPr>
        <w:t>they</w:t>
      </w:r>
      <w:r w:rsidRPr="00741002">
        <w:rPr>
          <w:rFonts w:ascii="Microsoft Sans Serif" w:hAnsi="Microsoft Sans Serif" w:cs="Microsoft Sans Serif"/>
          <w:color w:val="333333"/>
          <w:sz w:val="24"/>
          <w:szCs w:val="24"/>
        </w:rPr>
        <w:t xml:space="preserve"> are wrong for </w:t>
      </w:r>
      <w:r w:rsidR="00FD04F5">
        <w:rPr>
          <w:rFonts w:ascii="Microsoft Sans Serif" w:hAnsi="Microsoft Sans Serif" w:cs="Microsoft Sans Serif"/>
          <w:color w:val="333333"/>
          <w:sz w:val="24"/>
          <w:szCs w:val="24"/>
        </w:rPr>
        <w:t>our current stage.</w:t>
      </w:r>
    </w:p>
    <w:p w14:paraId="65E441FF" w14:textId="77777777" w:rsidR="000254D4" w:rsidRPr="00741002" w:rsidRDefault="000254D4">
      <w:pPr>
        <w:spacing w:after="60"/>
        <w:rPr>
          <w:rFonts w:ascii="Microsoft Sans Serif" w:hAnsi="Microsoft Sans Serif" w:cs="Microsoft Sans Serif"/>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254D4" w:rsidRPr="00741002" w14:paraId="387F7C4A" w14:textId="77777777" w:rsidTr="00FD04F5">
        <w:tblPrEx>
          <w:tblCellMar>
            <w:top w:w="0" w:type="dxa"/>
            <w:bottom w:w="0" w:type="dxa"/>
          </w:tblCellMar>
        </w:tblPrEx>
        <w:trPr>
          <w:tblHeader/>
        </w:trPr>
        <w:tc>
          <w:tcPr>
            <w:tcW w:w="3200" w:type="dxa"/>
            <w:tcMar>
              <w:top w:w="100" w:type="dxa"/>
              <w:left w:w="140" w:type="dxa"/>
              <w:bottom w:w="100" w:type="dxa"/>
              <w:right w:w="140" w:type="dxa"/>
            </w:tcMar>
          </w:tcPr>
          <w:p w14:paraId="00C4CC93"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Approach</w:t>
            </w:r>
          </w:p>
        </w:tc>
        <w:tc>
          <w:tcPr>
            <w:tcW w:w="6160" w:type="dxa"/>
            <w:tcMar>
              <w:top w:w="100" w:type="dxa"/>
              <w:left w:w="140" w:type="dxa"/>
              <w:bottom w:w="100" w:type="dxa"/>
              <w:right w:w="140" w:type="dxa"/>
            </w:tcMar>
          </w:tcPr>
          <w:p w14:paraId="18E8DD53"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Why Avoid for v1</w:t>
            </w:r>
          </w:p>
        </w:tc>
      </w:tr>
      <w:tr w:rsidR="000254D4" w:rsidRPr="00741002" w14:paraId="62C28B46" w14:textId="77777777" w:rsidTr="00FD04F5">
        <w:tblPrEx>
          <w:tblCellMar>
            <w:top w:w="0" w:type="dxa"/>
            <w:bottom w:w="0" w:type="dxa"/>
          </w:tblCellMar>
        </w:tblPrEx>
        <w:tc>
          <w:tcPr>
            <w:tcW w:w="3200" w:type="dxa"/>
            <w:tcMar>
              <w:top w:w="80" w:type="dxa"/>
              <w:left w:w="140" w:type="dxa"/>
              <w:bottom w:w="80" w:type="dxa"/>
              <w:right w:w="140" w:type="dxa"/>
            </w:tcMar>
          </w:tcPr>
          <w:p w14:paraId="0DCFFEA3" w14:textId="77777777" w:rsidR="000254D4" w:rsidRPr="00FD04F5" w:rsidRDefault="00000000">
            <w:pPr>
              <w:rPr>
                <w:rFonts w:ascii="Microsoft Sans Serif" w:hAnsi="Microsoft Sans Serif" w:cs="Microsoft Sans Serif"/>
                <w:color w:val="000000" w:themeColor="text1"/>
                <w:sz w:val="24"/>
                <w:szCs w:val="24"/>
              </w:rPr>
            </w:pPr>
            <w:proofErr w:type="spellStart"/>
            <w:r w:rsidRPr="00FD04F5">
              <w:rPr>
                <w:rFonts w:ascii="Microsoft Sans Serif" w:hAnsi="Microsoft Sans Serif" w:cs="Microsoft Sans Serif"/>
                <w:color w:val="000000" w:themeColor="text1"/>
                <w:sz w:val="24"/>
                <w:szCs w:val="24"/>
              </w:rPr>
              <w:t>SelfCheckGPT</w:t>
            </w:r>
            <w:proofErr w:type="spellEnd"/>
            <w:r w:rsidRPr="00FD04F5">
              <w:rPr>
                <w:rFonts w:ascii="Microsoft Sans Serif" w:hAnsi="Microsoft Sans Serif" w:cs="Microsoft Sans Serif"/>
                <w:color w:val="000000" w:themeColor="text1"/>
                <w:sz w:val="24"/>
                <w:szCs w:val="24"/>
              </w:rPr>
              <w:t xml:space="preserve"> (multiple LLM samples)</w:t>
            </w:r>
          </w:p>
        </w:tc>
        <w:tc>
          <w:tcPr>
            <w:tcW w:w="6160" w:type="dxa"/>
            <w:tcMar>
              <w:top w:w="80" w:type="dxa"/>
              <w:left w:w="140" w:type="dxa"/>
              <w:bottom w:w="80" w:type="dxa"/>
              <w:right w:w="140" w:type="dxa"/>
            </w:tcMar>
          </w:tcPr>
          <w:p w14:paraId="7F68639D"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Requires 3-5 LLM calls per query just for evaluation. Multiplies cost and latency by 3-5x. Viable for v2 when you have budget.</w:t>
            </w:r>
          </w:p>
        </w:tc>
      </w:tr>
      <w:tr w:rsidR="000254D4" w:rsidRPr="00741002" w14:paraId="4B0547F7" w14:textId="77777777" w:rsidTr="00FD04F5">
        <w:tblPrEx>
          <w:tblCellMar>
            <w:top w:w="0" w:type="dxa"/>
            <w:bottom w:w="0" w:type="dxa"/>
          </w:tblCellMar>
        </w:tblPrEx>
        <w:tc>
          <w:tcPr>
            <w:tcW w:w="3200" w:type="dxa"/>
            <w:tcMar>
              <w:top w:w="80" w:type="dxa"/>
              <w:left w:w="140" w:type="dxa"/>
              <w:bottom w:w="80" w:type="dxa"/>
              <w:right w:w="140" w:type="dxa"/>
            </w:tcMar>
          </w:tcPr>
          <w:p w14:paraId="5C65E567"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Log probability scoring</w:t>
            </w:r>
          </w:p>
        </w:tc>
        <w:tc>
          <w:tcPr>
            <w:tcW w:w="6160" w:type="dxa"/>
            <w:tcMar>
              <w:top w:w="80" w:type="dxa"/>
              <w:left w:w="140" w:type="dxa"/>
              <w:bottom w:w="80" w:type="dxa"/>
              <w:right w:w="140" w:type="dxa"/>
            </w:tcMar>
          </w:tcPr>
          <w:p w14:paraId="4C1E8C9D"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 xml:space="preserve">Requires access to raw model </w:t>
            </w:r>
            <w:proofErr w:type="spellStart"/>
            <w:r w:rsidRPr="00FD04F5">
              <w:rPr>
                <w:rFonts w:ascii="Microsoft Sans Serif" w:hAnsi="Microsoft Sans Serif" w:cs="Microsoft Sans Serif"/>
                <w:color w:val="000000" w:themeColor="text1"/>
                <w:sz w:val="24"/>
                <w:szCs w:val="24"/>
              </w:rPr>
              <w:t>logprobs</w:t>
            </w:r>
            <w:proofErr w:type="spellEnd"/>
            <w:r w:rsidRPr="00FD04F5">
              <w:rPr>
                <w:rFonts w:ascii="Microsoft Sans Serif" w:hAnsi="Microsoft Sans Serif" w:cs="Microsoft Sans Serif"/>
                <w:color w:val="000000" w:themeColor="text1"/>
                <w:sz w:val="24"/>
                <w:szCs w:val="24"/>
              </w:rPr>
              <w:t xml:space="preserve">. Not exposed by </w:t>
            </w:r>
            <w:proofErr w:type="spellStart"/>
            <w:r w:rsidRPr="00FD04F5">
              <w:rPr>
                <w:rFonts w:ascii="Microsoft Sans Serif" w:hAnsi="Microsoft Sans Serif" w:cs="Microsoft Sans Serif"/>
                <w:color w:val="000000" w:themeColor="text1"/>
                <w:sz w:val="24"/>
                <w:szCs w:val="24"/>
              </w:rPr>
              <w:t>Groq</w:t>
            </w:r>
            <w:proofErr w:type="spellEnd"/>
            <w:r w:rsidRPr="00FD04F5">
              <w:rPr>
                <w:rFonts w:ascii="Microsoft Sans Serif" w:hAnsi="Microsoft Sans Serif" w:cs="Microsoft Sans Serif"/>
                <w:color w:val="000000" w:themeColor="text1"/>
                <w:sz w:val="24"/>
                <w:szCs w:val="24"/>
              </w:rPr>
              <w:t xml:space="preserve"> API free tier. Only works with direct model access or specific OpenAI endpoints.</w:t>
            </w:r>
          </w:p>
        </w:tc>
      </w:tr>
      <w:tr w:rsidR="000254D4" w:rsidRPr="00741002" w14:paraId="7994C9FB" w14:textId="77777777" w:rsidTr="00FD04F5">
        <w:tblPrEx>
          <w:tblCellMar>
            <w:top w:w="0" w:type="dxa"/>
            <w:bottom w:w="0" w:type="dxa"/>
          </w:tblCellMar>
        </w:tblPrEx>
        <w:tc>
          <w:tcPr>
            <w:tcW w:w="3200" w:type="dxa"/>
            <w:tcMar>
              <w:top w:w="80" w:type="dxa"/>
              <w:left w:w="140" w:type="dxa"/>
              <w:bottom w:w="80" w:type="dxa"/>
              <w:right w:w="140" w:type="dxa"/>
            </w:tcMar>
          </w:tcPr>
          <w:p w14:paraId="24A69BE9"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HHEM (Hughes Hallucination Eval Model)</w:t>
            </w:r>
          </w:p>
        </w:tc>
        <w:tc>
          <w:tcPr>
            <w:tcW w:w="6160" w:type="dxa"/>
            <w:tcMar>
              <w:top w:w="80" w:type="dxa"/>
              <w:left w:w="140" w:type="dxa"/>
              <w:bottom w:w="80" w:type="dxa"/>
              <w:right w:w="140" w:type="dxa"/>
            </w:tcMar>
          </w:tcPr>
          <w:p w14:paraId="26B7F092"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Requires loading a separate 400MB+ model. Adds significant RAM overhead. Overkill for v1 prototype.</w:t>
            </w:r>
          </w:p>
        </w:tc>
      </w:tr>
      <w:tr w:rsidR="000254D4" w:rsidRPr="00741002" w14:paraId="092DF0DB" w14:textId="77777777" w:rsidTr="00FD04F5">
        <w:tblPrEx>
          <w:tblCellMar>
            <w:top w:w="0" w:type="dxa"/>
            <w:bottom w:w="0" w:type="dxa"/>
          </w:tblCellMar>
        </w:tblPrEx>
        <w:tc>
          <w:tcPr>
            <w:tcW w:w="3200" w:type="dxa"/>
            <w:tcMar>
              <w:top w:w="80" w:type="dxa"/>
              <w:left w:w="140" w:type="dxa"/>
              <w:bottom w:w="80" w:type="dxa"/>
              <w:right w:w="140" w:type="dxa"/>
            </w:tcMar>
          </w:tcPr>
          <w:p w14:paraId="5C15A42F"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Fine-tuned reward models</w:t>
            </w:r>
          </w:p>
        </w:tc>
        <w:tc>
          <w:tcPr>
            <w:tcW w:w="6160" w:type="dxa"/>
            <w:tcMar>
              <w:top w:w="80" w:type="dxa"/>
              <w:left w:w="140" w:type="dxa"/>
              <w:bottom w:w="80" w:type="dxa"/>
              <w:right w:w="140" w:type="dxa"/>
            </w:tcMar>
          </w:tcPr>
          <w:p w14:paraId="45487E9C"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 xml:space="preserve">Requires labelled data you do not have yet. Training </w:t>
            </w:r>
            <w:proofErr w:type="gramStart"/>
            <w:r w:rsidRPr="00FD04F5">
              <w:rPr>
                <w:rFonts w:ascii="Microsoft Sans Serif" w:hAnsi="Microsoft Sans Serif" w:cs="Microsoft Sans Serif"/>
                <w:color w:val="000000" w:themeColor="text1"/>
                <w:sz w:val="24"/>
                <w:szCs w:val="24"/>
              </w:rPr>
              <w:t>cost is</w:t>
            </w:r>
            <w:proofErr w:type="gramEnd"/>
            <w:r w:rsidRPr="00FD04F5">
              <w:rPr>
                <w:rFonts w:ascii="Microsoft Sans Serif" w:hAnsi="Microsoft Sans Serif" w:cs="Microsoft Sans Serif"/>
                <w:color w:val="000000" w:themeColor="text1"/>
                <w:sz w:val="24"/>
                <w:szCs w:val="24"/>
              </w:rPr>
              <w:t xml:space="preserve"> high. Premature </w:t>
            </w:r>
            <w:proofErr w:type="spellStart"/>
            <w:r w:rsidRPr="00FD04F5">
              <w:rPr>
                <w:rFonts w:ascii="Microsoft Sans Serif" w:hAnsi="Microsoft Sans Serif" w:cs="Microsoft Sans Serif"/>
                <w:color w:val="000000" w:themeColor="text1"/>
                <w:sz w:val="24"/>
                <w:szCs w:val="24"/>
              </w:rPr>
              <w:t>optimisation</w:t>
            </w:r>
            <w:proofErr w:type="spellEnd"/>
            <w:r w:rsidRPr="00FD04F5">
              <w:rPr>
                <w:rFonts w:ascii="Microsoft Sans Serif" w:hAnsi="Microsoft Sans Serif" w:cs="Microsoft Sans Serif"/>
                <w:color w:val="000000" w:themeColor="text1"/>
                <w:sz w:val="24"/>
                <w:szCs w:val="24"/>
              </w:rPr>
              <w:t xml:space="preserve"> for v1.</w:t>
            </w:r>
          </w:p>
        </w:tc>
      </w:tr>
      <w:tr w:rsidR="000254D4" w:rsidRPr="00741002" w14:paraId="53251BC8" w14:textId="77777777" w:rsidTr="00FD04F5">
        <w:tblPrEx>
          <w:tblCellMar>
            <w:top w:w="0" w:type="dxa"/>
            <w:bottom w:w="0" w:type="dxa"/>
          </w:tblCellMar>
        </w:tblPrEx>
        <w:tc>
          <w:tcPr>
            <w:tcW w:w="3200" w:type="dxa"/>
            <w:tcMar>
              <w:top w:w="80" w:type="dxa"/>
              <w:left w:w="140" w:type="dxa"/>
              <w:bottom w:w="80" w:type="dxa"/>
              <w:right w:w="140" w:type="dxa"/>
            </w:tcMar>
          </w:tcPr>
          <w:p w14:paraId="427DAE4A"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LLM-as-Judge (every query)</w:t>
            </w:r>
          </w:p>
        </w:tc>
        <w:tc>
          <w:tcPr>
            <w:tcW w:w="6160" w:type="dxa"/>
            <w:tcMar>
              <w:top w:w="80" w:type="dxa"/>
              <w:left w:w="140" w:type="dxa"/>
              <w:bottom w:w="80" w:type="dxa"/>
              <w:right w:w="140" w:type="dxa"/>
            </w:tcMar>
          </w:tcPr>
          <w:p w14:paraId="6A943794"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Doubles every query's LLM cost. Fine as a spot-check mechanism or for offline eval; too expensive for real-time v1.</w:t>
            </w:r>
          </w:p>
        </w:tc>
      </w:tr>
      <w:tr w:rsidR="000254D4" w:rsidRPr="00741002" w14:paraId="1DD9A4C2" w14:textId="77777777" w:rsidTr="00FD04F5">
        <w:tblPrEx>
          <w:tblCellMar>
            <w:top w:w="0" w:type="dxa"/>
            <w:bottom w:w="0" w:type="dxa"/>
          </w:tblCellMar>
        </w:tblPrEx>
        <w:tc>
          <w:tcPr>
            <w:tcW w:w="3200" w:type="dxa"/>
            <w:tcMar>
              <w:top w:w="80" w:type="dxa"/>
              <w:left w:w="140" w:type="dxa"/>
              <w:bottom w:w="80" w:type="dxa"/>
              <w:right w:w="140" w:type="dxa"/>
            </w:tcMar>
          </w:tcPr>
          <w:p w14:paraId="51A79A87"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Retrieval-based verification (CRAG)</w:t>
            </w:r>
          </w:p>
        </w:tc>
        <w:tc>
          <w:tcPr>
            <w:tcW w:w="6160" w:type="dxa"/>
            <w:tcMar>
              <w:top w:w="80" w:type="dxa"/>
              <w:left w:w="140" w:type="dxa"/>
              <w:bottom w:w="80" w:type="dxa"/>
              <w:right w:w="140" w:type="dxa"/>
            </w:tcMar>
          </w:tcPr>
          <w:p w14:paraId="25E002D6"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 xml:space="preserve">Full Corrective RAG adds a second retrieval + generation cycle per query. Too slow for v1. Relevant for v2 </w:t>
            </w:r>
            <w:proofErr w:type="gramStart"/>
            <w:r w:rsidRPr="00FD04F5">
              <w:rPr>
                <w:rFonts w:ascii="Microsoft Sans Serif" w:hAnsi="Microsoft Sans Serif" w:cs="Microsoft Sans Serif"/>
                <w:color w:val="000000" w:themeColor="text1"/>
                <w:sz w:val="24"/>
                <w:szCs w:val="24"/>
              </w:rPr>
              <w:t>high-stakes</w:t>
            </w:r>
            <w:proofErr w:type="gramEnd"/>
            <w:r w:rsidRPr="00FD04F5">
              <w:rPr>
                <w:rFonts w:ascii="Microsoft Sans Serif" w:hAnsi="Microsoft Sans Serif" w:cs="Microsoft Sans Serif"/>
                <w:color w:val="000000" w:themeColor="text1"/>
                <w:sz w:val="24"/>
                <w:szCs w:val="24"/>
              </w:rPr>
              <w:t xml:space="preserve"> use cases.</w:t>
            </w:r>
          </w:p>
        </w:tc>
      </w:tr>
    </w:tbl>
    <w:p w14:paraId="41927839" w14:textId="77777777" w:rsidR="000254D4" w:rsidRPr="00741002" w:rsidRDefault="000254D4">
      <w:pPr>
        <w:spacing w:after="60"/>
        <w:rPr>
          <w:rFonts w:ascii="Microsoft Sans Serif" w:hAnsi="Microsoft Sans Serif" w:cs="Microsoft Sans Serif"/>
          <w:sz w:val="24"/>
          <w:szCs w:val="24"/>
        </w:rPr>
      </w:pPr>
    </w:p>
    <w:p w14:paraId="46516D48" w14:textId="77777777" w:rsidR="000254D4" w:rsidRDefault="000254D4">
      <w:pPr>
        <w:spacing w:after="60"/>
        <w:rPr>
          <w:rFonts w:ascii="Microsoft Sans Serif" w:hAnsi="Microsoft Sans Serif" w:cs="Microsoft Sans Serif"/>
          <w:sz w:val="24"/>
          <w:szCs w:val="24"/>
        </w:rPr>
      </w:pPr>
    </w:p>
    <w:p w14:paraId="15A73420" w14:textId="77777777" w:rsidR="00FD04F5" w:rsidRDefault="00FD04F5">
      <w:pPr>
        <w:spacing w:after="60"/>
        <w:rPr>
          <w:rFonts w:ascii="Microsoft Sans Serif" w:hAnsi="Microsoft Sans Serif" w:cs="Microsoft Sans Serif"/>
          <w:sz w:val="24"/>
          <w:szCs w:val="24"/>
        </w:rPr>
      </w:pPr>
    </w:p>
    <w:p w14:paraId="4ACBA1C2" w14:textId="77777777" w:rsidR="00FD04F5" w:rsidRDefault="00FD04F5">
      <w:pPr>
        <w:spacing w:after="60"/>
        <w:rPr>
          <w:rFonts w:ascii="Microsoft Sans Serif" w:hAnsi="Microsoft Sans Serif" w:cs="Microsoft Sans Serif"/>
          <w:sz w:val="24"/>
          <w:szCs w:val="24"/>
        </w:rPr>
      </w:pPr>
    </w:p>
    <w:p w14:paraId="61EBF0A8" w14:textId="77777777" w:rsidR="00FD04F5" w:rsidRDefault="00FD04F5">
      <w:pPr>
        <w:spacing w:after="60"/>
        <w:rPr>
          <w:rFonts w:ascii="Microsoft Sans Serif" w:hAnsi="Microsoft Sans Serif" w:cs="Microsoft Sans Serif"/>
          <w:sz w:val="24"/>
          <w:szCs w:val="24"/>
        </w:rPr>
      </w:pPr>
    </w:p>
    <w:p w14:paraId="40297C73" w14:textId="77777777" w:rsidR="00FD04F5" w:rsidRDefault="00FD04F5">
      <w:pPr>
        <w:spacing w:after="60"/>
        <w:rPr>
          <w:rFonts w:ascii="Microsoft Sans Serif" w:hAnsi="Microsoft Sans Serif" w:cs="Microsoft Sans Serif"/>
          <w:sz w:val="24"/>
          <w:szCs w:val="24"/>
        </w:rPr>
      </w:pPr>
    </w:p>
    <w:p w14:paraId="6FB64E6F" w14:textId="77777777" w:rsidR="00FD04F5" w:rsidRPr="00741002" w:rsidRDefault="00FD04F5">
      <w:pPr>
        <w:spacing w:after="60"/>
        <w:rPr>
          <w:rFonts w:ascii="Microsoft Sans Serif" w:hAnsi="Microsoft Sans Serif" w:cs="Microsoft Sans Serif"/>
          <w:sz w:val="24"/>
          <w:szCs w:val="24"/>
        </w:rPr>
      </w:pPr>
    </w:p>
    <w:p w14:paraId="3CDA2F49" w14:textId="77777777" w:rsidR="000254D4" w:rsidRPr="00FD04F5" w:rsidRDefault="00000000">
      <w:pPr>
        <w:pStyle w:val="Heading1"/>
        <w:rPr>
          <w:rFonts w:ascii="Microsoft Sans Serif" w:hAnsi="Microsoft Sans Serif" w:cs="Microsoft Sans Serif"/>
          <w:color w:val="000000" w:themeColor="text1"/>
        </w:rPr>
      </w:pPr>
      <w:r w:rsidRPr="00FD04F5">
        <w:rPr>
          <w:rFonts w:ascii="Microsoft Sans Serif" w:hAnsi="Microsoft Sans Serif" w:cs="Microsoft Sans Serif"/>
          <w:color w:val="000000" w:themeColor="text1"/>
        </w:rPr>
        <w:lastRenderedPageBreak/>
        <w:t>5. Hallucination Detection Findings</w:t>
      </w:r>
    </w:p>
    <w:p w14:paraId="03C964C2" w14:textId="77777777" w:rsidR="00FD04F5" w:rsidRPr="00FD04F5" w:rsidRDefault="00FD04F5" w:rsidP="00FD04F5">
      <w:pPr>
        <w:rPr>
          <w:rFonts w:ascii="Microsoft Sans Serif" w:hAnsi="Microsoft Sans Serif" w:cs="Microsoft Sans Serif"/>
          <w:sz w:val="24"/>
          <w:szCs w:val="24"/>
        </w:rPr>
      </w:pPr>
      <w:r w:rsidRPr="00FD04F5">
        <w:rPr>
          <w:rFonts w:ascii="Microsoft Sans Serif" w:hAnsi="Microsoft Sans Serif" w:cs="Microsoft Sans Serif"/>
          <w:sz w:val="24"/>
          <w:szCs w:val="24"/>
        </w:rPr>
        <w:t>A hallucination occurs when an LLM generates a claim that is either not supported by the retrieved context (faithfulness failure) or factually incorrect in the real world (factual failure). A system can be faithful to its context but still wrong if the source document contained errors.</w:t>
      </w:r>
    </w:p>
    <w:p w14:paraId="43CE50C9" w14:textId="77777777" w:rsidR="00FD04F5" w:rsidRPr="00FD04F5" w:rsidRDefault="00FD04F5" w:rsidP="00FD04F5">
      <w:pPr>
        <w:rPr>
          <w:rFonts w:ascii="Microsoft Sans Serif" w:hAnsi="Microsoft Sans Serif" w:cs="Microsoft Sans Serif"/>
          <w:sz w:val="24"/>
          <w:szCs w:val="24"/>
        </w:rPr>
      </w:pPr>
    </w:p>
    <w:p w14:paraId="602B1934" w14:textId="77777777" w:rsidR="00FD04F5" w:rsidRPr="00FD04F5" w:rsidRDefault="00FD04F5" w:rsidP="00FD04F5">
      <w:pPr>
        <w:pStyle w:val="Heading3"/>
        <w:rPr>
          <w:rFonts w:ascii="Microsoft Sans Serif" w:hAnsi="Microsoft Sans Serif" w:cs="Microsoft Sans Serif"/>
          <w:color w:val="000000" w:themeColor="text1"/>
        </w:rPr>
      </w:pPr>
      <w:r w:rsidRPr="00FD04F5">
        <w:rPr>
          <w:rFonts w:ascii="Microsoft Sans Serif" w:hAnsi="Microsoft Sans Serif" w:cs="Microsoft Sans Serif"/>
          <w:color w:val="000000" w:themeColor="text1"/>
        </w:rPr>
        <w:t>Root Causes and Fixes:</w:t>
      </w:r>
    </w:p>
    <w:p w14:paraId="7072B89A" w14:textId="77777777" w:rsidR="00FD04F5" w:rsidRPr="00FD04F5" w:rsidRDefault="00FD04F5" w:rsidP="00FD04F5">
      <w:pPr>
        <w:pStyle w:val="ListBullet"/>
        <w:tabs>
          <w:tab w:val="num" w:pos="360"/>
        </w:tabs>
        <w:ind w:left="360" w:hanging="360"/>
        <w:rPr>
          <w:rFonts w:ascii="Microsoft Sans Serif" w:hAnsi="Microsoft Sans Serif" w:cs="Microsoft Sans Serif"/>
          <w:sz w:val="24"/>
          <w:szCs w:val="24"/>
        </w:rPr>
      </w:pPr>
      <w:r w:rsidRPr="00FD04F5">
        <w:rPr>
          <w:rFonts w:ascii="Microsoft Sans Serif" w:hAnsi="Microsoft Sans Serif" w:cs="Microsoft Sans Serif"/>
          <w:b/>
          <w:sz w:val="24"/>
          <w:szCs w:val="24"/>
        </w:rPr>
        <w:t>Insufficient context:</w:t>
      </w:r>
      <w:r w:rsidRPr="00FD04F5">
        <w:rPr>
          <w:rFonts w:ascii="Microsoft Sans Serif" w:hAnsi="Microsoft Sans Serif" w:cs="Microsoft Sans Serif"/>
          <w:sz w:val="24"/>
          <w:szCs w:val="24"/>
        </w:rPr>
        <w:t xml:space="preserve"> The model lacks relevant knowledge in its retrieval context and fills gaps with plausible-sounding fabrications. </w:t>
      </w:r>
      <w:r w:rsidRPr="00FD04F5">
        <w:rPr>
          <w:rFonts w:ascii="Microsoft Sans Serif" w:hAnsi="Microsoft Sans Serif" w:cs="Microsoft Sans Serif"/>
          <w:b/>
          <w:sz w:val="24"/>
          <w:szCs w:val="24"/>
        </w:rPr>
        <w:t>Fix:</w:t>
      </w:r>
      <w:r w:rsidRPr="00FD04F5">
        <w:rPr>
          <w:rFonts w:ascii="Microsoft Sans Serif" w:hAnsi="Microsoft Sans Serif" w:cs="Microsoft Sans Serif"/>
          <w:sz w:val="24"/>
          <w:szCs w:val="24"/>
        </w:rPr>
        <w:t xml:space="preserve"> Improve retrieval via better chunking or hybrid search.</w:t>
      </w:r>
    </w:p>
    <w:p w14:paraId="7C20EE8B" w14:textId="77777777" w:rsidR="00FD04F5" w:rsidRPr="00FD04F5" w:rsidRDefault="00FD04F5" w:rsidP="00FD04F5">
      <w:pPr>
        <w:pStyle w:val="ListBullet"/>
        <w:tabs>
          <w:tab w:val="num" w:pos="360"/>
        </w:tabs>
        <w:ind w:left="360" w:hanging="360"/>
        <w:rPr>
          <w:rFonts w:ascii="Microsoft Sans Serif" w:hAnsi="Microsoft Sans Serif" w:cs="Microsoft Sans Serif"/>
          <w:sz w:val="24"/>
          <w:szCs w:val="24"/>
        </w:rPr>
      </w:pPr>
      <w:r w:rsidRPr="00FD04F5">
        <w:rPr>
          <w:rFonts w:ascii="Microsoft Sans Serif" w:hAnsi="Microsoft Sans Serif" w:cs="Microsoft Sans Serif"/>
          <w:b/>
          <w:sz w:val="24"/>
          <w:szCs w:val="24"/>
        </w:rPr>
        <w:t>Excessive stochasticity:</w:t>
      </w:r>
      <w:r w:rsidRPr="00FD04F5">
        <w:rPr>
          <w:rFonts w:ascii="Microsoft Sans Serif" w:hAnsi="Microsoft Sans Serif" w:cs="Microsoft Sans Serif"/>
          <w:sz w:val="24"/>
          <w:szCs w:val="24"/>
        </w:rPr>
        <w:t xml:space="preserve"> High temperature produces inconsistent outputs. </w:t>
      </w:r>
      <w:r w:rsidRPr="00FD04F5">
        <w:rPr>
          <w:rFonts w:ascii="Microsoft Sans Serif" w:hAnsi="Microsoft Sans Serif" w:cs="Microsoft Sans Serif"/>
          <w:b/>
          <w:sz w:val="24"/>
          <w:szCs w:val="24"/>
        </w:rPr>
        <w:t>Fix:</w:t>
      </w:r>
      <w:r w:rsidRPr="00FD04F5">
        <w:rPr>
          <w:rFonts w:ascii="Microsoft Sans Serif" w:hAnsi="Microsoft Sans Serif" w:cs="Microsoft Sans Serif"/>
          <w:sz w:val="24"/>
          <w:szCs w:val="24"/>
        </w:rPr>
        <w:t xml:space="preserve"> Lower temperature for factual tasks.</w:t>
      </w:r>
    </w:p>
    <w:p w14:paraId="166C3B6A" w14:textId="77777777" w:rsidR="00FD04F5" w:rsidRPr="00FD04F5" w:rsidRDefault="00FD04F5" w:rsidP="00FD04F5">
      <w:pPr>
        <w:pStyle w:val="ListBullet"/>
        <w:tabs>
          <w:tab w:val="num" w:pos="360"/>
        </w:tabs>
        <w:ind w:left="360" w:hanging="360"/>
        <w:rPr>
          <w:rFonts w:ascii="Microsoft Sans Serif" w:hAnsi="Microsoft Sans Serif" w:cs="Microsoft Sans Serif"/>
          <w:sz w:val="24"/>
          <w:szCs w:val="24"/>
        </w:rPr>
      </w:pPr>
      <w:r w:rsidRPr="00FD04F5">
        <w:rPr>
          <w:rFonts w:ascii="Microsoft Sans Serif" w:hAnsi="Microsoft Sans Serif" w:cs="Microsoft Sans Serif"/>
          <w:b/>
          <w:sz w:val="24"/>
          <w:szCs w:val="24"/>
        </w:rPr>
        <w:t>Low faithfulness:</w:t>
      </w:r>
      <w:r w:rsidRPr="00FD04F5">
        <w:rPr>
          <w:rFonts w:ascii="Microsoft Sans Serif" w:hAnsi="Microsoft Sans Serif" w:cs="Microsoft Sans Serif"/>
          <w:sz w:val="24"/>
          <w:szCs w:val="24"/>
        </w:rPr>
        <w:t xml:space="preserve"> The model ignores context and uses its trained weights. </w:t>
      </w:r>
      <w:r w:rsidRPr="00FD04F5">
        <w:rPr>
          <w:rFonts w:ascii="Microsoft Sans Serif" w:hAnsi="Microsoft Sans Serif" w:cs="Microsoft Sans Serif"/>
          <w:b/>
          <w:sz w:val="24"/>
          <w:szCs w:val="24"/>
        </w:rPr>
        <w:t>Fix:</w:t>
      </w:r>
      <w:r w:rsidRPr="00FD04F5">
        <w:rPr>
          <w:rFonts w:ascii="Microsoft Sans Serif" w:hAnsi="Microsoft Sans Serif" w:cs="Microsoft Sans Serif"/>
          <w:sz w:val="24"/>
          <w:szCs w:val="24"/>
        </w:rPr>
        <w:t xml:space="preserve"> Apply stronger system prompts and evaluation retry logic.</w:t>
      </w:r>
    </w:p>
    <w:p w14:paraId="51302128" w14:textId="77777777" w:rsidR="00FD04F5" w:rsidRPr="00FD04F5" w:rsidRDefault="00FD04F5" w:rsidP="00FD04F5">
      <w:pPr>
        <w:pStyle w:val="ListBullet"/>
        <w:tabs>
          <w:tab w:val="num" w:pos="360"/>
        </w:tabs>
        <w:ind w:left="360" w:hanging="360"/>
        <w:rPr>
          <w:rFonts w:ascii="Microsoft Sans Serif" w:hAnsi="Microsoft Sans Serif" w:cs="Microsoft Sans Serif"/>
          <w:sz w:val="24"/>
          <w:szCs w:val="24"/>
        </w:rPr>
      </w:pPr>
      <w:r w:rsidRPr="00FD04F5">
        <w:rPr>
          <w:rFonts w:ascii="Microsoft Sans Serif" w:hAnsi="Microsoft Sans Serif" w:cs="Microsoft Sans Serif"/>
          <w:b/>
          <w:sz w:val="24"/>
          <w:szCs w:val="24"/>
        </w:rPr>
        <w:t>Overconfident generation:</w:t>
      </w:r>
      <w:r w:rsidRPr="00FD04F5">
        <w:rPr>
          <w:rFonts w:ascii="Microsoft Sans Serif" w:hAnsi="Microsoft Sans Serif" w:cs="Microsoft Sans Serif"/>
          <w:sz w:val="24"/>
          <w:szCs w:val="24"/>
        </w:rPr>
        <w:t xml:space="preserve"> The model was trained to sound confident regardless of accuracy. </w:t>
      </w:r>
      <w:r w:rsidRPr="00FD04F5">
        <w:rPr>
          <w:rFonts w:ascii="Microsoft Sans Serif" w:hAnsi="Microsoft Sans Serif" w:cs="Microsoft Sans Serif"/>
          <w:b/>
          <w:sz w:val="24"/>
          <w:szCs w:val="24"/>
        </w:rPr>
        <w:t>Fix:</w:t>
      </w:r>
      <w:r w:rsidRPr="00FD04F5">
        <w:rPr>
          <w:rFonts w:ascii="Microsoft Sans Serif" w:hAnsi="Microsoft Sans Serif" w:cs="Microsoft Sans Serif"/>
          <w:sz w:val="24"/>
          <w:szCs w:val="24"/>
        </w:rPr>
        <w:t xml:space="preserve"> Implement confidence scoring and calibration techniques.</w:t>
      </w:r>
    </w:p>
    <w:p w14:paraId="3E74D898" w14:textId="77777777" w:rsidR="00FD04F5" w:rsidRPr="00FD04F5" w:rsidRDefault="00FD04F5" w:rsidP="00FD04F5">
      <w:pPr>
        <w:pStyle w:val="Heading2"/>
        <w:rPr>
          <w:rFonts w:ascii="Microsoft Sans Serif" w:hAnsi="Microsoft Sans Serif" w:cs="Microsoft Sans Serif"/>
        </w:rPr>
      </w:pPr>
    </w:p>
    <w:p w14:paraId="23A609A0" w14:textId="2999BC2A" w:rsidR="00FD04F5" w:rsidRPr="00FD04F5" w:rsidRDefault="00FD04F5" w:rsidP="00FD04F5">
      <w:pPr>
        <w:pStyle w:val="Heading2"/>
        <w:rPr>
          <w:rFonts w:ascii="Microsoft Sans Serif" w:hAnsi="Microsoft Sans Serif" w:cs="Microsoft Sans Serif"/>
          <w:u w:val="single"/>
        </w:rPr>
      </w:pPr>
      <w:r w:rsidRPr="00FD04F5">
        <w:rPr>
          <w:rFonts w:ascii="Microsoft Sans Serif" w:hAnsi="Microsoft Sans Serif" w:cs="Microsoft Sans Serif"/>
          <w:u w:val="single"/>
        </w:rPr>
        <w:t>Core Detection Techniques</w:t>
      </w:r>
    </w:p>
    <w:tbl>
      <w:tblPr>
        <w:tblStyle w:val="TableGrid"/>
        <w:tblW w:w="0" w:type="auto"/>
        <w:tblInd w:w="392" w:type="dxa"/>
        <w:tblLook w:val="04A0" w:firstRow="1" w:lastRow="0" w:firstColumn="1" w:lastColumn="0" w:noHBand="0" w:noVBand="1"/>
      </w:tblPr>
      <w:tblGrid>
        <w:gridCol w:w="2488"/>
        <w:gridCol w:w="3040"/>
        <w:gridCol w:w="2977"/>
      </w:tblGrid>
      <w:tr w:rsidR="00FD04F5" w:rsidRPr="00FD04F5" w14:paraId="4AF67EEE" w14:textId="77777777" w:rsidTr="009A20D1">
        <w:tc>
          <w:tcPr>
            <w:tcW w:w="2488" w:type="dxa"/>
          </w:tcPr>
          <w:p w14:paraId="33CC00C3"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b/>
                <w:sz w:val="24"/>
                <w:szCs w:val="24"/>
              </w:rPr>
              <w:t>Technique</w:t>
            </w:r>
          </w:p>
        </w:tc>
        <w:tc>
          <w:tcPr>
            <w:tcW w:w="3040" w:type="dxa"/>
          </w:tcPr>
          <w:p w14:paraId="3446172D"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b/>
                <w:sz w:val="24"/>
                <w:szCs w:val="24"/>
              </w:rPr>
              <w:t>How It Works</w:t>
            </w:r>
          </w:p>
        </w:tc>
        <w:tc>
          <w:tcPr>
            <w:tcW w:w="2977" w:type="dxa"/>
          </w:tcPr>
          <w:p w14:paraId="7FF3E71F"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b/>
                <w:sz w:val="24"/>
                <w:szCs w:val="24"/>
              </w:rPr>
              <w:t>Best For</w:t>
            </w:r>
          </w:p>
        </w:tc>
      </w:tr>
      <w:tr w:rsidR="00FD04F5" w:rsidRPr="00FD04F5" w14:paraId="6E6794B5" w14:textId="77777777" w:rsidTr="009A20D1">
        <w:tc>
          <w:tcPr>
            <w:tcW w:w="2488" w:type="dxa"/>
          </w:tcPr>
          <w:p w14:paraId="6D70553D"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LLM-as-a-Judge</w:t>
            </w:r>
          </w:p>
        </w:tc>
        <w:tc>
          <w:tcPr>
            <w:tcW w:w="3040" w:type="dxa"/>
          </w:tcPr>
          <w:p w14:paraId="0982EAC4" w14:textId="77777777" w:rsidR="00FD04F5" w:rsidRPr="00FD04F5" w:rsidRDefault="00FD04F5" w:rsidP="009A20D1">
            <w:pPr>
              <w:rPr>
                <w:rFonts w:ascii="Microsoft Sans Serif" w:hAnsi="Microsoft Sans Serif" w:cs="Microsoft Sans Serif"/>
                <w:sz w:val="24"/>
                <w:szCs w:val="24"/>
              </w:rPr>
            </w:pPr>
            <w:proofErr w:type="gramStart"/>
            <w:r w:rsidRPr="00FD04F5">
              <w:rPr>
                <w:rFonts w:ascii="Microsoft Sans Serif" w:hAnsi="Microsoft Sans Serif" w:cs="Microsoft Sans Serif"/>
                <w:sz w:val="24"/>
                <w:szCs w:val="24"/>
              </w:rPr>
              <w:t>Uses</w:t>
            </w:r>
            <w:proofErr w:type="gramEnd"/>
            <w:r w:rsidRPr="00FD04F5">
              <w:rPr>
                <w:rFonts w:ascii="Microsoft Sans Serif" w:hAnsi="Microsoft Sans Serif" w:cs="Microsoft Sans Serif"/>
                <w:sz w:val="24"/>
                <w:szCs w:val="24"/>
              </w:rPr>
              <w:t xml:space="preserve"> a second LLM call to evaluate whether the generated response is grounded in the retrieved context.</w:t>
            </w:r>
          </w:p>
        </w:tc>
        <w:tc>
          <w:tcPr>
            <w:tcW w:w="2977" w:type="dxa"/>
          </w:tcPr>
          <w:p w14:paraId="7E75205D"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First evaluation pass in any RAG pipeline; acts as the primary signal before more expensive checks.</w:t>
            </w:r>
          </w:p>
        </w:tc>
      </w:tr>
      <w:tr w:rsidR="00FD04F5" w:rsidRPr="00FD04F5" w14:paraId="3A63B1F1" w14:textId="77777777" w:rsidTr="009A20D1">
        <w:tc>
          <w:tcPr>
            <w:tcW w:w="2488" w:type="dxa"/>
          </w:tcPr>
          <w:p w14:paraId="16C0C696" w14:textId="77777777" w:rsidR="00FD04F5" w:rsidRPr="00FD04F5" w:rsidRDefault="00FD04F5" w:rsidP="009A20D1">
            <w:pPr>
              <w:rPr>
                <w:rFonts w:ascii="Microsoft Sans Serif" w:hAnsi="Microsoft Sans Serif" w:cs="Microsoft Sans Serif"/>
                <w:sz w:val="24"/>
                <w:szCs w:val="24"/>
              </w:rPr>
            </w:pPr>
            <w:proofErr w:type="spellStart"/>
            <w:r w:rsidRPr="00FD04F5">
              <w:rPr>
                <w:rFonts w:ascii="Microsoft Sans Serif" w:hAnsi="Microsoft Sans Serif" w:cs="Microsoft Sans Serif"/>
                <w:sz w:val="24"/>
                <w:szCs w:val="24"/>
              </w:rPr>
              <w:t>SelfCheckGPT</w:t>
            </w:r>
            <w:proofErr w:type="spellEnd"/>
          </w:p>
        </w:tc>
        <w:tc>
          <w:tcPr>
            <w:tcW w:w="3040" w:type="dxa"/>
          </w:tcPr>
          <w:p w14:paraId="7C8F3271"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Samples the same query multiple times at a temperature &gt; 0; inconsistent answers signal uncertainty and likely hallucination.</w:t>
            </w:r>
          </w:p>
        </w:tc>
        <w:tc>
          <w:tcPr>
            <w:tcW w:w="2977" w:type="dxa"/>
          </w:tcPr>
          <w:p w14:paraId="1C8F23F8"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 xml:space="preserve">Detecting hallucinations in open-ended generation where no </w:t>
            </w:r>
            <w:proofErr w:type="gramStart"/>
            <w:r w:rsidRPr="00FD04F5">
              <w:rPr>
                <w:rFonts w:ascii="Microsoft Sans Serif" w:hAnsi="Microsoft Sans Serif" w:cs="Microsoft Sans Serif"/>
                <w:sz w:val="24"/>
                <w:szCs w:val="24"/>
              </w:rPr>
              <w:t>ground truth</w:t>
            </w:r>
            <w:proofErr w:type="gramEnd"/>
            <w:r w:rsidRPr="00FD04F5">
              <w:rPr>
                <w:rFonts w:ascii="Microsoft Sans Serif" w:hAnsi="Microsoft Sans Serif" w:cs="Microsoft Sans Serif"/>
                <w:sz w:val="24"/>
                <w:szCs w:val="24"/>
              </w:rPr>
              <w:t xml:space="preserve"> exists.</w:t>
            </w:r>
          </w:p>
        </w:tc>
      </w:tr>
      <w:tr w:rsidR="00FD04F5" w:rsidRPr="00FD04F5" w14:paraId="0DF1208B" w14:textId="77777777" w:rsidTr="009A20D1">
        <w:tc>
          <w:tcPr>
            <w:tcW w:w="2488" w:type="dxa"/>
          </w:tcPr>
          <w:p w14:paraId="1DAE4405"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Log Probability Scoring</w:t>
            </w:r>
          </w:p>
        </w:tc>
        <w:tc>
          <w:tcPr>
            <w:tcW w:w="3040" w:type="dxa"/>
          </w:tcPr>
          <w:p w14:paraId="417422A6" w14:textId="77777777" w:rsidR="00FD04F5" w:rsidRPr="00FD04F5" w:rsidRDefault="00FD04F5" w:rsidP="009A20D1">
            <w:pPr>
              <w:rPr>
                <w:rFonts w:ascii="Microsoft Sans Serif" w:hAnsi="Microsoft Sans Serif" w:cs="Microsoft Sans Serif"/>
                <w:sz w:val="24"/>
                <w:szCs w:val="24"/>
              </w:rPr>
            </w:pPr>
            <w:proofErr w:type="gramStart"/>
            <w:r w:rsidRPr="00FD04F5">
              <w:rPr>
                <w:rFonts w:ascii="Microsoft Sans Serif" w:hAnsi="Microsoft Sans Serif" w:cs="Microsoft Sans Serif"/>
                <w:sz w:val="24"/>
                <w:szCs w:val="24"/>
              </w:rPr>
              <w:t>Examines</w:t>
            </w:r>
            <w:proofErr w:type="gramEnd"/>
            <w:r w:rsidRPr="00FD04F5">
              <w:rPr>
                <w:rFonts w:ascii="Microsoft Sans Serif" w:hAnsi="Microsoft Sans Serif" w:cs="Microsoft Sans Serif"/>
                <w:sz w:val="24"/>
                <w:szCs w:val="24"/>
              </w:rPr>
              <w:t xml:space="preserve"> the model's token-level log probabilities. Low log-prob tokens signal uncertain predictions.</w:t>
            </w:r>
          </w:p>
        </w:tc>
        <w:tc>
          <w:tcPr>
            <w:tcW w:w="2977" w:type="dxa"/>
          </w:tcPr>
          <w:p w14:paraId="1F6201F0"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Real-time confidence scoring in low-latency production systems.</w:t>
            </w:r>
          </w:p>
        </w:tc>
      </w:tr>
      <w:tr w:rsidR="00FD04F5" w:rsidRPr="00FD04F5" w14:paraId="4F0B24DD" w14:textId="77777777" w:rsidTr="009A20D1">
        <w:tc>
          <w:tcPr>
            <w:tcW w:w="2488" w:type="dxa"/>
          </w:tcPr>
          <w:p w14:paraId="767A2B7E"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Retrieval-Based Verification</w:t>
            </w:r>
          </w:p>
        </w:tc>
        <w:tc>
          <w:tcPr>
            <w:tcW w:w="3040" w:type="dxa"/>
          </w:tcPr>
          <w:p w14:paraId="47E3670D"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Retrieves documents specifically to verify claims made in a generated response (Corrective RAG).</w:t>
            </w:r>
          </w:p>
        </w:tc>
        <w:tc>
          <w:tcPr>
            <w:tcW w:w="2977" w:type="dxa"/>
          </w:tcPr>
          <w:p w14:paraId="79F53550" w14:textId="77777777" w:rsidR="00FD04F5" w:rsidRPr="00FD04F5" w:rsidRDefault="00FD04F5" w:rsidP="009A20D1">
            <w:pPr>
              <w:rPr>
                <w:rFonts w:ascii="Microsoft Sans Serif" w:hAnsi="Microsoft Sans Serif" w:cs="Microsoft Sans Serif"/>
                <w:sz w:val="24"/>
                <w:szCs w:val="24"/>
              </w:rPr>
            </w:pPr>
            <w:r w:rsidRPr="00FD04F5">
              <w:rPr>
                <w:rFonts w:ascii="Microsoft Sans Serif" w:hAnsi="Microsoft Sans Serif" w:cs="Microsoft Sans Serif"/>
                <w:sz w:val="24"/>
                <w:szCs w:val="24"/>
              </w:rPr>
              <w:t>High-stakes domains (legal, medical, financial) where factual accuracy is critical.</w:t>
            </w:r>
          </w:p>
        </w:tc>
      </w:tr>
    </w:tbl>
    <w:p w14:paraId="63947E93" w14:textId="77777777" w:rsidR="00FD04F5" w:rsidRDefault="00FD04F5">
      <w:pPr>
        <w:pStyle w:val="Heading2"/>
        <w:rPr>
          <w:rFonts w:ascii="Microsoft Sans Serif" w:hAnsi="Microsoft Sans Serif" w:cs="Microsoft Sans Serif"/>
          <w:color w:val="000000" w:themeColor="text1"/>
          <w:u w:val="single"/>
        </w:rPr>
      </w:pPr>
    </w:p>
    <w:p w14:paraId="799366DC" w14:textId="77777777" w:rsidR="00FD04F5" w:rsidRDefault="00FD04F5">
      <w:pPr>
        <w:pStyle w:val="Heading2"/>
        <w:rPr>
          <w:rFonts w:ascii="Microsoft Sans Serif" w:hAnsi="Microsoft Sans Serif" w:cs="Microsoft Sans Serif"/>
          <w:color w:val="000000" w:themeColor="text1"/>
          <w:u w:val="single"/>
        </w:rPr>
      </w:pPr>
    </w:p>
    <w:p w14:paraId="2F614294" w14:textId="77777777" w:rsidR="00FD04F5" w:rsidRDefault="00FD04F5">
      <w:pPr>
        <w:pStyle w:val="Heading2"/>
        <w:rPr>
          <w:rFonts w:ascii="Microsoft Sans Serif" w:hAnsi="Microsoft Sans Serif" w:cs="Microsoft Sans Serif"/>
          <w:color w:val="000000" w:themeColor="text1"/>
          <w:u w:val="single"/>
        </w:rPr>
      </w:pPr>
    </w:p>
    <w:p w14:paraId="726295CD" w14:textId="26DE0B39" w:rsidR="000254D4" w:rsidRPr="00FD04F5" w:rsidRDefault="00000000">
      <w:pPr>
        <w:pStyle w:val="Heading2"/>
        <w:rPr>
          <w:rFonts w:ascii="Microsoft Sans Serif" w:hAnsi="Microsoft Sans Serif" w:cs="Microsoft Sans Serif"/>
          <w:color w:val="000000" w:themeColor="text1"/>
          <w:u w:val="single"/>
        </w:rPr>
      </w:pPr>
      <w:r w:rsidRPr="00FD04F5">
        <w:rPr>
          <w:rFonts w:ascii="Microsoft Sans Serif" w:hAnsi="Microsoft Sans Serif" w:cs="Microsoft Sans Serif"/>
          <w:color w:val="000000" w:themeColor="text1"/>
          <w:u w:val="single"/>
        </w:rPr>
        <w:lastRenderedPageBreak/>
        <w:t>v1 Faithfulness Scorer</w:t>
      </w:r>
    </w:p>
    <w:p w14:paraId="6674BC24" w14:textId="3CCA9DAA" w:rsidR="00FD04F5" w:rsidRPr="00FD04F5" w:rsidRDefault="00FD04F5">
      <w:pPr>
        <w:spacing w:after="100"/>
        <w:rPr>
          <w:rFonts w:ascii="Microsoft Sans Serif" w:hAnsi="Microsoft Sans Serif" w:cs="Microsoft Sans Serif"/>
          <w:sz w:val="24"/>
          <w:szCs w:val="24"/>
        </w:rPr>
      </w:pPr>
      <w:r>
        <w:rPr>
          <w:rFonts w:ascii="Microsoft Sans Serif" w:hAnsi="Microsoft Sans Serif" w:cs="Microsoft Sans Serif"/>
          <w:color w:val="333333"/>
          <w:sz w:val="24"/>
          <w:szCs w:val="24"/>
        </w:rPr>
        <w:t>We will use the following approach for faithfulness scoring as it is fast as well as free:</w:t>
      </w:r>
    </w:p>
    <w:p w14:paraId="6F801350" w14:textId="209BF8DC" w:rsidR="000254D4" w:rsidRPr="00FD04F5" w:rsidRDefault="000254D4" w:rsidP="00FD04F5">
      <w:pPr>
        <w:spacing w:after="80"/>
        <w:rPr>
          <w:rFonts w:ascii="Microsoft Sans Serif" w:hAnsi="Microsoft Sans Serif" w:cs="Microsoft Sans Serif"/>
          <w:sz w:val="24"/>
          <w:szCs w:val="24"/>
        </w:rPr>
      </w:pPr>
    </w:p>
    <w:p w14:paraId="1F71C9BE" w14:textId="77777777" w:rsidR="000254D4" w:rsidRPr="00FD04F5" w:rsidRDefault="00000000">
      <w:pPr>
        <w:pStyle w:val="ListParagraph"/>
        <w:numPr>
          <w:ilvl w:val="0"/>
          <w:numId w:val="2"/>
        </w:numPr>
        <w:spacing w:after="60"/>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 xml:space="preserve">Step 1: </w:t>
      </w:r>
      <w:r w:rsidRPr="00FD04F5">
        <w:rPr>
          <w:rFonts w:ascii="Microsoft Sans Serif" w:hAnsi="Microsoft Sans Serif" w:cs="Microsoft Sans Serif"/>
          <w:color w:val="000000" w:themeColor="text1"/>
          <w:sz w:val="24"/>
          <w:szCs w:val="24"/>
        </w:rPr>
        <w:t>Embed the generated response using all-MiniLM-L6-v2</w:t>
      </w:r>
    </w:p>
    <w:p w14:paraId="6B55443B" w14:textId="77777777" w:rsidR="000254D4" w:rsidRPr="00FD04F5" w:rsidRDefault="00000000">
      <w:pPr>
        <w:pStyle w:val="ListParagraph"/>
        <w:numPr>
          <w:ilvl w:val="0"/>
          <w:numId w:val="2"/>
        </w:numPr>
        <w:spacing w:after="60"/>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 xml:space="preserve">Step 2: </w:t>
      </w:r>
      <w:r w:rsidRPr="00FD04F5">
        <w:rPr>
          <w:rFonts w:ascii="Microsoft Sans Serif" w:hAnsi="Microsoft Sans Serif" w:cs="Microsoft Sans Serif"/>
          <w:color w:val="000000" w:themeColor="text1"/>
          <w:sz w:val="24"/>
          <w:szCs w:val="24"/>
        </w:rPr>
        <w:t>Embed each retrieved context chunk using the same model</w:t>
      </w:r>
    </w:p>
    <w:p w14:paraId="41276CD7" w14:textId="77777777" w:rsidR="000254D4" w:rsidRPr="00FD04F5" w:rsidRDefault="00000000">
      <w:pPr>
        <w:pStyle w:val="ListParagraph"/>
        <w:numPr>
          <w:ilvl w:val="0"/>
          <w:numId w:val="2"/>
        </w:numPr>
        <w:spacing w:after="60"/>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 xml:space="preserve">Step 3: </w:t>
      </w:r>
      <w:r w:rsidRPr="00FD04F5">
        <w:rPr>
          <w:rFonts w:ascii="Microsoft Sans Serif" w:hAnsi="Microsoft Sans Serif" w:cs="Microsoft Sans Serif"/>
          <w:color w:val="000000" w:themeColor="text1"/>
          <w:sz w:val="24"/>
          <w:szCs w:val="24"/>
        </w:rPr>
        <w:t>Compute cosine similarity between response vector and each context chunk vector</w:t>
      </w:r>
    </w:p>
    <w:p w14:paraId="2087530B" w14:textId="77777777" w:rsidR="000254D4" w:rsidRPr="00FD04F5" w:rsidRDefault="00000000">
      <w:pPr>
        <w:pStyle w:val="ListParagraph"/>
        <w:numPr>
          <w:ilvl w:val="0"/>
          <w:numId w:val="2"/>
        </w:numPr>
        <w:spacing w:after="60"/>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 xml:space="preserve">Step 4: </w:t>
      </w:r>
      <w:r w:rsidRPr="00FD04F5">
        <w:rPr>
          <w:rFonts w:ascii="Microsoft Sans Serif" w:hAnsi="Microsoft Sans Serif" w:cs="Microsoft Sans Serif"/>
          <w:color w:val="000000" w:themeColor="text1"/>
          <w:sz w:val="24"/>
          <w:szCs w:val="24"/>
        </w:rPr>
        <w:t>Take the maximum similarity score across all chunks as the faithfulness score</w:t>
      </w:r>
    </w:p>
    <w:p w14:paraId="028985CC" w14:textId="77777777" w:rsidR="000254D4" w:rsidRPr="00FD04F5" w:rsidRDefault="00000000">
      <w:pPr>
        <w:pStyle w:val="ListParagraph"/>
        <w:numPr>
          <w:ilvl w:val="0"/>
          <w:numId w:val="2"/>
        </w:numPr>
        <w:spacing w:after="60"/>
        <w:rPr>
          <w:rFonts w:ascii="Microsoft Sans Serif" w:hAnsi="Microsoft Sans Serif" w:cs="Microsoft Sans Serif"/>
          <w:sz w:val="24"/>
          <w:szCs w:val="24"/>
        </w:rPr>
      </w:pPr>
      <w:r w:rsidRPr="00FD04F5">
        <w:rPr>
          <w:rFonts w:ascii="Microsoft Sans Serif" w:hAnsi="Microsoft Sans Serif" w:cs="Microsoft Sans Serif"/>
          <w:b/>
          <w:bCs/>
          <w:color w:val="000000" w:themeColor="text1"/>
          <w:sz w:val="24"/>
          <w:szCs w:val="24"/>
        </w:rPr>
        <w:t xml:space="preserve">Step 5: </w:t>
      </w:r>
      <w:r w:rsidRPr="00FD04F5">
        <w:rPr>
          <w:rFonts w:ascii="Microsoft Sans Serif" w:hAnsi="Microsoft Sans Serif" w:cs="Microsoft Sans Serif"/>
          <w:color w:val="000000" w:themeColor="text1"/>
          <w:sz w:val="24"/>
          <w:szCs w:val="24"/>
        </w:rPr>
        <w:t>Apply 3-</w:t>
      </w:r>
      <w:r w:rsidRPr="00FD04F5">
        <w:rPr>
          <w:rFonts w:ascii="Microsoft Sans Serif" w:hAnsi="Microsoft Sans Serif" w:cs="Microsoft Sans Serif"/>
          <w:color w:val="333333"/>
          <w:sz w:val="24"/>
          <w:szCs w:val="24"/>
        </w:rPr>
        <w:t>tier threshold: High (&gt;0.85) / Medium (0.6-0.84) / Low (&lt;0.6)</w:t>
      </w:r>
    </w:p>
    <w:p w14:paraId="49209B70" w14:textId="77777777" w:rsidR="000254D4" w:rsidRPr="00741002" w:rsidRDefault="000254D4">
      <w:pPr>
        <w:spacing w:after="60"/>
        <w:rPr>
          <w:rFonts w:ascii="Microsoft Sans Serif" w:hAnsi="Microsoft Sans Serif" w:cs="Microsoft Sans Serif"/>
          <w:sz w:val="24"/>
          <w:szCs w:val="24"/>
        </w:rPr>
      </w:pPr>
    </w:p>
    <w:p w14:paraId="02F7F3DA" w14:textId="6970CC15" w:rsidR="000254D4" w:rsidRPr="00FD04F5" w:rsidRDefault="00000000">
      <w:pPr>
        <w:pStyle w:val="Heading1"/>
        <w:rPr>
          <w:rFonts w:ascii="Microsoft Sans Serif" w:hAnsi="Microsoft Sans Serif" w:cs="Microsoft Sans Serif"/>
          <w:color w:val="000000" w:themeColor="text1"/>
          <w:sz w:val="24"/>
          <w:szCs w:val="24"/>
          <w:u w:val="single"/>
        </w:rPr>
      </w:pPr>
      <w:r w:rsidRPr="00FD04F5">
        <w:rPr>
          <w:rFonts w:ascii="Microsoft Sans Serif" w:hAnsi="Microsoft Sans Serif" w:cs="Microsoft Sans Serif"/>
          <w:color w:val="000000" w:themeColor="text1"/>
          <w:sz w:val="24"/>
          <w:szCs w:val="24"/>
          <w:u w:val="single"/>
        </w:rPr>
        <w:t>Proposed v1 Evaluation Layer Architecture</w:t>
      </w:r>
    </w:p>
    <w:p w14:paraId="7D52B5B4" w14:textId="47321B9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 xml:space="preserve">This is the recommended implementation for v1 of Evaluation Layer, based on </w:t>
      </w:r>
      <w:r w:rsidR="00FD04F5">
        <w:rPr>
          <w:rFonts w:ascii="Microsoft Sans Serif" w:hAnsi="Microsoft Sans Serif" w:cs="Microsoft Sans Serif"/>
          <w:color w:val="333333"/>
          <w:sz w:val="24"/>
          <w:szCs w:val="24"/>
        </w:rPr>
        <w:t>the</w:t>
      </w:r>
      <w:r w:rsidRPr="00741002">
        <w:rPr>
          <w:rFonts w:ascii="Microsoft Sans Serif" w:hAnsi="Microsoft Sans Serif" w:cs="Microsoft Sans Serif"/>
          <w:color w:val="333333"/>
          <w:sz w:val="24"/>
          <w:szCs w:val="24"/>
        </w:rPr>
        <w:t xml:space="preserve"> research</w:t>
      </w:r>
      <w:r w:rsidR="00FD04F5">
        <w:rPr>
          <w:rFonts w:ascii="Microsoft Sans Serif" w:hAnsi="Microsoft Sans Serif" w:cs="Microsoft Sans Serif"/>
          <w:color w:val="333333"/>
          <w:sz w:val="24"/>
          <w:szCs w:val="24"/>
        </w:rPr>
        <w:t xml:space="preserve"> conducted</w:t>
      </w:r>
      <w:r w:rsidRPr="00741002">
        <w:rPr>
          <w:rFonts w:ascii="Microsoft Sans Serif" w:hAnsi="Microsoft Sans Serif" w:cs="Microsoft Sans Serif"/>
          <w:color w:val="333333"/>
          <w:sz w:val="24"/>
          <w:szCs w:val="24"/>
        </w:rPr>
        <w:t xml:space="preserve"> above. It feeds directly into the Bayesian Confidence Engine.</w:t>
      </w:r>
    </w:p>
    <w:p w14:paraId="6911AD7B" w14:textId="77777777" w:rsidR="000254D4" w:rsidRPr="00741002" w:rsidRDefault="000254D4">
      <w:pPr>
        <w:spacing w:after="60"/>
        <w:rPr>
          <w:rFonts w:ascii="Microsoft Sans Serif" w:hAnsi="Microsoft Sans Serif" w:cs="Microsoft Sans Serif"/>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2200"/>
        <w:gridCol w:w="1560"/>
      </w:tblGrid>
      <w:tr w:rsidR="000254D4" w:rsidRPr="00FD04F5" w14:paraId="0EB8B4C0" w14:textId="77777777" w:rsidTr="00FD04F5">
        <w:tblPrEx>
          <w:tblCellMar>
            <w:top w:w="0" w:type="dxa"/>
            <w:bottom w:w="0" w:type="dxa"/>
          </w:tblCellMar>
        </w:tblPrEx>
        <w:trPr>
          <w:tblHeader/>
        </w:trPr>
        <w:tc>
          <w:tcPr>
            <w:tcW w:w="2400" w:type="dxa"/>
            <w:tcMar>
              <w:top w:w="100" w:type="dxa"/>
              <w:left w:w="140" w:type="dxa"/>
              <w:bottom w:w="100" w:type="dxa"/>
              <w:right w:w="140" w:type="dxa"/>
            </w:tcMar>
          </w:tcPr>
          <w:p w14:paraId="66393899"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Layer</w:t>
            </w:r>
          </w:p>
        </w:tc>
        <w:tc>
          <w:tcPr>
            <w:tcW w:w="3200" w:type="dxa"/>
            <w:tcMar>
              <w:top w:w="100" w:type="dxa"/>
              <w:left w:w="140" w:type="dxa"/>
              <w:bottom w:w="100" w:type="dxa"/>
              <w:right w:w="140" w:type="dxa"/>
            </w:tcMar>
          </w:tcPr>
          <w:p w14:paraId="3C3D3B85"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Signal</w:t>
            </w:r>
          </w:p>
        </w:tc>
        <w:tc>
          <w:tcPr>
            <w:tcW w:w="2200" w:type="dxa"/>
            <w:tcMar>
              <w:top w:w="100" w:type="dxa"/>
              <w:left w:w="140" w:type="dxa"/>
              <w:bottom w:w="100" w:type="dxa"/>
              <w:right w:w="140" w:type="dxa"/>
            </w:tcMar>
          </w:tcPr>
          <w:p w14:paraId="14213369"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Tool</w:t>
            </w:r>
          </w:p>
        </w:tc>
        <w:tc>
          <w:tcPr>
            <w:tcW w:w="1560" w:type="dxa"/>
            <w:tcMar>
              <w:top w:w="100" w:type="dxa"/>
              <w:left w:w="140" w:type="dxa"/>
              <w:bottom w:w="100" w:type="dxa"/>
              <w:right w:w="140" w:type="dxa"/>
            </w:tcMar>
          </w:tcPr>
          <w:p w14:paraId="58BE11AB"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b/>
                <w:bCs/>
                <w:color w:val="000000" w:themeColor="text1"/>
                <w:sz w:val="24"/>
                <w:szCs w:val="24"/>
              </w:rPr>
              <w:t>Weight (suggested)</w:t>
            </w:r>
          </w:p>
        </w:tc>
      </w:tr>
      <w:tr w:rsidR="000254D4" w:rsidRPr="00FD04F5" w14:paraId="139F4589" w14:textId="77777777" w:rsidTr="00FD04F5">
        <w:tblPrEx>
          <w:tblCellMar>
            <w:top w:w="0" w:type="dxa"/>
            <w:bottom w:w="0" w:type="dxa"/>
          </w:tblCellMar>
        </w:tblPrEx>
        <w:tc>
          <w:tcPr>
            <w:tcW w:w="2400" w:type="dxa"/>
            <w:tcMar>
              <w:top w:w="80" w:type="dxa"/>
              <w:left w:w="140" w:type="dxa"/>
              <w:bottom w:w="80" w:type="dxa"/>
              <w:right w:w="140" w:type="dxa"/>
            </w:tcMar>
          </w:tcPr>
          <w:p w14:paraId="5EFAE53E" w14:textId="6484E95A"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L</w:t>
            </w:r>
            <w:proofErr w:type="gramStart"/>
            <w:r w:rsidRPr="00FD04F5">
              <w:rPr>
                <w:rFonts w:ascii="Microsoft Sans Serif" w:hAnsi="Microsoft Sans Serif" w:cs="Microsoft Sans Serif"/>
                <w:color w:val="000000" w:themeColor="text1"/>
                <w:sz w:val="24"/>
                <w:szCs w:val="24"/>
              </w:rPr>
              <w:t xml:space="preserve">1 </w:t>
            </w:r>
            <w:r w:rsidR="00FD04F5">
              <w:rPr>
                <w:rFonts w:ascii="Microsoft Sans Serif" w:hAnsi="Microsoft Sans Serif" w:cs="Microsoft Sans Serif"/>
                <w:color w:val="000000" w:themeColor="text1"/>
                <w:sz w:val="24"/>
                <w:szCs w:val="24"/>
              </w:rPr>
              <w:t>:</w:t>
            </w:r>
            <w:proofErr w:type="gramEnd"/>
            <w:r w:rsidRPr="00FD04F5">
              <w:rPr>
                <w:rFonts w:ascii="Microsoft Sans Serif" w:hAnsi="Microsoft Sans Serif" w:cs="Microsoft Sans Serif"/>
                <w:color w:val="000000" w:themeColor="text1"/>
                <w:sz w:val="24"/>
                <w:szCs w:val="24"/>
              </w:rPr>
              <w:t xml:space="preserve"> Retrieval Quality</w:t>
            </w:r>
          </w:p>
        </w:tc>
        <w:tc>
          <w:tcPr>
            <w:tcW w:w="3200" w:type="dxa"/>
            <w:tcMar>
              <w:top w:w="80" w:type="dxa"/>
              <w:left w:w="140" w:type="dxa"/>
              <w:bottom w:w="80" w:type="dxa"/>
              <w:right w:w="140" w:type="dxa"/>
            </w:tcMar>
          </w:tcPr>
          <w:p w14:paraId="5A395DE7"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Cosine similarity of retrieved chunks to query</w:t>
            </w:r>
          </w:p>
        </w:tc>
        <w:tc>
          <w:tcPr>
            <w:tcW w:w="2200" w:type="dxa"/>
            <w:tcMar>
              <w:top w:w="80" w:type="dxa"/>
              <w:left w:w="140" w:type="dxa"/>
              <w:bottom w:w="80" w:type="dxa"/>
              <w:right w:w="140" w:type="dxa"/>
            </w:tcMar>
          </w:tcPr>
          <w:p w14:paraId="65D453B6" w14:textId="77777777" w:rsidR="000254D4" w:rsidRPr="00FD04F5" w:rsidRDefault="00000000">
            <w:pPr>
              <w:rPr>
                <w:rFonts w:ascii="Microsoft Sans Serif" w:hAnsi="Microsoft Sans Serif" w:cs="Microsoft Sans Serif"/>
                <w:color w:val="000000" w:themeColor="text1"/>
                <w:sz w:val="24"/>
                <w:szCs w:val="24"/>
              </w:rPr>
            </w:pPr>
            <w:proofErr w:type="spellStart"/>
            <w:r w:rsidRPr="00FD04F5">
              <w:rPr>
                <w:rFonts w:ascii="Microsoft Sans Serif" w:hAnsi="Microsoft Sans Serif" w:cs="Microsoft Sans Serif"/>
                <w:color w:val="000000" w:themeColor="text1"/>
                <w:sz w:val="24"/>
                <w:szCs w:val="24"/>
              </w:rPr>
              <w:t>ChromaDB</w:t>
            </w:r>
            <w:proofErr w:type="spellEnd"/>
            <w:r w:rsidRPr="00FD04F5">
              <w:rPr>
                <w:rFonts w:ascii="Microsoft Sans Serif" w:hAnsi="Microsoft Sans Serif" w:cs="Microsoft Sans Serif"/>
                <w:color w:val="000000" w:themeColor="text1"/>
                <w:sz w:val="24"/>
                <w:szCs w:val="24"/>
              </w:rPr>
              <w:t xml:space="preserve"> built-in</w:t>
            </w:r>
          </w:p>
        </w:tc>
        <w:tc>
          <w:tcPr>
            <w:tcW w:w="1560" w:type="dxa"/>
            <w:tcMar>
              <w:top w:w="80" w:type="dxa"/>
              <w:left w:w="140" w:type="dxa"/>
              <w:bottom w:w="80" w:type="dxa"/>
              <w:right w:w="140" w:type="dxa"/>
            </w:tcMar>
          </w:tcPr>
          <w:p w14:paraId="1D9C636E"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30%</w:t>
            </w:r>
          </w:p>
        </w:tc>
      </w:tr>
      <w:tr w:rsidR="000254D4" w:rsidRPr="00FD04F5" w14:paraId="55D340DD" w14:textId="77777777" w:rsidTr="00FD04F5">
        <w:tblPrEx>
          <w:tblCellMar>
            <w:top w:w="0" w:type="dxa"/>
            <w:bottom w:w="0" w:type="dxa"/>
          </w:tblCellMar>
        </w:tblPrEx>
        <w:tc>
          <w:tcPr>
            <w:tcW w:w="2400" w:type="dxa"/>
            <w:tcMar>
              <w:top w:w="80" w:type="dxa"/>
              <w:left w:w="140" w:type="dxa"/>
              <w:bottom w:w="80" w:type="dxa"/>
              <w:right w:w="140" w:type="dxa"/>
            </w:tcMar>
          </w:tcPr>
          <w:p w14:paraId="603B52B0" w14:textId="42C1E6D1"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L</w:t>
            </w:r>
            <w:proofErr w:type="gramStart"/>
            <w:r w:rsidRPr="00FD04F5">
              <w:rPr>
                <w:rFonts w:ascii="Microsoft Sans Serif" w:hAnsi="Microsoft Sans Serif" w:cs="Microsoft Sans Serif"/>
                <w:color w:val="000000" w:themeColor="text1"/>
                <w:sz w:val="24"/>
                <w:szCs w:val="24"/>
              </w:rPr>
              <w:t xml:space="preserve">2 </w:t>
            </w:r>
            <w:r w:rsidR="00FD04F5">
              <w:rPr>
                <w:rFonts w:ascii="Microsoft Sans Serif" w:hAnsi="Microsoft Sans Serif" w:cs="Microsoft Sans Serif"/>
                <w:color w:val="000000" w:themeColor="text1"/>
                <w:sz w:val="24"/>
                <w:szCs w:val="24"/>
              </w:rPr>
              <w:t>:</w:t>
            </w:r>
            <w:proofErr w:type="gramEnd"/>
            <w:r w:rsidRPr="00FD04F5">
              <w:rPr>
                <w:rFonts w:ascii="Microsoft Sans Serif" w:hAnsi="Microsoft Sans Serif" w:cs="Microsoft Sans Serif"/>
                <w:color w:val="000000" w:themeColor="text1"/>
                <w:sz w:val="24"/>
                <w:szCs w:val="24"/>
              </w:rPr>
              <w:t xml:space="preserve"> Faithfulness</w:t>
            </w:r>
          </w:p>
        </w:tc>
        <w:tc>
          <w:tcPr>
            <w:tcW w:w="3200" w:type="dxa"/>
            <w:tcMar>
              <w:top w:w="80" w:type="dxa"/>
              <w:left w:w="140" w:type="dxa"/>
              <w:bottom w:w="80" w:type="dxa"/>
              <w:right w:w="140" w:type="dxa"/>
            </w:tcMar>
          </w:tcPr>
          <w:p w14:paraId="5EE0136F"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Cosine similarity of response to context</w:t>
            </w:r>
          </w:p>
        </w:tc>
        <w:tc>
          <w:tcPr>
            <w:tcW w:w="2200" w:type="dxa"/>
            <w:tcMar>
              <w:top w:w="80" w:type="dxa"/>
              <w:left w:w="140" w:type="dxa"/>
              <w:bottom w:w="80" w:type="dxa"/>
              <w:right w:w="140" w:type="dxa"/>
            </w:tcMar>
          </w:tcPr>
          <w:p w14:paraId="55567FEF"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sentence-transformers</w:t>
            </w:r>
          </w:p>
        </w:tc>
        <w:tc>
          <w:tcPr>
            <w:tcW w:w="1560" w:type="dxa"/>
            <w:tcMar>
              <w:top w:w="80" w:type="dxa"/>
              <w:left w:w="140" w:type="dxa"/>
              <w:bottom w:w="80" w:type="dxa"/>
              <w:right w:w="140" w:type="dxa"/>
            </w:tcMar>
          </w:tcPr>
          <w:p w14:paraId="7276E244"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40%</w:t>
            </w:r>
          </w:p>
        </w:tc>
      </w:tr>
      <w:tr w:rsidR="000254D4" w:rsidRPr="00FD04F5" w14:paraId="6FC47FB0" w14:textId="77777777" w:rsidTr="00FD04F5">
        <w:tblPrEx>
          <w:tblCellMar>
            <w:top w:w="0" w:type="dxa"/>
            <w:bottom w:w="0" w:type="dxa"/>
          </w:tblCellMar>
        </w:tblPrEx>
        <w:tc>
          <w:tcPr>
            <w:tcW w:w="2400" w:type="dxa"/>
            <w:tcMar>
              <w:top w:w="80" w:type="dxa"/>
              <w:left w:w="140" w:type="dxa"/>
              <w:bottom w:w="80" w:type="dxa"/>
              <w:right w:w="140" w:type="dxa"/>
            </w:tcMar>
          </w:tcPr>
          <w:p w14:paraId="246C495C" w14:textId="33F9A1FF"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L</w:t>
            </w:r>
            <w:proofErr w:type="gramStart"/>
            <w:r w:rsidRPr="00FD04F5">
              <w:rPr>
                <w:rFonts w:ascii="Microsoft Sans Serif" w:hAnsi="Microsoft Sans Serif" w:cs="Microsoft Sans Serif"/>
                <w:color w:val="000000" w:themeColor="text1"/>
                <w:sz w:val="24"/>
                <w:szCs w:val="24"/>
              </w:rPr>
              <w:t xml:space="preserve">3 </w:t>
            </w:r>
            <w:r w:rsidR="00FD04F5">
              <w:rPr>
                <w:rFonts w:ascii="Microsoft Sans Serif" w:hAnsi="Microsoft Sans Serif" w:cs="Microsoft Sans Serif"/>
                <w:color w:val="000000" w:themeColor="text1"/>
                <w:sz w:val="24"/>
                <w:szCs w:val="24"/>
              </w:rPr>
              <w:t>:</w:t>
            </w:r>
            <w:proofErr w:type="gramEnd"/>
            <w:r w:rsidRPr="00FD04F5">
              <w:rPr>
                <w:rFonts w:ascii="Microsoft Sans Serif" w:hAnsi="Microsoft Sans Serif" w:cs="Microsoft Sans Serif"/>
                <w:color w:val="000000" w:themeColor="text1"/>
                <w:sz w:val="24"/>
                <w:szCs w:val="24"/>
              </w:rPr>
              <w:t xml:space="preserve"> Keyword Overlap</w:t>
            </w:r>
          </w:p>
        </w:tc>
        <w:tc>
          <w:tcPr>
            <w:tcW w:w="3200" w:type="dxa"/>
            <w:tcMar>
              <w:top w:w="80" w:type="dxa"/>
              <w:left w:w="140" w:type="dxa"/>
              <w:bottom w:w="80" w:type="dxa"/>
              <w:right w:w="140" w:type="dxa"/>
            </w:tcMar>
          </w:tcPr>
          <w:p w14:paraId="6947178D"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Term overlap between context and response</w:t>
            </w:r>
          </w:p>
        </w:tc>
        <w:tc>
          <w:tcPr>
            <w:tcW w:w="2200" w:type="dxa"/>
            <w:tcMar>
              <w:top w:w="80" w:type="dxa"/>
              <w:left w:w="140" w:type="dxa"/>
              <w:bottom w:w="80" w:type="dxa"/>
              <w:right w:w="140" w:type="dxa"/>
            </w:tcMar>
          </w:tcPr>
          <w:p w14:paraId="675F60D9"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 xml:space="preserve">NLTK or </w:t>
            </w:r>
            <w:proofErr w:type="spellStart"/>
            <w:r w:rsidRPr="00FD04F5">
              <w:rPr>
                <w:rFonts w:ascii="Microsoft Sans Serif" w:hAnsi="Microsoft Sans Serif" w:cs="Microsoft Sans Serif"/>
                <w:color w:val="000000" w:themeColor="text1"/>
                <w:sz w:val="24"/>
                <w:szCs w:val="24"/>
              </w:rPr>
              <w:t>spaCy</w:t>
            </w:r>
            <w:proofErr w:type="spellEnd"/>
          </w:p>
        </w:tc>
        <w:tc>
          <w:tcPr>
            <w:tcW w:w="1560" w:type="dxa"/>
            <w:tcMar>
              <w:top w:w="80" w:type="dxa"/>
              <w:left w:w="140" w:type="dxa"/>
              <w:bottom w:w="80" w:type="dxa"/>
              <w:right w:w="140" w:type="dxa"/>
            </w:tcMar>
          </w:tcPr>
          <w:p w14:paraId="511362DC"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20%</w:t>
            </w:r>
          </w:p>
        </w:tc>
      </w:tr>
      <w:tr w:rsidR="000254D4" w:rsidRPr="00FD04F5" w14:paraId="112271A6" w14:textId="77777777" w:rsidTr="00FD04F5">
        <w:tblPrEx>
          <w:tblCellMar>
            <w:top w:w="0" w:type="dxa"/>
            <w:bottom w:w="0" w:type="dxa"/>
          </w:tblCellMar>
        </w:tblPrEx>
        <w:tc>
          <w:tcPr>
            <w:tcW w:w="2400" w:type="dxa"/>
            <w:tcMar>
              <w:top w:w="80" w:type="dxa"/>
              <w:left w:w="140" w:type="dxa"/>
              <w:bottom w:w="80" w:type="dxa"/>
              <w:right w:w="140" w:type="dxa"/>
            </w:tcMar>
          </w:tcPr>
          <w:p w14:paraId="6063871C" w14:textId="498F6283"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L</w:t>
            </w:r>
            <w:proofErr w:type="gramStart"/>
            <w:r w:rsidRPr="00FD04F5">
              <w:rPr>
                <w:rFonts w:ascii="Microsoft Sans Serif" w:hAnsi="Microsoft Sans Serif" w:cs="Microsoft Sans Serif"/>
                <w:color w:val="000000" w:themeColor="text1"/>
                <w:sz w:val="24"/>
                <w:szCs w:val="24"/>
              </w:rPr>
              <w:t xml:space="preserve">4 </w:t>
            </w:r>
            <w:r w:rsidR="00FD04F5">
              <w:rPr>
                <w:rFonts w:ascii="Microsoft Sans Serif" w:hAnsi="Microsoft Sans Serif" w:cs="Microsoft Sans Serif"/>
                <w:color w:val="000000" w:themeColor="text1"/>
                <w:sz w:val="24"/>
                <w:szCs w:val="24"/>
              </w:rPr>
              <w:t>:</w:t>
            </w:r>
            <w:proofErr w:type="gramEnd"/>
            <w:r w:rsidRPr="00FD04F5">
              <w:rPr>
                <w:rFonts w:ascii="Microsoft Sans Serif" w:hAnsi="Microsoft Sans Serif" w:cs="Microsoft Sans Serif"/>
                <w:color w:val="000000" w:themeColor="text1"/>
                <w:sz w:val="24"/>
                <w:szCs w:val="24"/>
              </w:rPr>
              <w:t xml:space="preserve"> Uncertainty Flags</w:t>
            </w:r>
          </w:p>
        </w:tc>
        <w:tc>
          <w:tcPr>
            <w:tcW w:w="3200" w:type="dxa"/>
            <w:tcMar>
              <w:top w:w="80" w:type="dxa"/>
              <w:left w:w="140" w:type="dxa"/>
              <w:bottom w:w="80" w:type="dxa"/>
              <w:right w:w="140" w:type="dxa"/>
            </w:tcMar>
          </w:tcPr>
          <w:p w14:paraId="654326E5"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Detected hedge phrases / length anomalies</w:t>
            </w:r>
          </w:p>
        </w:tc>
        <w:tc>
          <w:tcPr>
            <w:tcW w:w="2200" w:type="dxa"/>
            <w:tcMar>
              <w:top w:w="80" w:type="dxa"/>
              <w:left w:w="140" w:type="dxa"/>
              <w:bottom w:w="80" w:type="dxa"/>
              <w:right w:w="140" w:type="dxa"/>
            </w:tcMar>
          </w:tcPr>
          <w:p w14:paraId="5C380458"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Python regex</w:t>
            </w:r>
          </w:p>
        </w:tc>
        <w:tc>
          <w:tcPr>
            <w:tcW w:w="1560" w:type="dxa"/>
            <w:tcMar>
              <w:top w:w="80" w:type="dxa"/>
              <w:left w:w="140" w:type="dxa"/>
              <w:bottom w:w="80" w:type="dxa"/>
              <w:right w:w="140" w:type="dxa"/>
            </w:tcMar>
          </w:tcPr>
          <w:p w14:paraId="6C0B860C" w14:textId="77777777" w:rsidR="000254D4" w:rsidRPr="00FD04F5" w:rsidRDefault="00000000">
            <w:pPr>
              <w:rPr>
                <w:rFonts w:ascii="Microsoft Sans Serif" w:hAnsi="Microsoft Sans Serif" w:cs="Microsoft Sans Serif"/>
                <w:color w:val="000000" w:themeColor="text1"/>
                <w:sz w:val="24"/>
                <w:szCs w:val="24"/>
              </w:rPr>
            </w:pPr>
            <w:r w:rsidRPr="00FD04F5">
              <w:rPr>
                <w:rFonts w:ascii="Microsoft Sans Serif" w:hAnsi="Microsoft Sans Serif" w:cs="Microsoft Sans Serif"/>
                <w:color w:val="000000" w:themeColor="text1"/>
                <w:sz w:val="24"/>
                <w:szCs w:val="24"/>
              </w:rPr>
              <w:t>10%</w:t>
            </w:r>
          </w:p>
        </w:tc>
      </w:tr>
    </w:tbl>
    <w:p w14:paraId="716EA75F" w14:textId="77777777" w:rsidR="000254D4" w:rsidRPr="00741002" w:rsidRDefault="000254D4">
      <w:pPr>
        <w:spacing w:after="60"/>
        <w:rPr>
          <w:rFonts w:ascii="Microsoft Sans Serif" w:hAnsi="Microsoft Sans Serif" w:cs="Microsoft Sans Serif"/>
          <w:sz w:val="24"/>
          <w:szCs w:val="24"/>
        </w:rPr>
      </w:pPr>
    </w:p>
    <w:p w14:paraId="3D17DEF3"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b/>
          <w:bCs/>
          <w:color w:val="333333"/>
          <w:sz w:val="24"/>
          <w:szCs w:val="24"/>
        </w:rPr>
        <w:t>Combined Evaluation Score = (L1 × 0.30) + (L2 × 0.40) + (L3 × 0.20) + (L4 × 0.10)</w:t>
      </w:r>
    </w:p>
    <w:p w14:paraId="57D0D86F" w14:textId="77777777" w:rsidR="000254D4" w:rsidRPr="00741002" w:rsidRDefault="000254D4">
      <w:pPr>
        <w:spacing w:after="60"/>
        <w:rPr>
          <w:rFonts w:ascii="Microsoft Sans Serif" w:hAnsi="Microsoft Sans Serif" w:cs="Microsoft Sans Serif"/>
          <w:sz w:val="24"/>
          <w:szCs w:val="24"/>
        </w:rPr>
      </w:pPr>
    </w:p>
    <w:p w14:paraId="020BF118" w14:textId="77777777" w:rsidR="000254D4" w:rsidRPr="00741002" w:rsidRDefault="00000000">
      <w:pPr>
        <w:spacing w:after="100"/>
        <w:rPr>
          <w:rFonts w:ascii="Microsoft Sans Serif" w:hAnsi="Microsoft Sans Serif" w:cs="Microsoft Sans Serif"/>
          <w:sz w:val="24"/>
          <w:szCs w:val="24"/>
        </w:rPr>
      </w:pPr>
      <w:r w:rsidRPr="00741002">
        <w:rPr>
          <w:rFonts w:ascii="Microsoft Sans Serif" w:hAnsi="Microsoft Sans Serif" w:cs="Microsoft Sans Serif"/>
          <w:color w:val="333333"/>
          <w:sz w:val="24"/>
          <w:szCs w:val="24"/>
        </w:rPr>
        <w:t xml:space="preserve">This score (0 to 1) is what gets passed to the Bayesian Confidence Engine as the likelihood value </w:t>
      </w:r>
      <w:proofErr w:type="gramStart"/>
      <w:r w:rsidRPr="00741002">
        <w:rPr>
          <w:rFonts w:ascii="Microsoft Sans Serif" w:hAnsi="Microsoft Sans Serif" w:cs="Microsoft Sans Serif"/>
          <w:color w:val="333333"/>
          <w:sz w:val="24"/>
          <w:szCs w:val="24"/>
        </w:rPr>
        <w:t>P(</w:t>
      </w:r>
      <w:proofErr w:type="gramEnd"/>
      <w:r w:rsidRPr="00741002">
        <w:rPr>
          <w:rFonts w:ascii="Microsoft Sans Serif" w:hAnsi="Microsoft Sans Serif" w:cs="Microsoft Sans Serif"/>
          <w:color w:val="333333"/>
          <w:sz w:val="24"/>
          <w:szCs w:val="24"/>
        </w:rPr>
        <w:t>output | model) in the Bayes update formula.</w:t>
      </w:r>
    </w:p>
    <w:p w14:paraId="1F2CE63C" w14:textId="77777777" w:rsidR="000254D4" w:rsidRPr="00741002" w:rsidRDefault="000254D4">
      <w:pPr>
        <w:spacing w:after="60"/>
        <w:rPr>
          <w:rFonts w:ascii="Microsoft Sans Serif" w:hAnsi="Microsoft Sans Serif" w:cs="Microsoft Sans Serif"/>
          <w:sz w:val="24"/>
          <w:szCs w:val="24"/>
        </w:rPr>
      </w:pPr>
    </w:p>
    <w:p w14:paraId="668F0F1C" w14:textId="77777777" w:rsidR="000254D4" w:rsidRPr="00741002" w:rsidRDefault="000254D4">
      <w:pPr>
        <w:spacing w:after="60"/>
        <w:rPr>
          <w:rFonts w:ascii="Microsoft Sans Serif" w:hAnsi="Microsoft Sans Serif" w:cs="Microsoft Sans Serif"/>
          <w:sz w:val="24"/>
          <w:szCs w:val="24"/>
        </w:rPr>
      </w:pPr>
    </w:p>
    <w:sectPr w:rsidR="000254D4" w:rsidRPr="0074100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90F7" w14:textId="77777777" w:rsidR="00295904" w:rsidRDefault="00295904">
      <w:r>
        <w:separator/>
      </w:r>
    </w:p>
  </w:endnote>
  <w:endnote w:type="continuationSeparator" w:id="0">
    <w:p w14:paraId="4BEBBAD7" w14:textId="77777777" w:rsidR="00295904" w:rsidRDefault="00295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A3CC" w14:textId="77777777" w:rsidR="00295904" w:rsidRDefault="00295904">
      <w:r>
        <w:separator/>
      </w:r>
    </w:p>
  </w:footnote>
  <w:footnote w:type="continuationSeparator" w:id="0">
    <w:p w14:paraId="5D8D226B" w14:textId="77777777" w:rsidR="00295904" w:rsidRDefault="00295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687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35708"/>
    <w:multiLevelType w:val="hybridMultilevel"/>
    <w:tmpl w:val="0AD846EA"/>
    <w:lvl w:ilvl="0" w:tplc="DC02F1AA">
      <w:start w:val="1"/>
      <w:numFmt w:val="bullet"/>
      <w:lvlText w:val="◦"/>
      <w:lvlJc w:val="left"/>
      <w:pPr>
        <w:ind w:left="900" w:hanging="360"/>
      </w:pPr>
    </w:lvl>
    <w:lvl w:ilvl="1" w:tplc="A1A60E52">
      <w:numFmt w:val="decimal"/>
      <w:lvlText w:val=""/>
      <w:lvlJc w:val="left"/>
    </w:lvl>
    <w:lvl w:ilvl="2" w:tplc="D1EAB4DA">
      <w:numFmt w:val="decimal"/>
      <w:lvlText w:val=""/>
      <w:lvlJc w:val="left"/>
    </w:lvl>
    <w:lvl w:ilvl="3" w:tplc="9384D27A">
      <w:numFmt w:val="decimal"/>
      <w:lvlText w:val=""/>
      <w:lvlJc w:val="left"/>
    </w:lvl>
    <w:lvl w:ilvl="4" w:tplc="30D84F3E">
      <w:numFmt w:val="decimal"/>
      <w:lvlText w:val=""/>
      <w:lvlJc w:val="left"/>
    </w:lvl>
    <w:lvl w:ilvl="5" w:tplc="790649EE">
      <w:numFmt w:val="decimal"/>
      <w:lvlText w:val=""/>
      <w:lvlJc w:val="left"/>
    </w:lvl>
    <w:lvl w:ilvl="6" w:tplc="9B0A3BCC">
      <w:numFmt w:val="decimal"/>
      <w:lvlText w:val=""/>
      <w:lvlJc w:val="left"/>
    </w:lvl>
    <w:lvl w:ilvl="7" w:tplc="889EA8D2">
      <w:numFmt w:val="decimal"/>
      <w:lvlText w:val=""/>
      <w:lvlJc w:val="left"/>
    </w:lvl>
    <w:lvl w:ilvl="8" w:tplc="2ACA08B0">
      <w:numFmt w:val="decimal"/>
      <w:lvlText w:val=""/>
      <w:lvlJc w:val="left"/>
    </w:lvl>
  </w:abstractNum>
  <w:abstractNum w:abstractNumId="2" w15:restartNumberingAfterBreak="0">
    <w:nsid w:val="43612FE3"/>
    <w:multiLevelType w:val="hybridMultilevel"/>
    <w:tmpl w:val="83A8355A"/>
    <w:lvl w:ilvl="0" w:tplc="373A3C6C">
      <w:start w:val="1"/>
      <w:numFmt w:val="bullet"/>
      <w:lvlText w:val="•"/>
      <w:lvlJc w:val="left"/>
      <w:pPr>
        <w:ind w:left="540" w:hanging="360"/>
      </w:pPr>
    </w:lvl>
    <w:lvl w:ilvl="1" w:tplc="6C2E7A94">
      <w:numFmt w:val="decimal"/>
      <w:lvlText w:val=""/>
      <w:lvlJc w:val="left"/>
    </w:lvl>
    <w:lvl w:ilvl="2" w:tplc="E4C62EF0">
      <w:numFmt w:val="decimal"/>
      <w:lvlText w:val=""/>
      <w:lvlJc w:val="left"/>
    </w:lvl>
    <w:lvl w:ilvl="3" w:tplc="1E248D7C">
      <w:numFmt w:val="decimal"/>
      <w:lvlText w:val=""/>
      <w:lvlJc w:val="left"/>
    </w:lvl>
    <w:lvl w:ilvl="4" w:tplc="4A3666E2">
      <w:numFmt w:val="decimal"/>
      <w:lvlText w:val=""/>
      <w:lvlJc w:val="left"/>
    </w:lvl>
    <w:lvl w:ilvl="5" w:tplc="66EE2368">
      <w:numFmt w:val="decimal"/>
      <w:lvlText w:val=""/>
      <w:lvlJc w:val="left"/>
    </w:lvl>
    <w:lvl w:ilvl="6" w:tplc="C3924662">
      <w:numFmt w:val="decimal"/>
      <w:lvlText w:val=""/>
      <w:lvlJc w:val="left"/>
    </w:lvl>
    <w:lvl w:ilvl="7" w:tplc="AAE468B2">
      <w:numFmt w:val="decimal"/>
      <w:lvlText w:val=""/>
      <w:lvlJc w:val="left"/>
    </w:lvl>
    <w:lvl w:ilvl="8" w:tplc="CC30C492">
      <w:numFmt w:val="decimal"/>
      <w:lvlText w:val=""/>
      <w:lvlJc w:val="left"/>
    </w:lvl>
  </w:abstractNum>
  <w:abstractNum w:abstractNumId="3" w15:restartNumberingAfterBreak="0">
    <w:nsid w:val="5ED55508"/>
    <w:multiLevelType w:val="hybridMultilevel"/>
    <w:tmpl w:val="BE7073BA"/>
    <w:lvl w:ilvl="0" w:tplc="2EC468A8">
      <w:start w:val="1"/>
      <w:numFmt w:val="bullet"/>
      <w:lvlText w:val="●"/>
      <w:lvlJc w:val="left"/>
      <w:pPr>
        <w:ind w:left="720" w:hanging="360"/>
      </w:pPr>
    </w:lvl>
    <w:lvl w:ilvl="1" w:tplc="56C4FECA">
      <w:start w:val="1"/>
      <w:numFmt w:val="bullet"/>
      <w:lvlText w:val="○"/>
      <w:lvlJc w:val="left"/>
      <w:pPr>
        <w:ind w:left="1440" w:hanging="360"/>
      </w:pPr>
    </w:lvl>
    <w:lvl w:ilvl="2" w:tplc="14041C7A">
      <w:start w:val="1"/>
      <w:numFmt w:val="bullet"/>
      <w:lvlText w:val="■"/>
      <w:lvlJc w:val="left"/>
      <w:pPr>
        <w:ind w:left="2160" w:hanging="360"/>
      </w:pPr>
    </w:lvl>
    <w:lvl w:ilvl="3" w:tplc="ED5C66CC">
      <w:start w:val="1"/>
      <w:numFmt w:val="bullet"/>
      <w:lvlText w:val="●"/>
      <w:lvlJc w:val="left"/>
      <w:pPr>
        <w:ind w:left="2880" w:hanging="360"/>
      </w:pPr>
    </w:lvl>
    <w:lvl w:ilvl="4" w:tplc="2E5E32CE">
      <w:start w:val="1"/>
      <w:numFmt w:val="bullet"/>
      <w:lvlText w:val="○"/>
      <w:lvlJc w:val="left"/>
      <w:pPr>
        <w:ind w:left="3600" w:hanging="360"/>
      </w:pPr>
    </w:lvl>
    <w:lvl w:ilvl="5" w:tplc="6FFCB22E">
      <w:start w:val="1"/>
      <w:numFmt w:val="bullet"/>
      <w:lvlText w:val="■"/>
      <w:lvlJc w:val="left"/>
      <w:pPr>
        <w:ind w:left="4320" w:hanging="360"/>
      </w:pPr>
    </w:lvl>
    <w:lvl w:ilvl="6" w:tplc="3A343E1A">
      <w:start w:val="1"/>
      <w:numFmt w:val="bullet"/>
      <w:lvlText w:val="●"/>
      <w:lvlJc w:val="left"/>
      <w:pPr>
        <w:ind w:left="5040" w:hanging="360"/>
      </w:pPr>
    </w:lvl>
    <w:lvl w:ilvl="7" w:tplc="CE9CB444">
      <w:start w:val="1"/>
      <w:numFmt w:val="bullet"/>
      <w:lvlText w:val="●"/>
      <w:lvlJc w:val="left"/>
      <w:pPr>
        <w:ind w:left="5760" w:hanging="360"/>
      </w:pPr>
    </w:lvl>
    <w:lvl w:ilvl="8" w:tplc="14BA7F66">
      <w:start w:val="1"/>
      <w:numFmt w:val="bullet"/>
      <w:lvlText w:val="●"/>
      <w:lvlJc w:val="left"/>
      <w:pPr>
        <w:ind w:left="6480" w:hanging="360"/>
      </w:pPr>
    </w:lvl>
  </w:abstractNum>
  <w:num w:numId="1" w16cid:durableId="1252547925">
    <w:abstractNumId w:val="3"/>
    <w:lvlOverride w:ilvl="0">
      <w:startOverride w:val="1"/>
    </w:lvlOverride>
  </w:num>
  <w:num w:numId="2" w16cid:durableId="936518629">
    <w:abstractNumId w:val="2"/>
    <w:lvlOverride w:ilvl="0">
      <w:startOverride w:val="1"/>
    </w:lvlOverride>
  </w:num>
  <w:num w:numId="3" w16cid:durableId="212927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4D4"/>
    <w:rsid w:val="000254D4"/>
    <w:rsid w:val="00295904"/>
    <w:rsid w:val="004D745E"/>
    <w:rsid w:val="00741002"/>
    <w:rsid w:val="00FD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F41E"/>
  <w15:docId w15:val="{AE195CAD-D1C9-464E-AC03-FAF70C5F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1002"/>
    <w:pPr>
      <w:tabs>
        <w:tab w:val="center" w:pos="4680"/>
        <w:tab w:val="right" w:pos="9360"/>
      </w:tabs>
    </w:pPr>
  </w:style>
  <w:style w:type="character" w:customStyle="1" w:styleId="HeaderChar">
    <w:name w:val="Header Char"/>
    <w:basedOn w:val="DefaultParagraphFont"/>
    <w:link w:val="Header"/>
    <w:uiPriority w:val="99"/>
    <w:rsid w:val="00741002"/>
  </w:style>
  <w:style w:type="paragraph" w:styleId="Footer">
    <w:name w:val="footer"/>
    <w:basedOn w:val="Normal"/>
    <w:link w:val="FooterChar"/>
    <w:uiPriority w:val="99"/>
    <w:unhideWhenUsed/>
    <w:rsid w:val="00741002"/>
    <w:pPr>
      <w:tabs>
        <w:tab w:val="center" w:pos="4680"/>
        <w:tab w:val="right" w:pos="9360"/>
      </w:tabs>
    </w:pPr>
  </w:style>
  <w:style w:type="character" w:customStyle="1" w:styleId="FooterChar">
    <w:name w:val="Footer Char"/>
    <w:basedOn w:val="DefaultParagraphFont"/>
    <w:link w:val="Footer"/>
    <w:uiPriority w:val="99"/>
    <w:rsid w:val="00741002"/>
  </w:style>
  <w:style w:type="paragraph" w:styleId="ListBullet">
    <w:name w:val="List Bullet"/>
    <w:basedOn w:val="Normal"/>
    <w:uiPriority w:val="99"/>
    <w:unhideWhenUsed/>
    <w:rsid w:val="00FD04F5"/>
    <w:pPr>
      <w:numPr>
        <w:numId w:val="3"/>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table" w:styleId="TableGrid">
    <w:name w:val="Table Grid"/>
    <w:basedOn w:val="TableNormal"/>
    <w:uiPriority w:val="59"/>
    <w:rsid w:val="00FD04F5"/>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Yashveer Singh</cp:lastModifiedBy>
  <cp:revision>2</cp:revision>
  <dcterms:created xsi:type="dcterms:W3CDTF">2026-06-09T12:02:00Z</dcterms:created>
  <dcterms:modified xsi:type="dcterms:W3CDTF">2026-06-09T12:20:00Z</dcterms:modified>
</cp:coreProperties>
</file>