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ackground w:color="ffffff">
    <v:background id="_x0000_s1025" filled="t"/>
  </w:background>
  <w:body>
    <w:p w14:paraId="57646371">
      <w:pPr>
        <w:spacing w:line="360" w:lineRule="auto"/>
        <w:jc w:val="center"/>
        <w:textAlignment w:val="center"/>
        <w:rPr>
          <w:rFonts w:ascii="楷体" w:eastAsia="楷体" w:hAnsi="楷体" w:cs="楷体" w:hint="default"/>
          <w:b/>
          <w:bCs/>
          <w:color w:val="0000FF"/>
          <w:sz w:val="48"/>
          <w:szCs w:val="48"/>
          <w:lang w:val="en-US" w:eastAsia="zh-CN"/>
        </w:rPr>
      </w:pPr>
      <w:r>
        <w:rPr>
          <w:rFonts w:ascii="黑体" w:eastAsia="黑体" w:hAnsi="黑体" w:cs="黑体" w:hint="eastAsia"/>
          <w:b/>
          <w:bCs/>
          <w:sz w:val="48"/>
          <w:szCs w:val="48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11315700</wp:posOffset>
            </wp:positionV>
            <wp:extent cx="431800" cy="444500"/>
            <wp:wrapNone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sz w:val="48"/>
          <w:szCs w:val="48"/>
          <w:lang w:val="en-US" w:eastAsia="zh-CN"/>
        </w:rPr>
        <w:t>考点11 文言文考点汇总</w:t>
      </w:r>
      <w:r>
        <w:rPr>
          <w:rFonts w:ascii="楷体" w:eastAsia="楷体" w:hAnsi="楷体" w:cs="楷体" w:hint="eastAsia"/>
          <w:b/>
          <w:bCs/>
          <w:color w:val="auto"/>
          <w:sz w:val="44"/>
          <w:szCs w:val="44"/>
          <w:lang w:val="en-US" w:eastAsia="zh-CN"/>
        </w:rPr>
        <w:t>（第三单元）</w:t>
      </w:r>
    </w:p>
    <w:p w14:paraId="5B573464">
      <w:pPr>
        <w:spacing w:line="360" w:lineRule="auto"/>
        <w:jc w:val="center"/>
        <w:textAlignment w:val="center"/>
        <w:rPr>
          <w:rFonts w:ascii="楷体" w:eastAsia="楷体" w:hAnsi="楷体" w:cs="楷体" w:hint="eastAsia"/>
          <w:b/>
          <w:bCs/>
          <w:color w:val="0000FF"/>
          <w:sz w:val="36"/>
          <w:szCs w:val="36"/>
          <w:lang w:val="en-US" w:eastAsia="zh-CN"/>
        </w:rPr>
      </w:pPr>
      <w:r>
        <w:rPr>
          <w:rFonts w:ascii="楷体" w:eastAsia="楷体" w:hAnsi="楷体" w:cs="楷体" w:hint="eastAsia"/>
          <w:b/>
          <w:bCs/>
          <w:color w:val="0000FF"/>
          <w:sz w:val="36"/>
          <w:szCs w:val="36"/>
          <w:lang w:val="en-US" w:eastAsia="zh-CN"/>
        </w:rPr>
        <w:t>（统编2024版，九年级上册）</w:t>
      </w:r>
    </w:p>
    <w:p w14:paraId="3003F975">
      <w:pPr>
        <w:spacing w:line="36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05EE3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center"/>
        <w:textAlignment w:val="auto"/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val="en-US" w:eastAsia="zh-CN"/>
        </w:rPr>
      </w:pPr>
    </w:p>
    <w:p w14:paraId="7491E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center"/>
        <w:textAlignment w:val="auto"/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</w:pP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val="en-US" w:eastAsia="zh-CN"/>
        </w:rPr>
        <w:t>一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  <w:t>、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eastAsia="zh-CN"/>
        </w:rPr>
        <w:t>《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val="en-US" w:eastAsia="zh-CN"/>
        </w:rPr>
        <w:t>岳阳楼记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eastAsia="zh-CN"/>
        </w:rPr>
        <w:t>》</w:t>
      </w:r>
    </w:p>
    <w:p w14:paraId="590247CA">
      <w:pPr>
        <w:widowControl w:val="0"/>
        <w:spacing w:after="0" w:line="360" w:lineRule="auto"/>
        <w:ind w:firstLine="240" w:firstLineChars="100"/>
        <w:rPr>
          <w:rFonts w:ascii="楷体" w:eastAsia="楷体" w:hAnsi="楷体" w:cs="楷体" w:hint="default"/>
          <w:sz w:val="24"/>
          <w:szCs w:val="24"/>
          <w:lang w:val="en-US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（一）字音字形</w:t>
      </w:r>
    </w:p>
    <w:p w14:paraId="6C6E38DB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sectPr>
          <w:headerReference w:type="default" r:id="rId7"/>
          <w:footerReference w:type="default" r:id="rId8"/>
          <w:pgSz w:w="11906" w:h="16838"/>
          <w:pgMar w:top="1417" w:right="1417" w:bottom="1417" w:left="1417" w:header="851" w:footer="992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pgBorders>
          <w:cols w:num="1" w:space="425"/>
          <w:docGrid w:type="lines" w:linePitch="318" w:charSpace="409"/>
        </w:sectPr>
      </w:pPr>
    </w:p>
    <w:p w14:paraId="06F265EA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谪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守(zhé)</w:t>
      </w:r>
    </w:p>
    <w:p w14:paraId="0E0C710D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滕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子京(téng)</w:t>
      </w:r>
    </w:p>
    <w:p w14:paraId="5A710CB9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予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观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夫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(yú fú) </w:t>
      </w:r>
    </w:p>
    <w:p w14:paraId="2952E8D0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衔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远山(xián)</w:t>
      </w:r>
    </w:p>
    <w:p w14:paraId="7EED1BC2">
      <w:pPr>
        <w:widowControl/>
        <w:shd w:val="clear" w:color="auto" w:fill="FFFFFF"/>
        <w:spacing w:line="360" w:lineRule="auto"/>
        <w:ind w:firstLine="42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浩浩汤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汤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(shāng) </w:t>
      </w:r>
    </w:p>
    <w:p w14:paraId="68BB5628">
      <w:pPr>
        <w:widowControl/>
        <w:shd w:val="clear" w:color="auto" w:fill="FFFFFF"/>
        <w:spacing w:line="360" w:lineRule="auto"/>
        <w:ind w:firstLine="42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朝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晖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夕阴(huī) </w:t>
      </w:r>
    </w:p>
    <w:p w14:paraId="7B7E6BDB">
      <w:pPr>
        <w:widowControl/>
        <w:shd w:val="clear" w:color="auto" w:fill="FFFFFF"/>
        <w:spacing w:line="360" w:lineRule="auto"/>
        <w:ind w:firstLine="42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潇湘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(xiāo xiāng) </w:t>
      </w:r>
    </w:p>
    <w:p w14:paraId="70540AC6">
      <w:pPr>
        <w:widowControl/>
        <w:shd w:val="clear" w:color="auto" w:fill="FFFFFF"/>
        <w:spacing w:line="360" w:lineRule="auto"/>
        <w:ind w:firstLine="420"/>
        <w:jc w:val="left"/>
        <w:rPr>
          <w:rFonts w:asciiTheme="minorEastAsia" w:hAnsiTheme="minorEastAsia" w:cstheme="minor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迁客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骚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人(sāo)</w:t>
      </w:r>
    </w:p>
    <w:p w14:paraId="7BC560F0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霪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雨(yín) </w:t>
      </w:r>
    </w:p>
    <w:p w14:paraId="0C39C72A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霏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霏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(fēi) </w:t>
      </w:r>
    </w:p>
    <w:p w14:paraId="15AC4ADA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怒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号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(háo) </w:t>
      </w:r>
    </w:p>
    <w:p w14:paraId="08E0547A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/>
          <w:color w:val="1E1E1E"/>
          <w:szCs w:val="21"/>
        </w:rPr>
      </w:pP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樯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倾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楫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  <w:lang w:val="en-US" w:eastAsia="zh-CN"/>
        </w:rPr>
        <w:t>摧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(qiáng jí)</w:t>
      </w:r>
    </w:p>
    <w:p w14:paraId="7EF39B81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山岳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潜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形(qián) </w:t>
      </w:r>
    </w:p>
    <w:p w14:paraId="6942207E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薄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暮冥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冥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(bó míng) </w:t>
      </w:r>
    </w:p>
    <w:p w14:paraId="58689530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波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澜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不惊(lán)</w:t>
      </w:r>
    </w:p>
    <w:p w14:paraId="10A0361A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沙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鸥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翔集(ōu) </w:t>
      </w:r>
    </w:p>
    <w:p w14:paraId="1E0856FE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岸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芷汀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兰(zhǐ tīng)   </w:t>
      </w:r>
    </w:p>
    <w:p w14:paraId="617B6182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皓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月千里(hào) </w:t>
      </w:r>
    </w:p>
    <w:p w14:paraId="2312C3FD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静影沉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璧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(bì) </w:t>
      </w:r>
    </w:p>
    <w:p w14:paraId="45A659EB">
      <w:pPr>
        <w:widowControl/>
        <w:shd w:val="clear" w:color="auto" w:fill="FFFFFF"/>
        <w:spacing w:line="360" w:lineRule="auto"/>
        <w:ind w:firstLine="420" w:firstLineChars="200"/>
        <w:jc w:val="left"/>
        <w:rPr>
          <w:rFonts w:asciiTheme="minorEastAsia" w:hAnsiTheme="minorEastAsia" w:cstheme="minor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宠辱</w:t>
      </w: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偕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 xml:space="preserve">忘(xié) </w:t>
      </w:r>
    </w:p>
    <w:p w14:paraId="34CBA5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color w:val="1E1E1E"/>
          <w:kern w:val="0"/>
          <w:szCs w:val="21"/>
          <w:shd w:val="clear" w:color="auto" w:fill="FFFFFF"/>
        </w:rPr>
        <w:t>嗟</w:t>
      </w:r>
      <w:r>
        <w:rPr>
          <w:rFonts w:asciiTheme="minorEastAsia" w:hAnsiTheme="minorEastAsia" w:cstheme="minorEastAsia" w:hint="eastAsia"/>
          <w:color w:val="1E1E1E"/>
          <w:kern w:val="0"/>
          <w:szCs w:val="21"/>
          <w:shd w:val="clear" w:color="auto" w:fill="FFFFFF"/>
        </w:rPr>
        <w:t>夫(jiē)</w:t>
      </w:r>
    </w:p>
    <w:p w14:paraId="2FA7AD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color w:val="333333"/>
          <w:szCs w:val="21"/>
          <w:shd w:val="clear" w:color="auto" w:fill="FFFFFF"/>
        </w:rPr>
        <w:t>属</w:t>
      </w: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  <w:t xml:space="preserve">(zhǔ)予作文 </w:t>
      </w:r>
    </w:p>
    <w:p w14:paraId="2945EB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  <w:t>而乐</w:t>
      </w:r>
      <w:r>
        <w:rPr>
          <w:rFonts w:asciiTheme="minorEastAsia" w:hAnsiTheme="minorEastAsia" w:cstheme="minorEastAsia" w:hint="eastAsia"/>
          <w:b/>
          <w:color w:val="333333"/>
          <w:szCs w:val="21"/>
          <w:shd w:val="clear" w:color="auto" w:fill="FFFFFF"/>
        </w:rPr>
        <w:t>耶</w:t>
      </w: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  <w:t>（yé）</w:t>
      </w:r>
    </w:p>
    <w:p w14:paraId="0C53D4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  <w:sectPr>
          <w:type w:val="continuous"/>
          <w:pgSz w:w="11906" w:h="16838"/>
          <w:pgMar w:top="1417" w:right="1417" w:bottom="1417" w:left="1417" w:header="851" w:footer="992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pgBorders>
          <w:cols w:num="3" w:space="708" w:equalWidth="0">
            <w:col w:w="2740" w:space="425"/>
            <w:col w:w="2740" w:space="425"/>
            <w:col w:w="2740" w:space="0"/>
          </w:cols>
          <w:docGrid w:type="lines" w:linePitch="318" w:charSpace="409"/>
        </w:sectPr>
      </w:pP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  <w:t>日星隐</w:t>
      </w:r>
      <w:r>
        <w:rPr>
          <w:rFonts w:asciiTheme="minorEastAsia" w:hAnsiTheme="minorEastAsia" w:cstheme="minorEastAsia" w:hint="eastAsia"/>
          <w:b/>
          <w:color w:val="333333"/>
          <w:szCs w:val="21"/>
          <w:shd w:val="clear" w:color="auto" w:fill="FFFFFF"/>
        </w:rPr>
        <w:t>曜</w:t>
      </w: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  <w:t xml:space="preserve">(yào)  </w:t>
      </w:r>
    </w:p>
    <w:p w14:paraId="3E9C2747">
      <w:pPr>
        <w:widowControl w:val="0"/>
        <w:spacing w:after="0" w:line="360" w:lineRule="auto"/>
        <w:ind w:firstLine="240" w:firstLineChars="100"/>
        <w:rPr>
          <w:rFonts w:asciiTheme="minorEastAsia" w:eastAsiaTheme="minorEastAsia" w:hAnsiTheme="minorEastAsia" w:hint="default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（二）词句积累</w:t>
      </w:r>
    </w:p>
    <w:p w14:paraId="59DE8E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通假字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】</w:t>
      </w:r>
    </w:p>
    <w:p w14:paraId="64FE3178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1.</w:t>
      </w:r>
      <w:r>
        <w:rPr>
          <w:rFonts w:hint="eastAsia"/>
          <w:color w:val="000000"/>
          <w:szCs w:val="21"/>
        </w:rPr>
        <w:t xml:space="preserve">属予作文以记之：属通嘱，意思嘱托、托付 </w:t>
      </w:r>
    </w:p>
    <w:p w14:paraId="0DFA01D5">
      <w:pPr>
        <w:spacing w:line="360" w:lineRule="auto"/>
        <w:ind w:firstLine="420" w:firstLineChars="200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>
        <w:rPr>
          <w:rFonts w:ascii="宋体" w:hAnsi="宋体" w:hint="eastAsia"/>
          <w:color w:val="000000"/>
          <w:szCs w:val="21"/>
        </w:rPr>
        <w:t>2.</w:t>
      </w:r>
      <w:r>
        <w:rPr>
          <w:rFonts w:hint="eastAsia"/>
          <w:color w:val="000000"/>
          <w:szCs w:val="21"/>
        </w:rPr>
        <w:t>百废具兴：具通俱，意思全、都</w:t>
      </w:r>
    </w:p>
    <w:p w14:paraId="583DC3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hAnsi="宋体" w:cs="宋体" w:hint="eastAsia"/>
          <w:b/>
          <w:bCs/>
          <w:sz w:val="24"/>
          <w:szCs w:val="24"/>
          <w:lang w:val="en-US" w:eastAsia="zh-CN"/>
        </w:rPr>
        <w:t>古今异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义】</w:t>
      </w:r>
    </w:p>
    <w:p w14:paraId="548A4CD8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1.</w:t>
      </w:r>
      <w:r>
        <w:rPr>
          <w:rFonts w:hint="eastAsia"/>
          <w:b/>
          <w:color w:val="000000"/>
          <w:szCs w:val="21"/>
        </w:rPr>
        <w:t>气象</w:t>
      </w:r>
      <w:r>
        <w:rPr>
          <w:rFonts w:hint="eastAsia"/>
          <w:color w:val="000000"/>
          <w:szCs w:val="21"/>
        </w:rPr>
        <w:t xml:space="preserve">万千    </w:t>
      </w:r>
    </w:p>
    <w:p w14:paraId="1B9B2618">
      <w:pPr>
        <w:spacing w:line="360" w:lineRule="auto"/>
        <w:ind w:firstLine="630" w:firstLineChars="3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古义：景象的变化；景致    今义：大气的状态和现象</w:t>
      </w:r>
    </w:p>
    <w:p w14:paraId="4026CC76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2.</w:t>
      </w:r>
      <w:r>
        <w:rPr>
          <w:rFonts w:hint="eastAsia"/>
          <w:b/>
          <w:color w:val="000000"/>
          <w:szCs w:val="21"/>
        </w:rPr>
        <w:t>微</w:t>
      </w:r>
      <w:r>
        <w:rPr>
          <w:rFonts w:hint="eastAsia"/>
          <w:color w:val="000000"/>
          <w:szCs w:val="21"/>
        </w:rPr>
        <w:t xml:space="preserve">斯人      </w:t>
      </w:r>
    </w:p>
    <w:p w14:paraId="56C46851">
      <w:pPr>
        <w:spacing w:line="360" w:lineRule="auto"/>
        <w:ind w:firstLine="630" w:firstLineChars="3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古义：没有     今义：微小</w:t>
      </w:r>
    </w:p>
    <w:p w14:paraId="220029CC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3.</w:t>
      </w:r>
      <w:r>
        <w:rPr>
          <w:rFonts w:hint="eastAsia"/>
          <w:color w:val="000000"/>
          <w:szCs w:val="21"/>
        </w:rPr>
        <w:t>此则岳阳楼之大</w:t>
      </w:r>
      <w:r>
        <w:rPr>
          <w:rFonts w:hint="eastAsia"/>
          <w:b/>
          <w:color w:val="000000"/>
          <w:szCs w:val="21"/>
        </w:rPr>
        <w:t>观</w:t>
      </w:r>
      <w:r>
        <w:rPr>
          <w:rFonts w:hint="eastAsia"/>
          <w:color w:val="000000"/>
          <w:szCs w:val="21"/>
        </w:rPr>
        <w:t xml:space="preserve">也     </w:t>
      </w:r>
    </w:p>
    <w:p w14:paraId="44E02C0D">
      <w:pPr>
        <w:spacing w:line="360" w:lineRule="auto"/>
        <w:ind w:firstLine="630" w:firstLineChars="3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古义：景象     今义：看</w:t>
      </w:r>
    </w:p>
    <w:p w14:paraId="1D637CD9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4.</w:t>
      </w:r>
      <w:r>
        <w:rPr>
          <w:rFonts w:hint="eastAsia"/>
          <w:b/>
          <w:color w:val="000000"/>
          <w:szCs w:val="21"/>
        </w:rPr>
        <w:t>横</w:t>
      </w:r>
      <w:r>
        <w:rPr>
          <w:rFonts w:hint="eastAsia"/>
          <w:color w:val="000000"/>
          <w:szCs w:val="21"/>
        </w:rPr>
        <w:t xml:space="preserve">无际涯      </w:t>
      </w:r>
    </w:p>
    <w:p w14:paraId="037BCB9C">
      <w:pPr>
        <w:spacing w:line="360" w:lineRule="auto"/>
        <w:ind w:firstLine="630" w:firstLineChars="3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古义：广远     今义：与“竖”相对</w:t>
      </w:r>
    </w:p>
    <w:p w14:paraId="37583F7F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5.</w:t>
      </w:r>
      <w:r>
        <w:rPr>
          <w:rFonts w:hint="eastAsia"/>
          <w:color w:val="000000"/>
          <w:szCs w:val="21"/>
        </w:rPr>
        <w:t>沙鸥翔</w:t>
      </w:r>
      <w:r>
        <w:rPr>
          <w:rFonts w:hint="eastAsia"/>
          <w:b/>
          <w:color w:val="000000"/>
          <w:szCs w:val="21"/>
        </w:rPr>
        <w:t>集</w:t>
      </w:r>
      <w:r>
        <w:rPr>
          <w:rFonts w:hint="eastAsia"/>
          <w:color w:val="000000"/>
          <w:szCs w:val="21"/>
        </w:rPr>
        <w:t xml:space="preserve">      </w:t>
      </w:r>
    </w:p>
    <w:p w14:paraId="62DE1226">
      <w:pPr>
        <w:spacing w:line="360" w:lineRule="auto"/>
        <w:ind w:firstLine="630" w:firstLineChars="3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古义：鸟停歇在树上    今义：聚在一起；会合</w:t>
      </w:r>
    </w:p>
    <w:p w14:paraId="30240FF8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6.</w:t>
      </w:r>
      <w:r>
        <w:rPr>
          <w:rFonts w:hint="eastAsia"/>
          <w:b/>
          <w:color w:val="000000"/>
          <w:szCs w:val="21"/>
        </w:rPr>
        <w:t>越</w:t>
      </w:r>
      <w:r>
        <w:rPr>
          <w:rFonts w:hint="eastAsia"/>
          <w:color w:val="000000"/>
          <w:szCs w:val="21"/>
        </w:rPr>
        <w:t xml:space="preserve">明年        </w:t>
      </w:r>
    </w:p>
    <w:p w14:paraId="4D63995D">
      <w:pPr>
        <w:spacing w:line="360" w:lineRule="auto"/>
        <w:ind w:firstLine="630" w:firstLineChars="3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古义：及，</w:t>
      </w:r>
      <w:r>
        <w:rPr>
          <w:color w:val="000000"/>
          <w:szCs w:val="21"/>
        </w:rPr>
        <w:t>到</w:t>
      </w:r>
      <w:r>
        <w:rPr>
          <w:rFonts w:hint="eastAsia"/>
          <w:color w:val="000000"/>
          <w:szCs w:val="21"/>
        </w:rPr>
        <w:t xml:space="preserve">     今义：越过</w:t>
      </w:r>
    </w:p>
    <w:p w14:paraId="2EB8656D">
      <w:pPr>
        <w:spacing w:line="360" w:lineRule="auto"/>
        <w:ind w:firstLine="420" w:firstLineChars="20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7.增其旧制  </w:t>
      </w:r>
      <w:r>
        <w:rPr>
          <w:rFonts w:ascii="宋体" w:hAnsi="宋体"/>
          <w:color w:val="000000"/>
          <w:szCs w:val="21"/>
        </w:rPr>
        <w:t xml:space="preserve">    </w:t>
      </w:r>
    </w:p>
    <w:p w14:paraId="717D0D90">
      <w:pPr>
        <w:spacing w:line="360" w:lineRule="auto"/>
        <w:ind w:firstLine="630" w:firstLineChars="3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古义：规模      今义：制度</w:t>
      </w:r>
    </w:p>
    <w:p w14:paraId="20F9DB05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8.</w:t>
      </w:r>
      <w:r>
        <w:rPr>
          <w:rFonts w:hint="eastAsia"/>
          <w:color w:val="000000"/>
          <w:szCs w:val="21"/>
        </w:rPr>
        <w:t>属予</w:t>
      </w:r>
      <w:r>
        <w:rPr>
          <w:rFonts w:hint="eastAsia"/>
          <w:b/>
          <w:color w:val="000000"/>
          <w:szCs w:val="21"/>
        </w:rPr>
        <w:t>作文</w:t>
      </w:r>
      <w:r>
        <w:rPr>
          <w:rFonts w:hint="eastAsia"/>
          <w:color w:val="000000"/>
          <w:szCs w:val="21"/>
        </w:rPr>
        <w:t xml:space="preserve">以记之     </w:t>
      </w:r>
    </w:p>
    <w:p w14:paraId="00BD4892">
      <w:pPr>
        <w:spacing w:line="360" w:lineRule="auto"/>
        <w:ind w:firstLine="630" w:firstLineChars="3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古义：动词，</w:t>
      </w:r>
      <w:r>
        <w:rPr>
          <w:color w:val="000000"/>
          <w:szCs w:val="21"/>
        </w:rPr>
        <w:t>写作文</w:t>
      </w:r>
      <w:r>
        <w:rPr>
          <w:rFonts w:hint="eastAsia"/>
          <w:color w:val="000000"/>
          <w:szCs w:val="21"/>
        </w:rPr>
        <w:t xml:space="preserve">    今义：名词</w:t>
      </w:r>
      <w:r>
        <w:rPr>
          <w:color w:val="000000"/>
          <w:szCs w:val="21"/>
        </w:rPr>
        <w:t>，文章</w:t>
      </w:r>
    </w:p>
    <w:p w14:paraId="5E38E5AD">
      <w:pPr>
        <w:spacing w:line="360" w:lineRule="auto"/>
        <w:ind w:firstLine="420" w:firstLineChars="20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9.</w:t>
      </w:r>
      <w:r>
        <w:rPr>
          <w:rFonts w:ascii="宋体" w:hAnsi="宋体"/>
          <w:color w:val="000000"/>
          <w:szCs w:val="21"/>
        </w:rPr>
        <w:t>锦鳞</w:t>
      </w:r>
      <w:r>
        <w:rPr>
          <w:rFonts w:ascii="宋体" w:hAnsi="宋体"/>
          <w:b/>
          <w:color w:val="000000"/>
          <w:szCs w:val="21"/>
        </w:rPr>
        <w:t>游泳</w:t>
      </w:r>
      <w:r>
        <w:rPr>
          <w:rFonts w:ascii="宋体" w:hAnsi="宋体" w:hint="eastAsia"/>
          <w:color w:val="000000"/>
          <w:szCs w:val="21"/>
        </w:rPr>
        <w:t xml:space="preserve">           </w:t>
      </w:r>
    </w:p>
    <w:p w14:paraId="416DF96A">
      <w:pPr>
        <w:spacing w:line="360" w:lineRule="auto"/>
        <w:ind w:firstLine="630" w:firstLineChars="300"/>
        <w:rPr>
          <w:rFonts w:ascii="宋体" w:eastAsia="宋体" w:hAnsi="宋体" w:cs="宋体" w:hint="eastAsia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hint="eastAsia"/>
          <w:color w:val="000000"/>
          <w:szCs w:val="21"/>
        </w:rPr>
        <w:t>古义：</w:t>
      </w:r>
      <w:r>
        <w:rPr>
          <w:rFonts w:ascii="宋体" w:hAnsi="宋体"/>
          <w:color w:val="000000"/>
          <w:szCs w:val="21"/>
        </w:rPr>
        <w:t>头在水上为游</w:t>
      </w:r>
      <w:r>
        <w:rPr>
          <w:rFonts w:ascii="宋体" w:hAnsi="宋体" w:hint="eastAsia"/>
          <w:color w:val="000000"/>
          <w:szCs w:val="21"/>
        </w:rPr>
        <w:t>，</w:t>
      </w:r>
      <w:r>
        <w:rPr>
          <w:rFonts w:ascii="宋体" w:hAnsi="宋体"/>
          <w:color w:val="000000"/>
          <w:szCs w:val="21"/>
        </w:rPr>
        <w:t>头在水下为泳</w:t>
      </w:r>
      <w:r>
        <w:rPr>
          <w:rFonts w:ascii="宋体" w:hAnsi="宋体" w:hint="eastAsia"/>
          <w:color w:val="000000"/>
          <w:szCs w:val="21"/>
        </w:rPr>
        <w:t xml:space="preserve">    </w:t>
      </w:r>
      <w:r>
        <w:rPr>
          <w:rFonts w:hint="eastAsia"/>
          <w:color w:val="000000"/>
          <w:szCs w:val="21"/>
        </w:rPr>
        <w:t>今义：游泳</w:t>
      </w:r>
    </w:p>
    <w:p w14:paraId="5144EF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一词多义】</w:t>
      </w:r>
    </w:p>
    <w:p w14:paraId="62287796">
      <w:pPr>
        <w:widowControl/>
        <w:spacing w:line="360" w:lineRule="auto"/>
        <w:ind w:firstLine="420" w:firstLineChars="200"/>
        <w:rPr>
          <w:rFonts w:asciiTheme="minorEastAsia" w:hAnsiTheme="minorEastAsia" w:cs="宋体"/>
          <w:b/>
          <w:bCs/>
          <w:szCs w:val="21"/>
        </w:rPr>
      </w:pPr>
      <w:r>
        <w:rPr>
          <w:rFonts w:asciiTheme="minorEastAsia" w:hAnsiTheme="minorEastAsia" w:cs="宋体"/>
          <w:b/>
          <w:bCs/>
          <w:szCs w:val="21"/>
        </w:rPr>
        <w:t xml:space="preserve">1.和：   </w:t>
      </w:r>
    </w:p>
    <w:p w14:paraId="3DFC9232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政通人和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和乐    形容词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   </w:t>
      </w:r>
    </w:p>
    <w:p w14:paraId="531808BE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春和景明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和煦   </w:t>
      </w:r>
      <w:r>
        <w:rPr>
          <w:rFonts w:asciiTheme="minorEastAsia" w:hAnsiTheme="minorEastAsia" w:cs="宋体" w:hint="eastAsia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形容词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25EAAD74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2.通：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   </w:t>
      </w:r>
    </w:p>
    <w:p w14:paraId="536D4C7A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政通人和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顺利    形容词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  </w:t>
      </w:r>
    </w:p>
    <w:p w14:paraId="46233160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北通巫峡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通向   </w:t>
      </w:r>
      <w:r>
        <w:rPr>
          <w:rFonts w:asciiTheme="minorEastAsia" w:hAnsiTheme="minorEastAsia" w:cs="宋体" w:hint="eastAsia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动词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51D32A2B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3.观：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  </w:t>
      </w:r>
    </w:p>
    <w:p w14:paraId="77FADD22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予观夫巴陵胜状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看    动词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   </w:t>
      </w:r>
    </w:p>
    <w:p w14:paraId="1916C83E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此则岳阳楼之大观也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景象   名词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722D8A58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4.空：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  </w:t>
      </w:r>
    </w:p>
    <w:p w14:paraId="1B492013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浊浪排空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天空   名词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      </w:t>
      </w:r>
    </w:p>
    <w:p w14:paraId="7D82B2A1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长烟一空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消散   动词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73FAAA1F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5.一：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  </w:t>
      </w:r>
    </w:p>
    <w:p w14:paraId="1DB40379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一碧万顷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一   数量词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</w:p>
    <w:p w14:paraId="42E288C5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长烟一空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全、都  副词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4B9ABC1E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6.极：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  </w:t>
      </w:r>
    </w:p>
    <w:p w14:paraId="0EF9B26A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南极潇湘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尽</w:t>
      </w:r>
      <w:r>
        <w:rPr>
          <w:rFonts w:asciiTheme="minorEastAsia" w:hAnsiTheme="minorEastAsia" w:cs="宋体"/>
          <w:color w:val="000000" w:themeColor="text1"/>
          <w:spacing w:val="8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，直通   动词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  </w:t>
      </w:r>
    </w:p>
    <w:p w14:paraId="57528623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感极而悲者矣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极点     副词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391750C3">
      <w:pPr>
        <w:widowControl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此乐何极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穷尽     动词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2E67B169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7.会：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59D9DF28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迁客骚人，多会于此     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聚集，动词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67A92814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会宾客大宴            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适逢，副词</w:t>
      </w:r>
      <w:r>
        <w:rPr>
          <w:rFonts w:asciiTheme="minorEastAsia" w:hAnsiTheme="minorEastAsia" w:cs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5A7D62E2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8.国：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07984D05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去国怀乡                国都，名词</w:t>
      </w:r>
    </w:p>
    <w:p w14:paraId="08EA6006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死国可乎                国家，名词</w:t>
      </w:r>
    </w:p>
    <w:p w14:paraId="2A1561C9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固国不以山溪之险        国防，名词　</w:t>
      </w:r>
    </w:p>
    <w:p w14:paraId="0964EE4B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9.或：    </w:t>
      </w:r>
    </w:p>
    <w:p w14:paraId="296C314E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而或长烟一空            有时，副词</w:t>
      </w:r>
    </w:p>
    <w:p w14:paraId="272C4C49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或以为亡                有人，代词</w:t>
      </w:r>
    </w:p>
    <w:p w14:paraId="7791ABFB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或异二者之为            或许，副词</w:t>
      </w:r>
    </w:p>
    <w:p w14:paraId="550EE13F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10.以：</w:t>
      </w: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  </w:t>
      </w:r>
    </w:p>
    <w:p w14:paraId="79D9F6A6">
      <w:pPr>
        <w:autoSpaceDE w:val="0"/>
        <w:autoSpaceDN w:val="0"/>
        <w:spacing w:line="360" w:lineRule="auto"/>
        <w:ind w:firstLine="420" w:firstLineChars="200"/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属予作文以记之（来 连词）    </w:t>
      </w:r>
    </w:p>
    <w:p w14:paraId="5C124146">
      <w:pPr>
        <w:widowControl/>
        <w:spacing w:line="360" w:lineRule="auto"/>
        <w:ind w:firstLine="420" w:firstLineChars="200"/>
        <w:rPr>
          <w:rFonts w:ascii="宋体" w:eastAsia="宋体" w:hAnsi="宋体" w:cs="宋体" w:hint="eastAsia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不以物喜，不以己悲（因为  连词）</w:t>
      </w:r>
    </w:p>
    <w:p w14:paraId="265CF0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hAnsi="宋体" w:cs="宋体" w:hint="eastAsia"/>
          <w:b/>
          <w:bCs/>
          <w:sz w:val="24"/>
          <w:szCs w:val="24"/>
          <w:lang w:val="en-US" w:eastAsia="zh-CN"/>
        </w:rPr>
        <w:t>词的活用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】</w:t>
      </w:r>
    </w:p>
    <w:p w14:paraId="08FED929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1.</w:t>
      </w:r>
      <w:r>
        <w:rPr>
          <w:rFonts w:hint="eastAsia"/>
          <w:color w:val="000000"/>
          <w:szCs w:val="21"/>
        </w:rPr>
        <w:t>形容词作名词：</w:t>
      </w:r>
    </w:p>
    <w:p w14:paraId="73EBE79C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（1）</w:t>
      </w:r>
      <w:r>
        <w:rPr>
          <w:rFonts w:hint="eastAsia"/>
          <w:color w:val="000000"/>
          <w:szCs w:val="21"/>
        </w:rPr>
        <w:t>百</w:t>
      </w:r>
      <w:r>
        <w:rPr>
          <w:rFonts w:hint="eastAsia"/>
          <w:b/>
          <w:color w:val="000000"/>
          <w:szCs w:val="21"/>
        </w:rPr>
        <w:t>废</w:t>
      </w:r>
      <w:r>
        <w:rPr>
          <w:rFonts w:hint="eastAsia"/>
          <w:color w:val="000000"/>
          <w:szCs w:val="21"/>
        </w:rPr>
        <w:t>具兴：在文中意思为荒废了的事业</w:t>
      </w:r>
    </w:p>
    <w:p w14:paraId="3E422374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 xml:space="preserve">   </w:t>
      </w:r>
      <w:r>
        <w:rPr>
          <w:rFonts w:hint="eastAsia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>（2）或</w:t>
      </w:r>
      <w:r>
        <w:rPr>
          <w:rFonts w:ascii="宋体" w:hAnsi="宋体" w:hint="eastAsia"/>
          <w:b/>
          <w:color w:val="000000"/>
          <w:szCs w:val="21"/>
        </w:rPr>
        <w:t>异</w:t>
      </w:r>
      <w:r>
        <w:rPr>
          <w:rFonts w:ascii="宋体" w:hAnsi="宋体" w:hint="eastAsia"/>
          <w:color w:val="000000"/>
          <w:szCs w:val="21"/>
        </w:rPr>
        <w:t>二者之为：在</w:t>
      </w:r>
      <w:r>
        <w:rPr>
          <w:rFonts w:ascii="宋体" w:hAnsi="宋体"/>
          <w:color w:val="000000"/>
          <w:szCs w:val="21"/>
        </w:rPr>
        <w:t>文中</w:t>
      </w:r>
      <w:r>
        <w:rPr>
          <w:rFonts w:ascii="宋体" w:hAnsi="宋体" w:hint="eastAsia"/>
          <w:color w:val="000000"/>
          <w:szCs w:val="21"/>
        </w:rPr>
        <w:t>意思</w:t>
      </w:r>
      <w:r>
        <w:rPr>
          <w:rFonts w:ascii="宋体" w:hAnsi="宋体"/>
          <w:color w:val="000000"/>
          <w:szCs w:val="21"/>
        </w:rPr>
        <w:t>为两种心理活动（</w:t>
      </w:r>
      <w:r>
        <w:rPr>
          <w:rFonts w:ascii="宋体" w:hAnsi="宋体" w:hint="eastAsia"/>
          <w:color w:val="000000"/>
          <w:szCs w:val="21"/>
        </w:rPr>
        <w:t>两种心情</w:t>
      </w:r>
      <w:r>
        <w:rPr>
          <w:rFonts w:ascii="宋体" w:hAnsi="宋体"/>
          <w:color w:val="000000"/>
          <w:szCs w:val="21"/>
        </w:rPr>
        <w:t>）</w:t>
      </w:r>
    </w:p>
    <w:p w14:paraId="1444A643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2.</w:t>
      </w:r>
      <w:r>
        <w:rPr>
          <w:rFonts w:hint="eastAsia"/>
          <w:color w:val="000000"/>
          <w:szCs w:val="21"/>
        </w:rPr>
        <w:t>名词作状语：</w:t>
      </w:r>
    </w:p>
    <w:p w14:paraId="5858D622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（3）</w:t>
      </w:r>
      <w:r>
        <w:rPr>
          <w:rFonts w:hint="eastAsia"/>
          <w:b/>
          <w:color w:val="000000"/>
          <w:szCs w:val="21"/>
        </w:rPr>
        <w:t>先</w:t>
      </w:r>
      <w:r>
        <w:rPr>
          <w:rFonts w:hint="eastAsia"/>
          <w:color w:val="000000"/>
          <w:szCs w:val="21"/>
        </w:rPr>
        <w:t>天下之忧而忧：在文中意思为在……之前</w:t>
      </w:r>
    </w:p>
    <w:p w14:paraId="448C7FE5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（4）</w:t>
      </w:r>
      <w:r>
        <w:rPr>
          <w:rFonts w:hint="eastAsia"/>
          <w:b/>
          <w:color w:val="000000"/>
          <w:szCs w:val="21"/>
        </w:rPr>
        <w:t>后</w:t>
      </w:r>
      <w:r>
        <w:rPr>
          <w:rFonts w:hint="eastAsia"/>
          <w:color w:val="000000"/>
          <w:szCs w:val="21"/>
        </w:rPr>
        <w:t>天下之乐而乐：在文中意思为在……之后</w:t>
      </w:r>
    </w:p>
    <w:p w14:paraId="27C02FBF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3.</w:t>
      </w:r>
      <w:r>
        <w:rPr>
          <w:rFonts w:hint="eastAsia"/>
          <w:color w:val="000000"/>
          <w:szCs w:val="21"/>
        </w:rPr>
        <w:t>名词作动词：</w:t>
      </w:r>
    </w:p>
    <w:p w14:paraId="5C42EE33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（5）滕子京谪</w:t>
      </w:r>
      <w:r>
        <w:rPr>
          <w:rFonts w:hint="eastAsia"/>
          <w:b/>
          <w:color w:val="000000"/>
          <w:szCs w:val="21"/>
        </w:rPr>
        <w:t>守</w:t>
      </w:r>
      <w:r>
        <w:rPr>
          <w:rFonts w:hint="eastAsia"/>
          <w:color w:val="000000"/>
          <w:szCs w:val="21"/>
        </w:rPr>
        <w:t>巴陵郡 ：在文中意思为做太守</w:t>
      </w:r>
    </w:p>
    <w:p w14:paraId="3F3864D0">
      <w:pPr>
        <w:spacing w:line="360" w:lineRule="auto"/>
        <w:ind w:firstLine="420" w:firstLineChars="200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>
        <w:rPr>
          <w:rFonts w:hint="eastAsia"/>
          <w:color w:val="000000"/>
          <w:szCs w:val="21"/>
        </w:rPr>
        <w:t>（6）忧</w:t>
      </w:r>
      <w:r>
        <w:rPr>
          <w:rFonts w:hint="eastAsia"/>
          <w:b/>
          <w:color w:val="000000"/>
          <w:szCs w:val="21"/>
        </w:rPr>
        <w:t>谗</w:t>
      </w:r>
      <w:r>
        <w:rPr>
          <w:rFonts w:hint="eastAsia"/>
          <w:color w:val="000000"/>
          <w:szCs w:val="21"/>
        </w:rPr>
        <w:t>畏讥：在文中意思为说别人坏话</w:t>
      </w:r>
    </w:p>
    <w:p w14:paraId="18ABC1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成语】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 xml:space="preserve"> </w:t>
      </w:r>
    </w:p>
    <w:p w14:paraId="7923668A">
      <w:pPr>
        <w:spacing w:line="360" w:lineRule="auto"/>
        <w:ind w:firstLine="420" w:firstLineChars="200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hyperlink r:id="rId9" w:history="1">
        <w:r>
          <w:rPr>
            <w:rStyle w:val="Hyperlink"/>
            <w:rFonts w:asciiTheme="minorEastAsia" w:hAnsiTheme="minorEastAsia" w:hint="eastAsia"/>
            <w:color w:val="000000" w:themeColor="text1"/>
            <w:u w:val="none"/>
            <w14:textFill>
              <w14:solidFill>
                <w14:schemeClr w14:val="tx1"/>
              </w14:solidFill>
            </w14:textFill>
          </w:rPr>
          <w:t>心旷神怡</w:t>
        </w:r>
      </w:hyperlink>
      <w:r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：形容心境开阔，精神愉快 旷：开阔；怡：愉快。</w:t>
      </w:r>
    </w:p>
    <w:p w14:paraId="2017D9FA">
      <w:pPr>
        <w:spacing w:line="360" w:lineRule="auto"/>
        <w:ind w:firstLine="420" w:firstLineChars="200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hyperlink r:id="rId10" w:history="1">
        <w:r>
          <w:rPr>
            <w:rStyle w:val="Hyperlink"/>
            <w:rFonts w:asciiTheme="minorEastAsia" w:hAnsiTheme="minorEastAsia" w:hint="eastAsia"/>
            <w:color w:val="000000" w:themeColor="text1"/>
            <w:u w:val="none"/>
            <w14:textFill>
              <w14:solidFill>
                <w14:schemeClr w14:val="tx1"/>
              </w14:solidFill>
            </w14:textFill>
          </w:rPr>
          <w:t>气象万千</w:t>
        </w:r>
      </w:hyperlink>
      <w:r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：气象：情景。形容景象或事物壮丽而多变化。有很多景物在进行变化。</w:t>
      </w:r>
    </w:p>
    <w:p w14:paraId="41F09C92">
      <w:pPr>
        <w:spacing w:line="360" w:lineRule="auto"/>
        <w:ind w:firstLine="420" w:firstLineChars="200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hyperlink r:id="rId11" w:history="1">
        <w:r>
          <w:rPr>
            <w:rStyle w:val="Hyperlink"/>
            <w:rFonts w:asciiTheme="minorEastAsia" w:hAnsiTheme="minorEastAsia" w:hint="eastAsia"/>
            <w:color w:val="000000" w:themeColor="text1"/>
            <w:u w:val="none"/>
            <w14:textFill>
              <w14:solidFill>
                <w14:schemeClr w14:val="tx1"/>
              </w14:solidFill>
            </w14:textFill>
          </w:rPr>
          <w:t>政通人和</w:t>
        </w:r>
      </w:hyperlink>
      <w:r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：政令推行顺畅，人民团结；形容国家稳定，人民安乐。</w:t>
      </w:r>
    </w:p>
    <w:p w14:paraId="29A6F696">
      <w:pPr>
        <w:spacing w:line="360" w:lineRule="auto"/>
        <w:ind w:firstLine="420" w:firstLineChars="200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hyperlink r:id="rId12" w:history="1">
        <w:r>
          <w:rPr>
            <w:rStyle w:val="Hyperlink"/>
            <w:rFonts w:asciiTheme="minorEastAsia" w:hAnsiTheme="minorEastAsia" w:hint="eastAsia"/>
            <w:color w:val="000000" w:themeColor="text1"/>
            <w:u w:val="none"/>
            <w14:textFill>
              <w14:solidFill>
                <w14:schemeClr w14:val="tx1"/>
              </w14:solidFill>
            </w14:textFill>
          </w:rPr>
          <w:t>浩浩汤汤</w:t>
        </w:r>
      </w:hyperlink>
      <w:r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：浩浩荡荡。指水势壮阔的样子。</w:t>
      </w:r>
    </w:p>
    <w:p w14:paraId="4D8C2C8B">
      <w:pPr>
        <w:spacing w:line="360" w:lineRule="auto"/>
        <w:ind w:firstLine="420" w:firstLineChars="200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hyperlink r:id="rId13" w:history="1">
        <w:r>
          <w:rPr>
            <w:rStyle w:val="Hyperlink"/>
            <w:rFonts w:asciiTheme="minorEastAsia" w:hAnsiTheme="minorEastAsia" w:hint="eastAsia"/>
            <w:color w:val="000000" w:themeColor="text1"/>
            <w:u w:val="none"/>
            <w14:textFill>
              <w14:solidFill>
                <w14:schemeClr w14:val="tx1"/>
              </w14:solidFill>
            </w14:textFill>
          </w:rPr>
          <w:t>霪雨霏霏</w:t>
        </w:r>
      </w:hyperlink>
      <w:r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：形容细雨连绵不绝的样子。</w:t>
      </w:r>
    </w:p>
    <w:p w14:paraId="7EAAA7D8">
      <w:pPr>
        <w:spacing w:line="360" w:lineRule="auto"/>
        <w:ind w:firstLine="420" w:firstLineChars="200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hyperlink r:id="rId14" w:history="1">
        <w:r>
          <w:rPr>
            <w:rStyle w:val="Hyperlink"/>
            <w:rFonts w:asciiTheme="minorEastAsia" w:hAnsiTheme="minorEastAsia" w:hint="eastAsia"/>
            <w:color w:val="000000" w:themeColor="text1"/>
            <w:u w:val="none"/>
            <w14:textFill>
              <w14:solidFill>
                <w14:schemeClr w14:val="tx1"/>
              </w14:solidFill>
            </w14:textFill>
          </w:rPr>
          <w:t>波澜不惊</w:t>
        </w:r>
      </w:hyperlink>
      <w:r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：是岳阳楼月夜里风平浪静时的景色。现比喻面对动荡局面保持平静、形势平稳,</w:t>
      </w:r>
      <w:r>
        <w:rPr>
          <w:rFonts w:asciiTheme="minorEastAsia" w:hAnsiTheme="minorEastAsia" w:hint="eastAsia"/>
          <w:color w:val="000000" w:themeColor="text1"/>
          <w14:textFill>
            <w14:solidFill>
              <w14:schemeClr w14:val="tx1"/>
            </w14:solidFill>
          </w14:textFill>
        </w:rPr>
        <w:t>没受到什么变化或曲折，不惊不诧。</w:t>
      </w:r>
    </w:p>
    <w:p w14:paraId="2802173B">
      <w:pPr>
        <w:spacing w:line="360" w:lineRule="auto"/>
        <w:ind w:firstLine="420" w:firstLineChars="200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hyperlink r:id="rId15" w:history="1">
        <w:r>
          <w:rPr>
            <w:rStyle w:val="Hyperlink"/>
            <w:rFonts w:asciiTheme="minorEastAsia" w:hAnsiTheme="minorEastAsia" w:hint="eastAsia"/>
            <w:color w:val="000000" w:themeColor="text1"/>
            <w:u w:val="none"/>
            <w14:textFill>
              <w14:solidFill>
                <w14:schemeClr w14:val="tx1"/>
              </w14:solidFill>
            </w14:textFill>
          </w:rPr>
          <w:t>一碧万顷</w:t>
        </w:r>
      </w:hyperlink>
      <w:r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：一片碧绿，广阔无际。顷，极言其广。</w:t>
      </w:r>
    </w:p>
    <w:p w14:paraId="20501380">
      <w:pPr>
        <w:spacing w:line="360" w:lineRule="auto"/>
        <w:ind w:firstLine="420" w:firstLineChars="200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hyperlink r:id="rId16" w:history="1">
        <w:r>
          <w:rPr>
            <w:rStyle w:val="Hyperlink"/>
            <w:rFonts w:asciiTheme="minorEastAsia" w:hAnsiTheme="minorEastAsia" w:hint="eastAsia"/>
            <w:color w:val="000000" w:themeColor="text1"/>
            <w:u w:val="none"/>
            <w14:textFill>
              <w14:solidFill>
                <w14:schemeClr w14:val="tx1"/>
              </w14:solidFill>
            </w14:textFill>
          </w:rPr>
          <w:t>宠辱偕忘</w:t>
        </w:r>
      </w:hyperlink>
      <w:r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：受宠或受辱都毫不计较。常指一种通达的超绝尘世的态度。</w:t>
      </w:r>
    </w:p>
    <w:p w14:paraId="1AA710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hyperlink r:id="rId17" w:history="1">
        <w:r>
          <w:rPr>
            <w:rStyle w:val="Hyperlink"/>
            <w:rFonts w:asciiTheme="minorEastAsia" w:hAnsiTheme="minorEastAsia" w:hint="eastAsia"/>
            <w:color w:val="000000" w:themeColor="text1"/>
            <w:u w:val="none"/>
            <w14:textFill>
              <w14:solidFill>
                <w14:schemeClr w14:val="tx1"/>
              </w14:solidFill>
            </w14:textFill>
          </w:rPr>
          <w:t>春和景明</w:t>
        </w:r>
      </w:hyperlink>
      <w:r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：形容春风和煦，阳光明媚。</w:t>
      </w:r>
    </w:p>
    <w:p w14:paraId="0C01E4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hyperlink r:id="rId18" w:history="1">
        <w:r>
          <w:rPr>
            <w:rStyle w:val="Hyperlink"/>
            <w:rFonts w:asciiTheme="minorEastAsia" w:hAnsiTheme="minorEastAsia" w:hint="eastAsia"/>
            <w:color w:val="000000" w:themeColor="text1"/>
            <w:u w:val="none"/>
            <w14:textFill>
              <w14:solidFill>
                <w14:schemeClr w14:val="tx1"/>
              </w14:solidFill>
            </w14:textFill>
          </w:rPr>
          <w:t>先天下之忧而忧，后天下之乐而乐</w:t>
        </w:r>
      </w:hyperlink>
      <w:r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：在天下人担忧之前先担忧，在天下人享乐之后才享乐。比喻吃苦在先，享受在后。</w:t>
      </w:r>
    </w:p>
    <w:p w14:paraId="762E2D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hAnsi="宋体" w:cs="宋体" w:hint="eastAsia"/>
          <w:b/>
          <w:bCs/>
          <w:sz w:val="24"/>
          <w:szCs w:val="24"/>
          <w:lang w:val="en-US" w:eastAsia="zh-CN"/>
        </w:rPr>
        <w:t>特殊句式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】</w:t>
      </w:r>
    </w:p>
    <w:p w14:paraId="58284DD4">
      <w:pPr>
        <w:widowControl/>
        <w:spacing w:line="360" w:lineRule="auto"/>
        <w:ind w:firstLine="420" w:firstLineChars="200"/>
        <w:rPr>
          <w:rFonts w:asciiTheme="minorEastAsia" w:hAnsiTheme="minorEastAsia" w:cs="宋体"/>
          <w:szCs w:val="21"/>
        </w:rPr>
      </w:pPr>
      <w:r>
        <w:rPr>
          <w:rFonts w:asciiTheme="minorEastAsia" w:hAnsiTheme="minorEastAsia" w:cs="宋体"/>
          <w:b/>
          <w:bCs/>
          <w:szCs w:val="21"/>
        </w:rPr>
        <w:t xml:space="preserve">1. 判断句 </w:t>
      </w:r>
      <w:r>
        <w:rPr>
          <w:rFonts w:asciiTheme="minorEastAsia" w:hAnsiTheme="minorEastAsia" w:cs="宋体"/>
          <w:szCs w:val="21"/>
        </w:rPr>
        <w:t xml:space="preserve">    此则岳阳楼之大观也     （“……也”表示判断。）</w:t>
      </w:r>
    </w:p>
    <w:p w14:paraId="72394601">
      <w:pPr>
        <w:widowControl/>
        <w:spacing w:line="360" w:lineRule="auto"/>
        <w:ind w:firstLine="420" w:firstLineChars="200"/>
        <w:rPr>
          <w:rFonts w:asciiTheme="minorEastAsia" w:hAnsiTheme="minorEastAsia" w:cs="宋体"/>
          <w:szCs w:val="21"/>
        </w:rPr>
      </w:pPr>
      <w:r>
        <w:rPr>
          <w:rFonts w:asciiTheme="minorEastAsia" w:hAnsiTheme="minorEastAsia" w:cs="宋体"/>
          <w:b/>
          <w:bCs/>
          <w:szCs w:val="21"/>
        </w:rPr>
        <w:t xml:space="preserve">2. 省略句 </w:t>
      </w:r>
      <w:r>
        <w:rPr>
          <w:rFonts w:asciiTheme="minorEastAsia" w:hAnsiTheme="minorEastAsia" w:cs="宋体"/>
          <w:szCs w:val="21"/>
        </w:rPr>
        <w:t xml:space="preserve">    属予作文以记之    </w:t>
      </w:r>
    </w:p>
    <w:p w14:paraId="12582B6A">
      <w:pPr>
        <w:widowControl/>
        <w:spacing w:line="360" w:lineRule="auto"/>
        <w:ind w:firstLine="420" w:firstLineChars="200"/>
        <w:rPr>
          <w:rFonts w:asciiTheme="minorEastAsia" w:hAnsiTheme="minorEastAsia" w:cs="宋体"/>
          <w:szCs w:val="21"/>
        </w:rPr>
      </w:pPr>
      <w:r>
        <w:rPr>
          <w:rFonts w:asciiTheme="minorEastAsia" w:hAnsiTheme="minorEastAsia" w:cs="宋体"/>
          <w:szCs w:val="21"/>
        </w:rPr>
        <w:t xml:space="preserve">            （省略了主语“滕子京”，即“滕子京属予作文以记之”。）</w:t>
      </w:r>
    </w:p>
    <w:p w14:paraId="08BD44FC">
      <w:pPr>
        <w:widowControl/>
        <w:spacing w:line="360" w:lineRule="auto"/>
        <w:ind w:firstLine="420" w:firstLineChars="200"/>
        <w:rPr>
          <w:rFonts w:asciiTheme="minorEastAsia" w:hAnsiTheme="minorEastAsia" w:cs="宋体"/>
          <w:b/>
          <w:bCs/>
          <w:szCs w:val="21"/>
        </w:rPr>
      </w:pPr>
      <w:r>
        <w:rPr>
          <w:rFonts w:asciiTheme="minorEastAsia" w:hAnsiTheme="minorEastAsia" w:cs="宋体"/>
          <w:b/>
          <w:bCs/>
          <w:szCs w:val="21"/>
        </w:rPr>
        <w:t>3. 倒装句</w:t>
      </w:r>
    </w:p>
    <w:p w14:paraId="54EF552E">
      <w:pPr>
        <w:widowControl/>
        <w:spacing w:line="360" w:lineRule="auto"/>
        <w:ind w:firstLine="420" w:firstLineChars="200"/>
        <w:rPr>
          <w:rFonts w:asciiTheme="minorEastAsia" w:hAnsiTheme="minorEastAsia" w:cs="宋体"/>
          <w:szCs w:val="21"/>
        </w:rPr>
      </w:pPr>
      <w:r>
        <w:rPr>
          <w:rFonts w:asciiTheme="minorEastAsia" w:hAnsiTheme="minorEastAsia" w:cs="宋体"/>
          <w:szCs w:val="21"/>
        </w:rPr>
        <w:t xml:space="preserve">（1）刻唐贤今人诗赋于其上   </w:t>
      </w:r>
    </w:p>
    <w:p w14:paraId="4D1F9E5D">
      <w:pPr>
        <w:widowControl/>
        <w:spacing w:line="360" w:lineRule="auto"/>
        <w:ind w:firstLine="420" w:firstLineChars="200"/>
        <w:rPr>
          <w:rFonts w:asciiTheme="minorEastAsia" w:hAnsiTheme="minorEastAsia" w:cs="宋体"/>
          <w:szCs w:val="21"/>
        </w:rPr>
      </w:pPr>
      <w:r>
        <w:rPr>
          <w:rFonts w:asciiTheme="minorEastAsia" w:hAnsiTheme="minorEastAsia" w:cs="宋体"/>
          <w:szCs w:val="21"/>
        </w:rPr>
        <w:t xml:space="preserve"> （“于其上”为后置状语，应在“刻”字的前面，即“于其上刻唐贤今人诗赋”。）</w:t>
      </w:r>
    </w:p>
    <w:p w14:paraId="6FB74B9D">
      <w:pPr>
        <w:widowControl/>
        <w:spacing w:line="360" w:lineRule="auto"/>
        <w:ind w:firstLine="420" w:firstLineChars="200"/>
        <w:rPr>
          <w:rFonts w:asciiTheme="minorEastAsia" w:hAnsiTheme="minorEastAsia" w:cs="宋体"/>
          <w:szCs w:val="21"/>
        </w:rPr>
      </w:pPr>
      <w:r>
        <w:rPr>
          <w:rFonts w:asciiTheme="minorEastAsia" w:hAnsiTheme="minorEastAsia" w:cs="宋体"/>
          <w:szCs w:val="21"/>
        </w:rPr>
        <w:t xml:space="preserve">（2）微斯人，吾谁与归   </w:t>
      </w:r>
    </w:p>
    <w:p w14:paraId="376D23B7">
      <w:pPr>
        <w:widowControl/>
        <w:spacing w:line="360" w:lineRule="auto"/>
        <w:ind w:firstLine="420" w:firstLineChars="20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hAnsiTheme="minorEastAsia" w:cs="宋体"/>
          <w:szCs w:val="21"/>
        </w:rPr>
        <w:t xml:space="preserve"> （“谁”为前置宾语，应在“与”的后面，即“微斯人，吾与谁归”。）</w:t>
      </w:r>
    </w:p>
    <w:p w14:paraId="00BFC0D9">
      <w:pPr>
        <w:widowControl w:val="0"/>
        <w:spacing w:after="0" w:line="360" w:lineRule="auto"/>
        <w:ind w:firstLine="240" w:firstLineChars="100"/>
        <w:rPr>
          <w:rFonts w:asciiTheme="minorEastAsia" w:eastAsiaTheme="minorEastAsia" w:hAnsiTheme="minorEastAsia" w:hint="default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（三）课文翻译</w:t>
      </w:r>
    </w:p>
    <w:p w14:paraId="6303B266">
      <w:pPr>
        <w:spacing w:line="360" w:lineRule="auto"/>
        <w:ind w:firstLine="420" w:firstLineChars="200"/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>庆历四年的春天，滕子京被降职到巴陵郡做太守。到了第二年，政事顺利，百姓和乐，各种荒废的事业都兴办起来了。于是重新修建岳阳楼，扩大它原有的规模，把唐代名家和当代人的诗赋刻在它上面。嘱托我写一篇文章来记述这件事情。</w:t>
      </w:r>
    </w:p>
    <w:p w14:paraId="4BA6DB24">
      <w:pPr>
        <w:spacing w:line="360" w:lineRule="auto"/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>　　我观看那巴陵郡的美好景色，全在洞庭湖上。它连接着远处的山，吞吐长江的水流，浩浩荡荡，无边无际，一天里阴晴多变，气象千变万化。这就是岳阳楼的雄伟景象。前人的记述（已经）很详尽了。虽然如此，那么向北面通到巫峡，向南面直到潇水和湘水，降职的官吏和来往的诗人，大多在这里聚会，（他们)观赏自然景物而触发的感情大概会有所不同吧？</w:t>
      </w:r>
    </w:p>
    <w:p w14:paraId="4580609B">
      <w:pPr>
        <w:spacing w:line="360" w:lineRule="auto"/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>　　像那阴雨连绵，接连几个月不放晴，寒风怒吼，浑浊的浪冲向天空；太阳和星星隐藏起光辉，山岳隐没了形体；商人和旅客（一译：行商和客商）不能通行，船桅倒下，船桨折断；傍晚天色昏暗，虎在长啸，猿在悲啼，（这时）登上这座楼啊，就会有一种离开国都、怀念家乡，担心人家说坏话、惧怕人家批评指责，满眼都是萧条的景象，感慨到了极点而悲伤的心情。</w:t>
      </w:r>
    </w:p>
    <w:p w14:paraId="1E46DE56">
      <w:pPr>
        <w:spacing w:line="360" w:lineRule="auto"/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>　　到了春风和煦，阳光明媚的时候，湖面平静，没有惊涛骇浪，天色湖光相连，一片碧绿，广阔无际；沙洲上的鸥鸟，时而飞翔，时而停歇，美丽的鱼游来游去，岸上的香草和小洲上的兰花，草木茂盛，青翠欲滴。有时大片烟雾完全消散，皎洁的月光一泻千里，波动的光闪着金色，静静的月影像沉入水中的玉璧，渔夫的歌声在你唱我和地响起来，这种乐趣（真是）无穷无尽啊！（这时）登上这座楼，就会感到心胸开阔、心情愉快，光荣和屈辱一并忘了，端着酒杯，吹着微风，那真是快乐高兴极了。</w:t>
      </w:r>
    </w:p>
    <w:p w14:paraId="53330BCC">
      <w:pPr>
        <w:spacing w:line="360" w:lineRule="auto"/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>　　唉！我曾经探求古时品德高尚的人的思想感情 ，或许不同于（以上）两种人的心情，这是为什么呢？（是由于）不因外物好坏和自己得失而或喜或悲。在朝廷上做官时，就为百姓担忧；在江湖上不做官时，就为国君担忧。这样来说在朝廷做官也担忧，在僻远的江湖也担忧。既然这样，那么他们什么时候才会感到快乐呢？他们一定会说：“在天下人忧之前先忧，在天下人乐之后才乐”。唉！没有这种人，我同谁一道呢 ？</w:t>
      </w:r>
    </w:p>
    <w:p w14:paraId="3F1A67DE">
      <w:pPr>
        <w:spacing w:line="360" w:lineRule="auto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="楷体" w:eastAsia="楷体" w:hAnsi="楷体" w:cs="楷体" w:hint="eastAsia"/>
          <w:color w:val="000000"/>
          <w:szCs w:val="21"/>
        </w:rPr>
        <w:t>　　写于庆历六年九月十五日。</w:t>
      </w:r>
    </w:p>
    <w:p w14:paraId="14F54DEC">
      <w:pPr>
        <w:widowControl w:val="0"/>
        <w:spacing w:after="0" w:line="360" w:lineRule="auto"/>
        <w:ind w:firstLine="240" w:firstLineChars="100"/>
        <w:rPr>
          <w:rFonts w:asciiTheme="minorEastAsia" w:eastAsiaTheme="minorEastAsia" w:hAnsiTheme="minorEastAsia" w:hint="default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（四）重点解答</w:t>
      </w:r>
    </w:p>
    <w:p w14:paraId="2475BD9B">
      <w:pPr>
        <w:spacing w:line="360" w:lineRule="auto"/>
        <w:ind w:firstLine="420" w:firstLineChars="200"/>
      </w:pPr>
      <w:r>
        <w:rPr>
          <w:rFonts w:hint="eastAsia"/>
        </w:rPr>
        <w:t>1.“古仁人”是作者心目中的理想人物，实际也许并不存在。联系有关作者的资料，说一说作者为什么要议论这种实际上并不存在的人物。</w:t>
      </w:r>
    </w:p>
    <w:p w14:paraId="70D88BA1">
      <w:pPr>
        <w:spacing w:line="360" w:lineRule="auto"/>
        <w:rPr>
          <w:rFonts w:ascii="楷体" w:eastAsia="楷体" w:hAnsi="楷体" w:cs="楷体" w:hint="eastAsia"/>
        </w:rPr>
      </w:pPr>
      <w:r>
        <w:rPr>
          <w:rFonts w:hint="eastAsia"/>
        </w:rPr>
        <w:t xml:space="preserve">    </w:t>
      </w:r>
      <w:r>
        <w:rPr>
          <w:rFonts w:ascii="楷体" w:eastAsia="楷体" w:hAnsi="楷体" w:cs="楷体" w:hint="eastAsia"/>
        </w:rPr>
        <w:t>作者以天下为己任，常说士当“先天下之忧而忧，后天下之乐而乐也”。可见这种“先忧后乐”的思想，正是作者的理想，从他力主革除弊政、做官勤政爱民的行为看，确实不是徒托空言。他借滕子京嘱写《岳阳楼记》的机会，提出这种理想化的人物来，正是为了“假托古人，自写怀抱”，表明自己本来就不为个人的进退、荣辱而悲喜，虽遭贬谪，但忧国忧民之心决不改变，同时也包含着对滕子京的勉慰，最后一句自明志向，以问句的形式表达，自励励人，委婉含蓄。</w:t>
      </w:r>
    </w:p>
    <w:p w14:paraId="11D5E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</w:pPr>
      <w:r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  <w:t>2.</w:t>
      </w:r>
      <w:r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  <w:t>第3、4段各自描写了什么样的景色？其中蕴含着作者怎样的心境？</w:t>
      </w:r>
    </w:p>
    <w:p w14:paraId="2DCD5CD7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  <w:t>①第3段描绘了一幅“洞庭风雨图”：通过“淫雨霏霏”“阴风怒号”等表现出作者远谪的悲苦、郁闷之情；②第4段描绘了一幅“洞庭春晴图”：通过“春和景明”“上下天光，一碧万顷”等表现出作者心旷神怡、遗忘得失宠辱的乐观情怀。</w:t>
      </w:r>
    </w:p>
    <w:p w14:paraId="2579B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</w:pPr>
      <w:r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  <w:t>3</w:t>
      </w:r>
      <w:r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  <w:t>.文章为什么重点表现的不是“巴陵胜状”</w:t>
      </w:r>
      <w:r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  <w:t>，</w:t>
      </w:r>
      <w:r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  <w:t>而是“览物之情”</w:t>
      </w:r>
      <w:r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  <w:t>？</w:t>
      </w:r>
    </w:p>
    <w:p w14:paraId="7E5A5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  <w:t>描写景物并不是本文的写作重点，作者的意图是由景入情，借题发挥，抒发自己的志向，并以此含蓄委婉地勉励友人。</w:t>
      </w:r>
    </w:p>
    <w:p w14:paraId="0A686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</w:pPr>
      <w:r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  <w:t>4</w:t>
      </w:r>
      <w:r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  <w:t>.“微斯人，吾谁与归”表达了作者怎样的思想感情？</w:t>
      </w:r>
    </w:p>
    <w:p w14:paraId="54E9F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  <w:t>①表达了作者希望与古仁人同道的思想感情；②强烈又含蓄地表达了作者的自勉之意及对朋友的期望之情。</w:t>
      </w:r>
    </w:p>
    <w:p w14:paraId="03AF3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  <w:t>或：这句话一方面表达了作者对滕子京的劝勉之情，希望其具有“古仁人之心”，志存高远；另一方面也含蓄地表达了自己“先天下之忧而忧，后天下之乐而乐”的济世情怀和政治抱负。</w:t>
      </w:r>
    </w:p>
    <w:p w14:paraId="60B79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</w:pPr>
      <w:r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  <w:t>5.“</w:t>
      </w:r>
      <w:r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  <w:t>微斯人，吾谁与归”一句的言外之意“是什么？</w:t>
      </w:r>
    </w:p>
    <w:p w14:paraId="16020DA9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  <w:t>①作者希望滕子京具有“古仁人之心”，不要因一时受挫而心灰意冷，应志存高远，胸怀天下，有对滕子京的劝慰之意。②含蓄地表达了自己愿像古仁人那样具有“不以物喜，不以己悲”的旷达胸襟和“先天下之忧而忧，后天下之乐而乐”的远大抱负。</w:t>
      </w:r>
    </w:p>
    <w:p w14:paraId="78864A35">
      <w:pPr>
        <w:spacing w:line="360" w:lineRule="auto"/>
        <w:ind w:firstLine="420" w:firstLineChars="200"/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.文章最后一个自然段是怎样推出“先天下之忧而忧，后天下之乐而乐”这个警句的？</w:t>
      </w:r>
    </w:p>
    <w:p w14:paraId="0FB9F7F1">
      <w:pPr>
        <w:spacing w:line="360" w:lineRule="auto"/>
        <w:rPr>
          <w:rFonts w:ascii="楷体" w:eastAsia="楷体" w:hAnsi="楷体" w:cs="楷体" w:hint="eastAsia"/>
        </w:rPr>
      </w:pPr>
      <w:r>
        <w:rPr>
          <w:rFonts w:hint="eastAsia"/>
        </w:rPr>
        <w:t xml:space="preserve">    </w:t>
      </w:r>
      <w:r>
        <w:rPr>
          <w:rFonts w:ascii="楷体" w:eastAsia="楷体" w:hAnsi="楷体" w:cs="楷体" w:hint="eastAsia"/>
        </w:rPr>
        <w:t>作者十分巧妙地利用设问方式逐层推进，最后才点出警句。先用比较方式设问，以“不以物喜……则忧其君”阐明“古仁人之心”的内涵，显示了“古仁人”的旷达胸襟和高尚的道德情操。由此得出“进亦忧，退亦忧”的论断，突出一个“忧”字，自然引出第二个设问“何时而乐”，使文章又推进一层。设问后而警句出现，给人印象极深。</w:t>
      </w:r>
    </w:p>
    <w:p w14:paraId="31416F5F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7.本文</w:t>
      </w:r>
      <w:r>
        <w:rPr>
          <w:rFonts w:hint="eastAsia"/>
        </w:rPr>
        <w:t>题为《岳阳楼记》,作者为什么不写楼，而要突出一种“贬谪”的生命状态呢?</w:t>
      </w:r>
    </w:p>
    <w:p w14:paraId="4966AC6F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作者是为抒发“览物之情得无异乎”的情感作铺垫，也就是说贬谪中的人,其心境是复杂的,或悲怨,或旷达，自古皆然。</w:t>
      </w:r>
    </w:p>
    <w:p w14:paraId="572696EB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作者自己本人也被贬谪过,他能切身体会其中深微之感慨。</w:t>
      </w:r>
    </w:p>
    <w:p w14:paraId="78378AA7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王国维在《人间词话》中说，境界有无我之境与有我之境的分别。“有我之境，以我观物,故物皆著我之色彩。”如果说一阴一晴，一悲一喜,属于迁客骚人的两重境界,那么范仲淹和他们一样吗?</w:t>
      </w:r>
    </w:p>
    <w:p w14:paraId="2B3786C5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范仲淹和他们不一样。文中说:“迁客骚人,多会于此,览物之情,得无异乎?”“予尝求古仁人之心,或异二者之为。”两个“异”字,说明范仲淹有别于一般的迁客骚人,他看到的悲喜之境,只是其他人眼中的阴晴之景。</w:t>
      </w:r>
    </w:p>
    <w:p w14:paraId="361AC977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明确:悲喜两重景象是迁客骚人眼中的景象,表面揭示了两种不同的人生状态，但其共同特点都是“小我”，始终囿于个人身世经历,悲也罢,喜也罢,本质上都没有跳脱开个人生活与情感范畴。</w:t>
      </w:r>
    </w:p>
    <w:p w14:paraId="37264052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>如果滕子京想要把文中一句话刻在岳阳楼上，以这种方式来酬赠范仲淹，他会选取哪一句?说出你的理由。</w:t>
      </w:r>
    </w:p>
    <w:p w14:paraId="5188DB67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不以物喜,不以己悲。</w:t>
      </w:r>
    </w:p>
    <w:p w14:paraId="37C10914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范仲淹作为一代伟大的政治家、思想家和军事家，以其强大的主体审美心灵与勇气，以其坚强、乐观、豪迈、崇高的审美胸襟，在审美观照中超越了一般人的审美心理定势与审美习惯，即超越了一般人“以物喜而喜、以物悲而悲”和“以己悲而悲，以己喜而喜”的美感移植心理,超凡入圣,翻出新意。“不以物喜，不以己悲”，以一颗自然、平淡、恒常之心去看待自然四时的变化和社会人生中的得失、进取与荣辱。</w:t>
      </w:r>
    </w:p>
    <w:p w14:paraId="37E3E8B9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先天下之忧而忧,后天下之乐而乐。/居庙堂之高则忧其民,处江湖之远则忧其君。</w:t>
      </w:r>
    </w:p>
    <w:p w14:paraId="1FBFF1AB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范仲淹的伟大不仅在于他在审美观物上超越了一般人的忧乐观，更重要的是，他在更高层面上超越了古代文人士大夫“穷则独善其身，达则兼济天下”的思想文化心理模式，给我们树立了一种积极、乐观、博大的“先忧后乐”的思想文化心理模式,营造了一种“伟大、无私与利他”的人生大境界。</w:t>
      </w:r>
    </w:p>
    <w:p w14:paraId="288A4913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微斯人,吾谁与归?</w:t>
      </w:r>
    </w:p>
    <w:p w14:paraId="2227DBC1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作者在思想上自动向古代品德高尚的人靠齐,以问句的形式，委婉地表明自己的志向，并庆幸世间这一“古仁人”之脉终将传承不息，希望友人滕子京也能够成为这样的人。</w:t>
      </w:r>
    </w:p>
    <w:p w14:paraId="0CFFE38B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明确:千古名文必有名言警句流传千古。以上都是同学们可以积累的生命至理。“微斯人，吾谁与归?”没有这样的人，我和谁一起呢?意思是谁是我的志同道合者呢?这是他对滕子京的寄望,是劝勉,也是自勉。这样委婉深挚的情感,千古罕闻。正如宋代蔡铸在《蔡氏古文评注补正》中所评论的:“以一己先忧后乐怀抱揭出,勉子京即以自勉,见地绝高,洵非常人所及。”</w:t>
      </w:r>
    </w:p>
    <w:p w14:paraId="1F4A90F6">
      <w:pPr>
        <w:spacing w:line="360" w:lineRule="auto"/>
        <w:ind w:firstLine="420" w:firstLineChars="200"/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 xml:space="preserve">这篇课文中的记事、写景、抒情和议论之间是怎样的关系？结合具体语段，加以分析。 </w:t>
      </w:r>
    </w:p>
    <w:p w14:paraId="36BD04DE">
      <w:pPr>
        <w:spacing w:line="360" w:lineRule="auto"/>
        <w:rPr>
          <w:rFonts w:ascii="楷体" w:eastAsia="楷体" w:hAnsi="楷体" w:cs="楷体" w:hint="eastAsia"/>
          <w:b/>
          <w:bCs w:val="0"/>
          <w:color w:val="0000FF"/>
          <w:sz w:val="21"/>
          <w:szCs w:val="21"/>
          <w:lang w:val="en-US" w:eastAsia="zh-CN"/>
        </w:rPr>
      </w:pPr>
      <w:r>
        <w:rPr>
          <w:rFonts w:hint="eastAsia"/>
        </w:rPr>
        <w:t xml:space="preserve">    </w:t>
      </w:r>
      <w:r>
        <w:rPr>
          <w:rFonts w:ascii="楷体" w:eastAsia="楷体" w:hAnsi="楷体" w:cs="楷体" w:hint="eastAsia"/>
          <w:sz w:val="21"/>
          <w:szCs w:val="21"/>
        </w:rPr>
        <w:t xml:space="preserve">从全文看，本文记事、写景、抒情、议论是融为一体的：先以叙事带出写景，然后由景生情，情景交融，最后由情抒议，点明全文主旨。做到了情、景、议的高度融合。具体而论，又表现出鲜明的层次性，表现出写景的独立，和议论与抒情的融合。如第1段叙事，带出写景，第2段概写洞庭景物后，以“然则”一转，接以提问式的议论；第3段写洞庭风雨，第4段写洞庭春晴，后面都接以抒情；第4段则以“嗟夫！”开头，表现出强烈的抒情色彩，然后又接以整段的议论，议论中含有抒情的色彩。文章最后又归于单纯而强烈的抒情，即“噫！微斯人，吾谁与归？”这样，写景与议论、抒情相互映衬，完美地表达了作者的思想情感。 </w:t>
      </w:r>
    </w:p>
    <w:p w14:paraId="0D3C56F1">
      <w:pPr>
        <w:widowControl w:val="0"/>
        <w:spacing w:after="0" w:line="360" w:lineRule="auto"/>
        <w:ind w:firstLine="240" w:firstLineChars="10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（五）主题情感</w:t>
      </w:r>
    </w:p>
    <w:p w14:paraId="3F437758">
      <w:pPr>
        <w:spacing w:line="360" w:lineRule="auto"/>
        <w:ind w:firstLine="420" w:firstLineChars="20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="Calibri" w:eastAsia="宋体" w:hAnsi="Calibri" w:cs="Times New Roman" w:hint="eastAsia"/>
          <w:bCs/>
          <w:szCs w:val="21"/>
        </w:rPr>
        <w:t>本文通过对岳阳楼周围景物的描写，以及对“迁客骚人”“览物之情”的分析，表达了作者“不以物喜，不以己悲”的旷达胸襟和“先天下之忧而忧，后天下之乐而乐”的政治抱负，也表示了对好友滕子京的慰勉和规箴之意。</w:t>
      </w:r>
      <w:r>
        <w:rPr>
          <w:rFonts w:ascii="Calibri" w:eastAsia="宋体" w:hAnsi="Calibri" w:cs="Times New Roman"/>
          <w:szCs w:val="21"/>
        </w:rPr>
        <w:t xml:space="preserve"> </w:t>
      </w:r>
    </w:p>
    <w:p w14:paraId="2BBD23A2">
      <w:pPr>
        <w:widowControl w:val="0"/>
        <w:spacing w:after="0" w:line="360" w:lineRule="auto"/>
        <w:ind w:firstLine="240" w:firstLineChars="100"/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（六）艺术特色</w:t>
      </w:r>
    </w:p>
    <w:p w14:paraId="44253410">
      <w:pPr>
        <w:spacing w:line="360" w:lineRule="auto"/>
        <w:ind w:firstLine="420" w:firstLineChars="20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1.结构严谨，剪裁得当 </w:t>
      </w:r>
    </w:p>
    <w:p w14:paraId="6ABD1A5D">
      <w:pPr>
        <w:spacing w:line="360" w:lineRule="auto"/>
        <w:ind w:firstLine="420" w:firstLineChars="200"/>
        <w:rPr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  <w:color w:val="auto"/>
          <w:sz w:val="21"/>
          <w:szCs w:val="21"/>
          <w:lang w:val="en-US" w:eastAsia="zh-CN"/>
        </w:rPr>
        <w:t>作者胸有全局，布局统一，把文章的重心放在说理申志上，因而写巴陵胜状只用几笔带过，惜墨如金。用“前人之述备矣”一句加以总括，文辞不过于铺张，枝蔓不旁逸斜出。两类登楼者的所见所感，虽纵情铺叙，泼墨如注，实用贬抑之笔，目的是反衬下文的“古仁人之心”，抑此而扬彼。</w:t>
      </w:r>
    </w:p>
    <w:p w14:paraId="52C2B5D6">
      <w:pPr>
        <w:spacing w:line="360" w:lineRule="auto"/>
        <w:ind w:firstLine="420" w:firstLineChars="20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2.出色的景物描写 </w:t>
      </w:r>
    </w:p>
    <w:p w14:paraId="119C46A4">
      <w:pPr>
        <w:spacing w:line="360" w:lineRule="auto"/>
        <w:ind w:firstLine="420" w:firstLineChars="200"/>
        <w:rPr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</w:rPr>
        <w:t>抓住景物的特征对景物作答动细致的描绘，空间描写着重其持久不变的方面，时间描写则着重其千变万化的方面。</w:t>
      </w:r>
    </w:p>
    <w:p w14:paraId="747278ED">
      <w:pPr>
        <w:spacing w:line="360" w:lineRule="auto"/>
        <w:ind w:firstLine="420" w:firstLineChars="20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3.寓情于景，情景交融</w:t>
      </w:r>
    </w:p>
    <w:p w14:paraId="46C8B12D">
      <w:pPr>
        <w:spacing w:line="360" w:lineRule="auto"/>
        <w:ind w:firstLine="420" w:firstLineChars="200"/>
        <w:rPr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</w:rPr>
        <w:t>特别是描绘岳阳楼的两种景色和迁客骚人的两种心情，使人有如亲临其境之感。</w:t>
      </w:r>
    </w:p>
    <w:p w14:paraId="710500ED">
      <w:pPr>
        <w:pStyle w:val="BodyText"/>
        <w:numPr>
          <w:ilvl w:val="0"/>
          <w:numId w:val="0"/>
        </w:numPr>
        <w:spacing w:line="360" w:lineRule="auto"/>
        <w:ind w:firstLine="420" w:firstLineChars="200"/>
        <w:rPr>
          <w:rFonts w:ascii="宋体" w:eastAsia="宋体" w:hAnsi="宋体" w:cs="宋体"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</w:rPr>
        <w:t>4.</w:t>
      </w:r>
      <w:r>
        <w:rPr>
          <w:rFonts w:ascii="宋体" w:eastAsia="宋体" w:hAnsi="宋体" w:cs="宋体" w:hint="eastAsia"/>
          <w:b/>
          <w:bCs/>
          <w:color w:val="auto"/>
          <w:sz w:val="21"/>
          <w:szCs w:val="21"/>
          <w:lang w:val="en-US" w:eastAsia="zh-CN"/>
        </w:rPr>
        <w:t>文字整齐对称。</w:t>
      </w:r>
    </w:p>
    <w:p w14:paraId="0D3CB8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color w:val="auto"/>
          <w:sz w:val="21"/>
          <w:szCs w:val="21"/>
          <w:lang w:val="en-US" w:eastAsia="zh-CN"/>
        </w:rPr>
        <w:t>本文大量使用赋体，四字句如珠走玉盘。“日星隐曜，山岳潜形”“浮光跃金，静影沉</w:t>
      </w:r>
      <w:r>
        <w:rPr>
          <w:rFonts w:ascii="宋体" w:hAnsi="宋体" w:cs="宋体" w:hint="eastAsia"/>
          <w:b w:val="0"/>
          <w:bCs w:val="0"/>
          <w:color w:val="auto"/>
          <w:sz w:val="21"/>
          <w:szCs w:val="21"/>
          <w:lang w:val="en-US" w:eastAsia="zh-CN"/>
        </w:rPr>
        <w:t>璧</w:t>
      </w:r>
      <w:r>
        <w:rPr>
          <w:rFonts w:ascii="宋体" w:eastAsia="宋体" w:hAnsi="宋体" w:cs="宋体" w:hint="eastAsia"/>
          <w:b w:val="0"/>
          <w:bCs w:val="0"/>
          <w:color w:val="auto"/>
          <w:sz w:val="21"/>
          <w:szCs w:val="21"/>
          <w:lang w:val="en-US" w:eastAsia="zh-CN"/>
        </w:rPr>
        <w:t>”，工于对仗。“明”“惊”“顷”“青”等，合辙押韵，增强了文章的韵律感，读来舌端润畅，听来耳中清晰</w:t>
      </w:r>
      <w:r>
        <w:rPr>
          <w:rFonts w:ascii="宋体" w:eastAsia="宋体" w:hAnsi="宋体" w:cs="宋体" w:hint="eastAsia"/>
          <w:b w:val="0"/>
          <w:bCs w:val="0"/>
        </w:rPr>
        <w:t>，增强了语言的音乐美和感染力</w:t>
      </w:r>
      <w:r>
        <w:rPr>
          <w:rFonts w:hint="eastAsia"/>
        </w:rPr>
        <w:t>。</w:t>
      </w:r>
    </w:p>
    <w:p w14:paraId="14E9F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val="en-US" w:eastAsia="zh-CN"/>
        </w:rPr>
      </w:pPr>
    </w:p>
    <w:p w14:paraId="346C0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center"/>
        <w:textAlignment w:val="auto"/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</w:pP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val="en-US" w:eastAsia="zh-CN"/>
        </w:rPr>
        <w:t>二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  <w:t>、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eastAsia="zh-CN"/>
        </w:rPr>
        <w:t>《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val="en-US" w:eastAsia="zh-CN"/>
        </w:rPr>
        <w:t>醉翁亭记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eastAsia="zh-CN"/>
        </w:rPr>
        <w:t>》</w:t>
      </w:r>
    </w:p>
    <w:p w14:paraId="7DAE2227">
      <w:pPr>
        <w:widowControl w:val="0"/>
        <w:spacing w:after="0" w:line="360" w:lineRule="auto"/>
        <w:ind w:firstLine="240" w:firstLineChars="100"/>
        <w:rPr>
          <w:rFonts w:ascii="楷体" w:eastAsia="楷体" w:hAnsi="楷体" w:cs="楷体" w:hint="default"/>
          <w:sz w:val="24"/>
          <w:szCs w:val="24"/>
          <w:lang w:val="en-US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（一）字音字形</w:t>
      </w:r>
    </w:p>
    <w:p w14:paraId="0A5FAA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  <w:sectPr>
          <w:type w:val="continuous"/>
          <w:pgSz w:w="11906" w:h="16838"/>
          <w:pgMar w:top="1417" w:right="1417" w:bottom="1417" w:left="1417" w:header="851" w:footer="992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pgBorders>
          <w:cols w:num="1" w:space="425"/>
          <w:docGrid w:type="lines" w:linePitch="318" w:charSpace="409"/>
        </w:sectPr>
      </w:pPr>
    </w:p>
    <w:p w14:paraId="4830F4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环</w:t>
      </w:r>
      <w:r>
        <w:rPr>
          <w:rFonts w:hint="eastAsia"/>
          <w:em w:val="dot"/>
        </w:rPr>
        <w:t>滁</w:t>
      </w:r>
      <w:r>
        <w:rPr>
          <w:rFonts w:hint="eastAsia"/>
        </w:rPr>
        <w:t>（chú）</w:t>
      </w:r>
    </w:p>
    <w:p w14:paraId="3B36A8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琅</w:t>
      </w:r>
      <w:r>
        <w:rPr>
          <w:rFonts w:hint="eastAsia"/>
          <w:em w:val="dot"/>
        </w:rPr>
        <w:t>琊</w:t>
      </w:r>
      <w:r>
        <w:rPr>
          <w:rFonts w:hint="eastAsia"/>
        </w:rPr>
        <w:t>（yá）</w:t>
      </w:r>
    </w:p>
    <w:p w14:paraId="0BF2CC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林</w:t>
      </w:r>
      <w:r>
        <w:rPr>
          <w:rFonts w:hint="eastAsia"/>
          <w:em w:val="dot"/>
        </w:rPr>
        <w:t>壑</w:t>
      </w:r>
      <w:r>
        <w:rPr>
          <w:rFonts w:hint="eastAsia"/>
        </w:rPr>
        <w:t>（hè）</w:t>
      </w:r>
    </w:p>
    <w:p w14:paraId="6C13F4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  <w:t>若</w:t>
      </w: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  <w:em w:val="dot"/>
        </w:rPr>
        <w:t>夫</w:t>
      </w: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  <w:t>(fú)</w:t>
      </w:r>
    </w:p>
    <w:p w14:paraId="6424FB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林</w:t>
      </w:r>
      <w:r>
        <w:rPr>
          <w:rFonts w:hint="eastAsia"/>
          <w:em w:val="dot"/>
        </w:rPr>
        <w:t>霏</w:t>
      </w:r>
      <w:r>
        <w:rPr>
          <w:rFonts w:hint="eastAsia"/>
        </w:rPr>
        <w:t xml:space="preserve">（fēi）      </w:t>
      </w:r>
    </w:p>
    <w:p w14:paraId="0B2B46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  <w:em w:val="dot"/>
        </w:rPr>
        <w:t>蔚</w:t>
      </w: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  <w:t>然（wèi）</w:t>
      </w:r>
    </w:p>
    <w:p w14:paraId="15E1DD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  <w:em w:val="dot"/>
        </w:rPr>
        <w:t>酿</w:t>
      </w:r>
      <w:r>
        <w:rPr>
          <w:rFonts w:asciiTheme="minorEastAsia" w:hAnsiTheme="minorEastAsia" w:cstheme="minorEastAsia" w:hint="eastAsia"/>
          <w:color w:val="333333"/>
          <w:szCs w:val="21"/>
          <w:shd w:val="clear" w:color="auto" w:fill="FFFFFF"/>
        </w:rPr>
        <w:t>泉（niàng）</w:t>
      </w:r>
    </w:p>
    <w:p w14:paraId="387752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酒</w:t>
      </w:r>
      <w:r>
        <w:rPr>
          <w:rFonts w:hint="eastAsia"/>
          <w:em w:val="dot"/>
        </w:rPr>
        <w:t>洌</w:t>
      </w:r>
      <w:r>
        <w:rPr>
          <w:rFonts w:hint="eastAsia"/>
        </w:rPr>
        <w:t>（liè）</w:t>
      </w:r>
    </w:p>
    <w:p w14:paraId="5B94C2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hint="eastAsia"/>
          <w:em w:val="dot"/>
        </w:rPr>
        <w:t>晦</w:t>
      </w:r>
      <w:r>
        <w:rPr>
          <w:rFonts w:hint="eastAsia"/>
        </w:rPr>
        <w:t>明（huì）</w:t>
      </w:r>
    </w:p>
    <w:p w14:paraId="12F2B2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岩</w:t>
      </w:r>
      <w:r>
        <w:rPr>
          <w:rFonts w:ascii="Times New Roman" w:eastAsia="宋体" w:hAnsi="Times New Roman" w:cs="Times New Roman" w:hint="eastAsia"/>
          <w:em w:val="dot"/>
        </w:rPr>
        <w:t>穴</w:t>
      </w:r>
      <w:r>
        <w:rPr>
          <w:rFonts w:hint="eastAsia"/>
        </w:rPr>
        <w:t xml:space="preserve">（xué）     </w:t>
      </w:r>
    </w:p>
    <w:p w14:paraId="419E6BB8">
      <w:pPr>
        <w:pStyle w:val="NormalWeb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20" w:firstLineChars="200"/>
        <w:rPr>
          <w:rFonts w:hint="eastAsia"/>
          <w:kern w:val="2"/>
          <w:sz w:val="21"/>
          <w:szCs w:val="22"/>
        </w:rPr>
      </w:pPr>
      <w:r>
        <w:rPr>
          <w:rFonts w:ascii="Times New Roman" w:hAnsi="Times New Roman" w:cs="Times New Roman" w:hint="eastAsia"/>
          <w:kern w:val="2"/>
          <w:sz w:val="21"/>
          <w:szCs w:val="22"/>
          <w:em w:val="dot"/>
        </w:rPr>
        <w:t>翼</w:t>
      </w:r>
      <w:r>
        <w:rPr>
          <w:rFonts w:hint="eastAsia"/>
          <w:kern w:val="2"/>
          <w:sz w:val="21"/>
          <w:szCs w:val="22"/>
        </w:rPr>
        <w:t>然（yì）</w:t>
      </w:r>
    </w:p>
    <w:p w14:paraId="4D09DDAD">
      <w:pPr>
        <w:pStyle w:val="NormalWeb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20" w:firstLineChars="200"/>
        <w:rPr>
          <w:rFonts w:hint="eastAsia"/>
          <w:kern w:val="2"/>
          <w:sz w:val="21"/>
          <w:szCs w:val="22"/>
        </w:rPr>
      </w:pPr>
      <w:r>
        <w:rPr>
          <w:rFonts w:hint="eastAsia"/>
          <w:kern w:val="2"/>
          <w:sz w:val="21"/>
          <w:szCs w:val="22"/>
        </w:rPr>
        <w:t>宴</w:t>
      </w:r>
      <w:r>
        <w:rPr>
          <w:rFonts w:ascii="Times New Roman" w:hAnsi="Times New Roman" w:cs="Times New Roman" w:hint="eastAsia"/>
          <w:kern w:val="2"/>
          <w:sz w:val="21"/>
          <w:szCs w:val="22"/>
          <w:em w:val="dot"/>
        </w:rPr>
        <w:t>酣</w:t>
      </w:r>
      <w:r>
        <w:rPr>
          <w:rFonts w:hint="eastAsia"/>
          <w:kern w:val="2"/>
          <w:sz w:val="21"/>
          <w:szCs w:val="22"/>
        </w:rPr>
        <w:t>（</w:t>
      </w:r>
      <w:r>
        <w:rPr>
          <w:rFonts w:ascii="Times New Roman" w:hAnsi="Times New Roman" w:cs="Times New Roman"/>
          <w:kern w:val="2"/>
          <w:sz w:val="21"/>
          <w:szCs w:val="22"/>
        </w:rPr>
        <w:t>hān</w:t>
      </w:r>
      <w:r>
        <w:rPr>
          <w:rFonts w:hint="eastAsia"/>
          <w:kern w:val="2"/>
          <w:sz w:val="21"/>
          <w:szCs w:val="22"/>
        </w:rPr>
        <w:t>）</w:t>
      </w:r>
    </w:p>
    <w:p w14:paraId="466F5984">
      <w:pPr>
        <w:pStyle w:val="NormalWeb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20" w:firstLineChars="200"/>
        <w:rPr>
          <w:rFonts w:hint="eastAsia"/>
          <w:kern w:val="2"/>
          <w:sz w:val="21"/>
          <w:szCs w:val="22"/>
        </w:rPr>
      </w:pPr>
      <w:r>
        <w:rPr>
          <w:rFonts w:ascii="Times New Roman" w:hAnsi="Times New Roman" w:cs="Times New Roman" w:hint="eastAsia"/>
          <w:kern w:val="2"/>
          <w:sz w:val="21"/>
          <w:szCs w:val="22"/>
          <w:em w:val="dot"/>
        </w:rPr>
        <w:t>颓</w:t>
      </w:r>
      <w:r>
        <w:rPr>
          <w:rFonts w:hint="eastAsia"/>
          <w:kern w:val="2"/>
          <w:sz w:val="21"/>
          <w:szCs w:val="22"/>
        </w:rPr>
        <w:t>然（tuí）</w:t>
      </w:r>
    </w:p>
    <w:p w14:paraId="3692FA26">
      <w:pPr>
        <w:pStyle w:val="NormalWeb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20" w:firstLineChars="200"/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shd w:val="clear" w:color="auto" w:fill="FFFFFF"/>
        </w:rPr>
      </w:pP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shd w:val="clear" w:color="auto" w:fill="FFFFFF"/>
        </w:rPr>
        <w:t>饮少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shd w:val="clear" w:color="auto" w:fill="FFFFFF"/>
          <w:em w:val="dot"/>
        </w:rPr>
        <w:t>辄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shd w:val="clear" w:color="auto" w:fill="FFFFFF"/>
        </w:rPr>
        <w:t>醉（zhé）</w:t>
      </w:r>
    </w:p>
    <w:p w14:paraId="3FAC5A08">
      <w:pPr>
        <w:pStyle w:val="NormalWeb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20" w:firstLineChars="200"/>
        <w:rPr>
          <w:rFonts w:asciiTheme="minorEastAsia" w:eastAsiaTheme="minorEastAsia" w:hAnsiTheme="minorEastAsia" w:cstheme="minorEastAsia"/>
          <w:color w:val="333333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shd w:val="clear" w:color="auto" w:fill="FFFFFF"/>
          <w:em w:val="dot"/>
        </w:rPr>
        <w:t>弈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shd w:val="clear" w:color="auto" w:fill="FFFFFF"/>
        </w:rPr>
        <w:t xml:space="preserve">者（yì） </w:t>
      </w:r>
    </w:p>
    <w:p w14:paraId="3F92FF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提</w:t>
      </w:r>
      <w:r>
        <w:rPr>
          <w:rFonts w:ascii="Times New Roman" w:eastAsia="宋体" w:hAnsi="Times New Roman" w:cs="Times New Roman" w:hint="eastAsia"/>
          <w:em w:val="dot"/>
        </w:rPr>
        <w:t>携</w:t>
      </w:r>
      <w:r>
        <w:rPr>
          <w:rFonts w:hint="eastAsia"/>
        </w:rPr>
        <w:t>（xié）</w:t>
      </w:r>
    </w:p>
    <w:p w14:paraId="5FBCB3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ascii="Times New Roman" w:eastAsia="宋体" w:hAnsi="Times New Roman" w:cs="Times New Roman" w:hint="eastAsia"/>
          <w:em w:val="dot"/>
        </w:rPr>
        <w:t>朝</w:t>
      </w:r>
      <w:r>
        <w:rPr>
          <w:rFonts w:hint="eastAsia"/>
        </w:rPr>
        <w:t>暮（</w:t>
      </w:r>
      <w:r>
        <w:rPr>
          <w:rFonts w:ascii="Times New Roman" w:hAnsi="Times New Roman" w:cs="Times New Roman"/>
        </w:rPr>
        <w:t>zhāo</w:t>
      </w:r>
      <w:r>
        <w:rPr>
          <w:rFonts w:hint="eastAsia"/>
        </w:rPr>
        <w:t>）</w:t>
      </w:r>
    </w:p>
    <w:p w14:paraId="1DD656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hint="eastAsia"/>
          <w:em w:val="dot"/>
        </w:rPr>
        <w:t>伛</w:t>
      </w:r>
      <w:r>
        <w:rPr>
          <w:rFonts w:hint="eastAsia"/>
        </w:rPr>
        <w:t xml:space="preserve">（yǔ）偻 </w:t>
      </w:r>
    </w:p>
    <w:p w14:paraId="37867D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阴</w:t>
      </w:r>
      <w:r>
        <w:rPr>
          <w:rFonts w:hint="eastAsia"/>
          <w:em w:val="dot"/>
        </w:rPr>
        <w:t>翳</w:t>
      </w:r>
      <w:r>
        <w:rPr>
          <w:rFonts w:hint="eastAsia"/>
        </w:rPr>
        <w:t>（yì）</w:t>
      </w:r>
    </w:p>
    <w:p w14:paraId="7749C0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eastAsia="宋体" w:hint="default"/>
          <w:lang w:val="en-US" w:eastAsia="zh-CN"/>
        </w:rPr>
      </w:pPr>
      <w:r>
        <w:rPr>
          <w:rFonts w:hint="eastAsia"/>
          <w:em w:val="dot"/>
        </w:rPr>
        <w:t>觥</w:t>
      </w:r>
      <w:r>
        <w:rPr>
          <w:rFonts w:hint="eastAsia"/>
        </w:rPr>
        <w:t>（</w:t>
      </w:r>
      <w:r>
        <w:rPr>
          <w:rFonts w:ascii="Times New Roman" w:hAnsi="Times New Roman" w:cs="Times New Roman"/>
        </w:rPr>
        <w:t>gōng</w:t>
      </w:r>
      <w:r>
        <w:rPr>
          <w:rFonts w:hint="eastAsia"/>
        </w:rPr>
        <w:t>）筹交错</w:t>
      </w:r>
    </w:p>
    <w:p w14:paraId="2299E6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山</w:t>
      </w:r>
      <w:r>
        <w:rPr>
          <w:rFonts w:hint="eastAsia"/>
          <w:em w:val="dot"/>
        </w:rPr>
        <w:t>肴</w:t>
      </w:r>
      <w:r>
        <w:rPr>
          <w:rFonts w:hint="eastAsia"/>
        </w:rPr>
        <w:t>（yáo）野</w:t>
      </w:r>
      <w:r>
        <w:rPr>
          <w:rFonts w:hint="eastAsia"/>
          <w:em w:val="dot"/>
        </w:rPr>
        <w:t>蔌</w:t>
      </w:r>
      <w:r>
        <w:rPr>
          <w:rFonts w:hint="eastAsia"/>
        </w:rPr>
        <w:t>（sù）</w:t>
      </w:r>
    </w:p>
    <w:p w14:paraId="5AE7C6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hint="eastAsia"/>
        </w:rPr>
        <w:sectPr>
          <w:type w:val="continuous"/>
          <w:pgSz w:w="11906" w:h="16838"/>
          <w:pgMar w:top="1417" w:right="1417" w:bottom="1417" w:left="1417" w:header="851" w:footer="992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pgBorders>
          <w:cols w:num="3" w:space="708" w:equalWidth="0">
            <w:col w:w="2740" w:space="425"/>
            <w:col w:w="2740" w:space="425"/>
            <w:col w:w="2740" w:space="0"/>
          </w:cols>
          <w:docGrid w:type="lines" w:linePitch="318" w:charSpace="409"/>
        </w:sectPr>
      </w:pPr>
      <w:r>
        <w:rPr>
          <w:rFonts w:hint="eastAsia"/>
        </w:rPr>
        <w:t>水声潺</w:t>
      </w:r>
      <w:r>
        <w:rPr>
          <w:rFonts w:hint="eastAsia"/>
          <w:em w:val="dot"/>
        </w:rPr>
        <w:t>潺</w:t>
      </w:r>
      <w:r>
        <w:rPr>
          <w:rFonts w:hint="eastAsia"/>
        </w:rPr>
        <w:t>（chán）</w:t>
      </w:r>
    </w:p>
    <w:p w14:paraId="530EB7C1">
      <w:pPr>
        <w:widowControl w:val="0"/>
        <w:spacing w:after="0" w:line="360" w:lineRule="auto"/>
        <w:ind w:firstLine="240" w:firstLineChars="100"/>
        <w:rPr>
          <w:rFonts w:asciiTheme="minorEastAsia" w:eastAsiaTheme="minorEastAsia" w:hAnsiTheme="minorEastAsia" w:hint="default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（二）词句积累</w:t>
      </w:r>
    </w:p>
    <w:p w14:paraId="728A0E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hAnsi="宋体" w:cs="宋体" w:hint="eastAsia"/>
          <w:b/>
          <w:bCs/>
          <w:sz w:val="24"/>
          <w:szCs w:val="24"/>
          <w:lang w:val="en-US" w:eastAsia="zh-CN"/>
        </w:rPr>
        <w:t>古今异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义】</w:t>
      </w:r>
    </w:p>
    <w:p w14:paraId="2650F6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1.</w:t>
      </w:r>
      <w:r>
        <w:rPr>
          <w:rFonts w:ascii="Times New Roman" w:eastAsia="宋体" w:hAnsi="Times New Roman" w:cs="Times New Roman"/>
          <w:szCs w:val="21"/>
        </w:rPr>
        <w:t>非丝非</w:t>
      </w:r>
      <w:r>
        <w:rPr>
          <w:rFonts w:ascii="Times New Roman" w:eastAsia="宋体" w:hAnsi="Times New Roman" w:cs="Times New Roman"/>
          <w:szCs w:val="21"/>
          <w:em w:val="dot"/>
        </w:rPr>
        <w:t>竹</w:t>
      </w:r>
      <w:r>
        <w:rPr>
          <w:rFonts w:ascii="Times New Roman" w:eastAsia="宋体" w:hAnsi="Times New Roman" w:cs="Times New Roman"/>
          <w:szCs w:val="21"/>
        </w:rPr>
        <w:t>（竹：古义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管乐器；今义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竹子）</w:t>
      </w:r>
    </w:p>
    <w:p w14:paraId="4D2498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2.</w:t>
      </w:r>
      <w:r>
        <w:rPr>
          <w:rFonts w:ascii="Times New Roman" w:eastAsia="宋体" w:hAnsi="Times New Roman" w:cs="Times New Roman"/>
          <w:szCs w:val="21"/>
        </w:rPr>
        <w:t>四</w:t>
      </w:r>
      <w:r>
        <w:rPr>
          <w:rFonts w:ascii="Times New Roman" w:eastAsia="宋体" w:hAnsi="Times New Roman" w:cs="Times New Roman"/>
          <w:szCs w:val="21"/>
          <w:em w:val="dot"/>
        </w:rPr>
        <w:t>时</w:t>
      </w:r>
      <w:r>
        <w:rPr>
          <w:rFonts w:ascii="Times New Roman" w:eastAsia="宋体" w:hAnsi="Times New Roman" w:cs="Times New Roman"/>
          <w:szCs w:val="21"/>
        </w:rPr>
        <w:t>之景不同（时：古义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季节；今义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时间）</w:t>
      </w:r>
    </w:p>
    <w:p w14:paraId="55CB6E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3.</w:t>
      </w:r>
      <w:r>
        <w:rPr>
          <w:rFonts w:ascii="Times New Roman" w:eastAsia="宋体" w:hAnsi="Times New Roman" w:cs="Times New Roman"/>
          <w:szCs w:val="21"/>
        </w:rPr>
        <w:t>野芳</w:t>
      </w:r>
      <w:r>
        <w:rPr>
          <w:rFonts w:ascii="Times New Roman" w:eastAsia="宋体" w:hAnsi="Times New Roman" w:cs="Times New Roman"/>
          <w:szCs w:val="21"/>
          <w:em w:val="dot"/>
        </w:rPr>
        <w:t>发</w:t>
      </w:r>
      <w:r>
        <w:rPr>
          <w:rFonts w:ascii="Times New Roman" w:eastAsia="宋体" w:hAnsi="Times New Roman" w:cs="Times New Roman"/>
          <w:szCs w:val="21"/>
        </w:rPr>
        <w:t>而幽香（发：古义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开放；今义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散发）</w:t>
      </w:r>
    </w:p>
    <w:p w14:paraId="564AE4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4.</w:t>
      </w:r>
      <w:r>
        <w:rPr>
          <w:rFonts w:ascii="Times New Roman" w:eastAsia="宋体" w:hAnsi="Times New Roman" w:cs="Times New Roman"/>
          <w:szCs w:val="21"/>
        </w:rPr>
        <w:t>醉翁之</w:t>
      </w:r>
      <w:r>
        <w:rPr>
          <w:rFonts w:ascii="Times New Roman" w:eastAsia="宋体" w:hAnsi="Times New Roman" w:cs="Times New Roman"/>
          <w:szCs w:val="21"/>
          <w:em w:val="dot"/>
        </w:rPr>
        <w:t>意</w:t>
      </w:r>
      <w:r>
        <w:rPr>
          <w:rFonts w:ascii="Times New Roman" w:eastAsia="宋体" w:hAnsi="Times New Roman" w:cs="Times New Roman"/>
          <w:szCs w:val="21"/>
        </w:rPr>
        <w:t>不在酒（意：古义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情趣；今义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愿望，心愿）</w:t>
      </w:r>
    </w:p>
    <w:p w14:paraId="0CA62F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5.</w:t>
      </w:r>
      <w:r>
        <w:rPr>
          <w:rFonts w:ascii="Times New Roman" w:eastAsia="宋体" w:hAnsi="Times New Roman" w:cs="Times New Roman"/>
          <w:szCs w:val="21"/>
        </w:rPr>
        <w:t>林霏</w:t>
      </w:r>
      <w:r>
        <w:rPr>
          <w:rFonts w:ascii="Times New Roman" w:eastAsia="宋体" w:hAnsi="Times New Roman" w:cs="Times New Roman"/>
          <w:szCs w:val="21"/>
          <w:em w:val="dot"/>
        </w:rPr>
        <w:t>开</w:t>
      </w:r>
      <w:r>
        <w:rPr>
          <w:rFonts w:ascii="Times New Roman" w:eastAsia="宋体" w:hAnsi="Times New Roman" w:cs="Times New Roman"/>
          <w:szCs w:val="21"/>
        </w:rPr>
        <w:t>（开：古义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消散；今义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打开）</w:t>
      </w:r>
    </w:p>
    <w:p w14:paraId="622027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宋体" w:eastAsia="宋体" w:hAnsi="宋体" w:cs="宋体" w:hint="eastAsia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6.</w:t>
      </w:r>
      <w:r>
        <w:rPr>
          <w:rFonts w:ascii="Times New Roman" w:eastAsia="宋体" w:hAnsi="Times New Roman" w:cs="Times New Roman"/>
          <w:szCs w:val="21"/>
          <w:em w:val="dot"/>
        </w:rPr>
        <w:t>颓然</w:t>
      </w:r>
      <w:r>
        <w:rPr>
          <w:rFonts w:ascii="Times New Roman" w:eastAsia="宋体" w:hAnsi="Times New Roman" w:cs="Times New Roman"/>
          <w:szCs w:val="21"/>
        </w:rPr>
        <w:t>乎其间者（颓然：古义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醉醺醺的样子；今义</w:t>
      </w:r>
      <w:r>
        <w:rPr>
          <w:rFonts w:ascii="Times New Roman" w:eastAsia="宋体" w:hAnsi="Times New Roman" w:cs="Times New Roman" w:hint="eastAsia"/>
          <w:szCs w:val="21"/>
        </w:rPr>
        <w:t>——</w:t>
      </w:r>
      <w:r>
        <w:rPr>
          <w:rFonts w:ascii="Times New Roman" w:eastAsia="宋体" w:hAnsi="Times New Roman" w:cs="Times New Roman"/>
          <w:szCs w:val="21"/>
        </w:rPr>
        <w:t>颓废的样子）</w:t>
      </w:r>
    </w:p>
    <w:p w14:paraId="16826B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一词多义】</w:t>
      </w:r>
    </w:p>
    <w:p w14:paraId="1A7A8B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b/>
          <w:bCs/>
          <w:sz w:val="20"/>
          <w:szCs w:val="20"/>
        </w:rPr>
      </w:pPr>
      <w:r>
        <w:rPr>
          <w:rFonts w:asciiTheme="minorEastAsia" w:hAnsiTheme="minorEastAsia" w:cs="Times New Roman" w:hint="eastAsia"/>
          <w:sz w:val="20"/>
          <w:szCs w:val="20"/>
        </w:rPr>
        <w:t>1.</w:t>
      </w:r>
      <w:r>
        <w:rPr>
          <w:rFonts w:asciiTheme="minorEastAsia" w:hAnsiTheme="minorEastAsia" w:cs="Times New Roman"/>
          <w:b/>
          <w:bCs/>
          <w:sz w:val="20"/>
          <w:szCs w:val="20"/>
        </w:rPr>
        <w:t>归：</w:t>
      </w:r>
    </w:p>
    <w:p w14:paraId="044236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太守</w:t>
      </w:r>
      <w:r>
        <w:rPr>
          <w:rFonts w:asciiTheme="minorEastAsia" w:hAnsiTheme="minorEastAsia" w:cs="Times New Roman"/>
          <w:sz w:val="20"/>
          <w:szCs w:val="20"/>
          <w:em w:val="dot"/>
        </w:rPr>
        <w:t>归</w:t>
      </w:r>
      <w:r>
        <w:rPr>
          <w:rFonts w:asciiTheme="minorEastAsia" w:hAnsiTheme="minorEastAsia" w:cs="Times New Roman"/>
          <w:sz w:val="20"/>
          <w:szCs w:val="20"/>
        </w:rPr>
        <w:t>而宾客从：回去</w:t>
      </w:r>
    </w:p>
    <w:p w14:paraId="21D2C6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云</w:t>
      </w:r>
      <w:r>
        <w:rPr>
          <w:rFonts w:asciiTheme="minorEastAsia" w:hAnsiTheme="minorEastAsia" w:cs="Times New Roman"/>
          <w:sz w:val="20"/>
          <w:szCs w:val="20"/>
          <w:em w:val="dot"/>
        </w:rPr>
        <w:t>归</w:t>
      </w:r>
      <w:r>
        <w:rPr>
          <w:rFonts w:asciiTheme="minorEastAsia" w:hAnsiTheme="minorEastAsia" w:cs="Times New Roman"/>
          <w:sz w:val="20"/>
          <w:szCs w:val="20"/>
        </w:rPr>
        <w:t>而岩穴暝：聚拢</w:t>
      </w:r>
    </w:p>
    <w:p w14:paraId="1ED4E7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暮而</w:t>
      </w:r>
      <w:r>
        <w:rPr>
          <w:rFonts w:asciiTheme="minorEastAsia" w:hAnsiTheme="minorEastAsia" w:cs="Times New Roman"/>
          <w:sz w:val="20"/>
          <w:szCs w:val="20"/>
          <w:em w:val="dot"/>
        </w:rPr>
        <w:t>归</w:t>
      </w:r>
      <w:r>
        <w:rPr>
          <w:rFonts w:asciiTheme="minorEastAsia" w:hAnsiTheme="minorEastAsia" w:cs="Times New Roman"/>
          <w:sz w:val="20"/>
          <w:szCs w:val="20"/>
        </w:rPr>
        <w:t>：回来</w:t>
      </w:r>
    </w:p>
    <w:p w14:paraId="4C85DD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b/>
          <w:bCs/>
          <w:sz w:val="20"/>
          <w:szCs w:val="20"/>
        </w:rPr>
      </w:pPr>
      <w:r>
        <w:rPr>
          <w:rFonts w:asciiTheme="minorEastAsia" w:hAnsiTheme="minorEastAsia" w:cs="Times New Roman" w:hint="eastAsia"/>
          <w:sz w:val="20"/>
          <w:szCs w:val="20"/>
        </w:rPr>
        <w:t>2.</w:t>
      </w:r>
      <w:r>
        <w:rPr>
          <w:rFonts w:asciiTheme="minorEastAsia" w:hAnsiTheme="minorEastAsia" w:cs="Times New Roman"/>
          <w:b/>
          <w:bCs/>
          <w:sz w:val="20"/>
          <w:szCs w:val="20"/>
        </w:rPr>
        <w:t>谓：</w:t>
      </w:r>
    </w:p>
    <w:p w14:paraId="45B3A1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太守</w:t>
      </w:r>
      <w:r>
        <w:rPr>
          <w:rFonts w:asciiTheme="minorEastAsia" w:hAnsiTheme="minorEastAsia" w:cs="Times New Roman"/>
          <w:sz w:val="20"/>
          <w:szCs w:val="20"/>
          <w:em w:val="dot"/>
        </w:rPr>
        <w:t>谓</w:t>
      </w:r>
      <w:r>
        <w:rPr>
          <w:rFonts w:asciiTheme="minorEastAsia" w:hAnsiTheme="minorEastAsia" w:cs="Times New Roman"/>
          <w:sz w:val="20"/>
          <w:szCs w:val="20"/>
        </w:rPr>
        <w:t>谁：为，是</w:t>
      </w:r>
    </w:p>
    <w:p w14:paraId="0EDEBF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太守自</w:t>
      </w:r>
      <w:r>
        <w:rPr>
          <w:rFonts w:asciiTheme="minorEastAsia" w:hAnsiTheme="minorEastAsia" w:cs="Times New Roman"/>
          <w:sz w:val="20"/>
          <w:szCs w:val="20"/>
          <w:em w:val="dot"/>
        </w:rPr>
        <w:t>谓</w:t>
      </w:r>
      <w:r>
        <w:rPr>
          <w:rFonts w:asciiTheme="minorEastAsia" w:hAnsiTheme="minorEastAsia" w:cs="Times New Roman"/>
          <w:sz w:val="20"/>
          <w:szCs w:val="20"/>
        </w:rPr>
        <w:t>也：命名</w:t>
      </w:r>
    </w:p>
    <w:p w14:paraId="14B2EE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b/>
          <w:bCs/>
          <w:sz w:val="20"/>
          <w:szCs w:val="20"/>
        </w:rPr>
      </w:pPr>
      <w:r>
        <w:rPr>
          <w:rFonts w:asciiTheme="minorEastAsia" w:hAnsiTheme="minorEastAsia" w:cs="Times New Roman" w:hint="eastAsia"/>
          <w:sz w:val="20"/>
          <w:szCs w:val="20"/>
        </w:rPr>
        <w:t>3.</w:t>
      </w:r>
      <w:r>
        <w:rPr>
          <w:rFonts w:asciiTheme="minorEastAsia" w:hAnsiTheme="minorEastAsia" w:cs="Times New Roman"/>
          <w:b/>
          <w:bCs/>
          <w:sz w:val="20"/>
          <w:szCs w:val="20"/>
        </w:rPr>
        <w:t>临：</w:t>
      </w:r>
    </w:p>
    <w:p w14:paraId="3B5164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有亭翼然</w:t>
      </w:r>
      <w:r>
        <w:rPr>
          <w:rFonts w:asciiTheme="minorEastAsia" w:hAnsiTheme="minorEastAsia" w:cs="Times New Roman"/>
          <w:sz w:val="20"/>
          <w:szCs w:val="20"/>
          <w:em w:val="dot"/>
        </w:rPr>
        <w:t>临</w:t>
      </w:r>
      <w:r>
        <w:rPr>
          <w:rFonts w:asciiTheme="minorEastAsia" w:hAnsiTheme="minorEastAsia" w:cs="Times New Roman"/>
          <w:sz w:val="20"/>
          <w:szCs w:val="20"/>
        </w:rPr>
        <w:t>于泉上者：居高向下</w:t>
      </w:r>
    </w:p>
    <w:p w14:paraId="4697A9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  <w:em w:val="dot"/>
        </w:rPr>
        <w:t>临</w:t>
      </w:r>
      <w:r>
        <w:rPr>
          <w:rFonts w:asciiTheme="minorEastAsia" w:hAnsiTheme="minorEastAsia" w:cs="Times New Roman"/>
          <w:sz w:val="20"/>
          <w:szCs w:val="20"/>
        </w:rPr>
        <w:t>溪而渔：靠近</w:t>
      </w:r>
    </w:p>
    <w:p w14:paraId="0AE453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b/>
          <w:bCs/>
          <w:sz w:val="20"/>
          <w:szCs w:val="20"/>
        </w:rPr>
      </w:pPr>
      <w:r>
        <w:rPr>
          <w:rFonts w:asciiTheme="minorEastAsia" w:hAnsiTheme="minorEastAsia" w:cs="Times New Roman" w:hint="eastAsia"/>
          <w:sz w:val="20"/>
          <w:szCs w:val="20"/>
        </w:rPr>
        <w:t>4.</w:t>
      </w:r>
      <w:r>
        <w:rPr>
          <w:rFonts w:asciiTheme="minorEastAsia" w:hAnsiTheme="minorEastAsia" w:cs="Times New Roman"/>
          <w:b/>
          <w:bCs/>
          <w:sz w:val="20"/>
          <w:szCs w:val="20"/>
        </w:rPr>
        <w:t>秀：</w:t>
      </w:r>
    </w:p>
    <w:p w14:paraId="19173A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望之蔚然而深</w:t>
      </w:r>
      <w:r>
        <w:rPr>
          <w:rFonts w:asciiTheme="minorEastAsia" w:hAnsiTheme="minorEastAsia" w:cs="Times New Roman"/>
          <w:sz w:val="20"/>
          <w:szCs w:val="20"/>
          <w:em w:val="dot"/>
        </w:rPr>
        <w:t>秀</w:t>
      </w:r>
      <w:r>
        <w:rPr>
          <w:rFonts w:asciiTheme="minorEastAsia" w:hAnsiTheme="minorEastAsia" w:cs="Times New Roman"/>
          <w:sz w:val="20"/>
          <w:szCs w:val="20"/>
        </w:rPr>
        <w:t>者：秀丽</w:t>
      </w:r>
    </w:p>
    <w:p w14:paraId="7BD7E9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佳木</w:t>
      </w:r>
      <w:r>
        <w:rPr>
          <w:rFonts w:asciiTheme="minorEastAsia" w:hAnsiTheme="minorEastAsia" w:cs="Times New Roman"/>
          <w:sz w:val="20"/>
          <w:szCs w:val="20"/>
          <w:em w:val="dot"/>
        </w:rPr>
        <w:t>秀</w:t>
      </w:r>
      <w:r>
        <w:rPr>
          <w:rFonts w:asciiTheme="minorEastAsia" w:hAnsiTheme="minorEastAsia" w:cs="Times New Roman"/>
          <w:sz w:val="20"/>
          <w:szCs w:val="20"/>
        </w:rPr>
        <w:t>而繁阴：草木茂盛的样子</w:t>
      </w:r>
    </w:p>
    <w:p w14:paraId="1E0323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b/>
          <w:bCs/>
          <w:sz w:val="20"/>
          <w:szCs w:val="20"/>
        </w:rPr>
      </w:pPr>
      <w:r>
        <w:rPr>
          <w:rFonts w:asciiTheme="minorEastAsia" w:hAnsiTheme="minorEastAsia" w:cs="Times New Roman" w:hint="eastAsia"/>
          <w:sz w:val="20"/>
          <w:szCs w:val="20"/>
        </w:rPr>
        <w:t>5.</w:t>
      </w:r>
      <w:r>
        <w:rPr>
          <w:rFonts w:asciiTheme="minorEastAsia" w:hAnsiTheme="minorEastAsia" w:cs="Times New Roman"/>
          <w:b/>
          <w:bCs/>
          <w:sz w:val="20"/>
          <w:szCs w:val="20"/>
        </w:rPr>
        <w:t>乐：</w:t>
      </w:r>
    </w:p>
    <w:p w14:paraId="7F40A4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山水之</w:t>
      </w:r>
      <w:r>
        <w:rPr>
          <w:rFonts w:asciiTheme="minorEastAsia" w:hAnsiTheme="minorEastAsia" w:cs="Times New Roman"/>
          <w:sz w:val="20"/>
          <w:szCs w:val="20"/>
          <w:em w:val="dot"/>
        </w:rPr>
        <w:t>乐</w:t>
      </w:r>
      <w:r>
        <w:rPr>
          <w:rFonts w:asciiTheme="minorEastAsia" w:hAnsiTheme="minorEastAsia" w:cs="Times New Roman"/>
          <w:sz w:val="20"/>
          <w:szCs w:val="20"/>
        </w:rPr>
        <w:t>：乐趣</w:t>
      </w:r>
    </w:p>
    <w:p w14:paraId="7B7718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人知从太守游而</w:t>
      </w:r>
      <w:r>
        <w:rPr>
          <w:rFonts w:asciiTheme="minorEastAsia" w:hAnsiTheme="minorEastAsia" w:cs="Times New Roman"/>
          <w:sz w:val="20"/>
          <w:szCs w:val="20"/>
          <w:em w:val="dot"/>
        </w:rPr>
        <w:t>乐</w:t>
      </w:r>
      <w:r>
        <w:rPr>
          <w:rFonts w:asciiTheme="minorEastAsia" w:hAnsiTheme="minorEastAsia" w:cs="Times New Roman"/>
          <w:sz w:val="20"/>
          <w:szCs w:val="20"/>
        </w:rPr>
        <w:t>：欢乐</w:t>
      </w:r>
    </w:p>
    <w:p w14:paraId="36ACAE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而不知太守之</w:t>
      </w:r>
      <w:r>
        <w:rPr>
          <w:rFonts w:asciiTheme="minorEastAsia" w:hAnsiTheme="minorEastAsia" w:cs="Times New Roman"/>
          <w:sz w:val="20"/>
          <w:szCs w:val="20"/>
          <w:em w:val="dot"/>
        </w:rPr>
        <w:t>乐</w:t>
      </w:r>
      <w:r>
        <w:rPr>
          <w:rFonts w:asciiTheme="minorEastAsia" w:hAnsiTheme="minorEastAsia" w:cs="Times New Roman"/>
          <w:sz w:val="20"/>
          <w:szCs w:val="20"/>
        </w:rPr>
        <w:t>其乐也：</w:t>
      </w:r>
      <w:r>
        <w:rPr>
          <w:rFonts w:asciiTheme="minorEastAsia" w:hAnsiTheme="minorEastAsia" w:cs="Times New Roman" w:hint="eastAsia"/>
          <w:sz w:val="20"/>
          <w:szCs w:val="20"/>
        </w:rPr>
        <w:t>以……为</w:t>
      </w:r>
      <w:r>
        <w:rPr>
          <w:rFonts w:asciiTheme="minorEastAsia" w:hAnsiTheme="minorEastAsia" w:cs="Times New Roman"/>
          <w:sz w:val="20"/>
          <w:szCs w:val="20"/>
        </w:rPr>
        <w:t>快乐【第一个</w:t>
      </w:r>
      <w:r>
        <w:rPr>
          <w:rFonts w:asciiTheme="minorEastAsia" w:hAnsiTheme="minorEastAsia" w:cs="Times New Roman" w:hint="eastAsia"/>
          <w:sz w:val="20"/>
          <w:szCs w:val="20"/>
        </w:rPr>
        <w:t>“</w:t>
      </w:r>
      <w:r>
        <w:rPr>
          <w:rFonts w:asciiTheme="minorEastAsia" w:hAnsiTheme="minorEastAsia" w:cs="Times New Roman"/>
          <w:sz w:val="20"/>
          <w:szCs w:val="20"/>
        </w:rPr>
        <w:t>乐</w:t>
      </w:r>
      <w:r>
        <w:rPr>
          <w:rFonts w:asciiTheme="minorEastAsia" w:hAnsiTheme="minorEastAsia" w:cs="Times New Roman" w:hint="eastAsia"/>
          <w:sz w:val="20"/>
          <w:szCs w:val="20"/>
        </w:rPr>
        <w:t>”</w:t>
      </w:r>
      <w:r>
        <w:rPr>
          <w:rFonts w:asciiTheme="minorEastAsia" w:hAnsiTheme="minorEastAsia" w:cs="Times New Roman"/>
          <w:sz w:val="20"/>
          <w:szCs w:val="20"/>
        </w:rPr>
        <w:t>】</w:t>
      </w:r>
    </w:p>
    <w:p w14:paraId="25FA15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b/>
          <w:bCs/>
          <w:sz w:val="20"/>
          <w:szCs w:val="20"/>
        </w:rPr>
      </w:pPr>
      <w:r>
        <w:rPr>
          <w:rFonts w:asciiTheme="minorEastAsia" w:hAnsiTheme="minorEastAsia" w:cs="Times New Roman" w:hint="eastAsia"/>
          <w:sz w:val="20"/>
          <w:szCs w:val="20"/>
        </w:rPr>
        <w:t>6.</w:t>
      </w:r>
      <w:r>
        <w:rPr>
          <w:rFonts w:asciiTheme="minorEastAsia" w:hAnsiTheme="minorEastAsia" w:cs="Times New Roman"/>
          <w:b/>
          <w:bCs/>
          <w:sz w:val="20"/>
          <w:szCs w:val="20"/>
        </w:rPr>
        <w:t>而：</w:t>
      </w:r>
    </w:p>
    <w:p w14:paraId="069C21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溪深</w:t>
      </w:r>
      <w:r>
        <w:rPr>
          <w:rFonts w:asciiTheme="minorEastAsia" w:hAnsiTheme="minorEastAsia" w:cs="Times New Roman"/>
          <w:sz w:val="20"/>
          <w:szCs w:val="20"/>
          <w:em w:val="dot"/>
        </w:rPr>
        <w:t>而</w:t>
      </w:r>
      <w:r>
        <w:rPr>
          <w:rFonts w:asciiTheme="minorEastAsia" w:hAnsiTheme="minorEastAsia" w:cs="Times New Roman"/>
          <w:sz w:val="20"/>
          <w:szCs w:val="20"/>
        </w:rPr>
        <w:t>鱼肥；表并列</w:t>
      </w:r>
    </w:p>
    <w:p w14:paraId="2D9EAE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饮少辄醉，</w:t>
      </w:r>
      <w:r>
        <w:rPr>
          <w:rFonts w:asciiTheme="minorEastAsia" w:hAnsiTheme="minorEastAsia" w:cs="Times New Roman"/>
          <w:sz w:val="20"/>
          <w:szCs w:val="20"/>
          <w:em w:val="dot"/>
        </w:rPr>
        <w:t>而</w:t>
      </w:r>
      <w:r>
        <w:rPr>
          <w:rFonts w:asciiTheme="minorEastAsia" w:hAnsiTheme="minorEastAsia" w:cs="Times New Roman"/>
          <w:sz w:val="20"/>
          <w:szCs w:val="20"/>
        </w:rPr>
        <w:t>年又最高；表递进</w:t>
      </w:r>
    </w:p>
    <w:p w14:paraId="3B3CAC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杂然</w:t>
      </w:r>
      <w:r>
        <w:rPr>
          <w:rFonts w:asciiTheme="minorEastAsia" w:hAnsiTheme="minorEastAsia" w:cs="Times New Roman"/>
          <w:sz w:val="20"/>
          <w:szCs w:val="20"/>
          <w:em w:val="dot"/>
        </w:rPr>
        <w:t>而</w:t>
      </w:r>
      <w:r>
        <w:rPr>
          <w:rFonts w:asciiTheme="minorEastAsia" w:hAnsiTheme="minorEastAsia" w:cs="Times New Roman"/>
          <w:sz w:val="20"/>
          <w:szCs w:val="20"/>
        </w:rPr>
        <w:t>陈前者；表修饰</w:t>
      </w:r>
    </w:p>
    <w:p w14:paraId="259582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="宋体" w:eastAsia="宋体" w:hAnsi="宋体" w:cs="宋体" w:hint="eastAsia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Times New Roman"/>
          <w:sz w:val="20"/>
          <w:szCs w:val="20"/>
        </w:rPr>
        <w:t>若夫日出</w:t>
      </w:r>
      <w:r>
        <w:rPr>
          <w:rFonts w:asciiTheme="minorEastAsia" w:hAnsiTheme="minorEastAsia" w:cs="Times New Roman"/>
          <w:sz w:val="20"/>
          <w:szCs w:val="20"/>
          <w:em w:val="dot"/>
        </w:rPr>
        <w:t>而</w:t>
      </w:r>
      <w:r>
        <w:rPr>
          <w:rFonts w:asciiTheme="minorEastAsia" w:hAnsiTheme="minorEastAsia" w:cs="Times New Roman"/>
          <w:sz w:val="20"/>
          <w:szCs w:val="20"/>
        </w:rPr>
        <w:t>林霏开；表承接</w:t>
      </w:r>
    </w:p>
    <w:p w14:paraId="52F9F9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hAnsi="宋体" w:cs="宋体" w:hint="eastAsia"/>
          <w:b/>
          <w:bCs/>
          <w:sz w:val="24"/>
          <w:szCs w:val="24"/>
          <w:lang w:val="en-US" w:eastAsia="zh-CN"/>
        </w:rPr>
        <w:t>词的活用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】</w:t>
      </w:r>
    </w:p>
    <w:p w14:paraId="515783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 xml:space="preserve">1.山行六七里 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          </w:t>
      </w:r>
      <w:r>
        <w:rPr>
          <w:rFonts w:asciiTheme="minorEastAsia" w:hAnsiTheme="minorEastAsia" w:cs="黑体" w:hint="eastAsia"/>
          <w:sz w:val="20"/>
          <w:szCs w:val="20"/>
        </w:rPr>
        <w:t>山：</w:t>
      </w:r>
      <w:r>
        <w:rPr>
          <w:rFonts w:asciiTheme="minorEastAsia" w:hAnsiTheme="minorEastAsia" w:cs="Times New Roman"/>
          <w:sz w:val="20"/>
          <w:szCs w:val="20"/>
        </w:rPr>
        <w:t>沿着山谷，名词作状语</w:t>
      </w:r>
    </w:p>
    <w:p w14:paraId="0DDADC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 xml:space="preserve">2.有亭翼然临于泉上者 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  </w:t>
      </w:r>
      <w:r>
        <w:rPr>
          <w:rFonts w:asciiTheme="minorEastAsia" w:hAnsiTheme="minorEastAsia" w:cs="黑体" w:hint="eastAsia"/>
          <w:sz w:val="20"/>
          <w:szCs w:val="20"/>
        </w:rPr>
        <w:t>翼然：</w:t>
      </w:r>
      <w:r>
        <w:rPr>
          <w:rFonts w:asciiTheme="minorEastAsia" w:hAnsiTheme="minorEastAsia" w:cs="Times New Roman"/>
          <w:sz w:val="20"/>
          <w:szCs w:val="20"/>
        </w:rPr>
        <w:t>像鸟儿的翅膀张开一样，名词作状语</w:t>
      </w:r>
    </w:p>
    <w:p w14:paraId="19A845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 xml:space="preserve">3.名之者谁 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            </w:t>
      </w:r>
      <w:r>
        <w:rPr>
          <w:rFonts w:asciiTheme="minorEastAsia" w:hAnsiTheme="minorEastAsia" w:cs="黑体" w:hint="eastAsia"/>
          <w:sz w:val="20"/>
          <w:szCs w:val="20"/>
        </w:rPr>
        <w:t>名：</w:t>
      </w:r>
      <w:r>
        <w:rPr>
          <w:rFonts w:asciiTheme="minorEastAsia" w:hAnsiTheme="minorEastAsia" w:cs="Times New Roman"/>
          <w:sz w:val="20"/>
          <w:szCs w:val="20"/>
        </w:rPr>
        <w:t>命名，取名，名词用作动词</w:t>
      </w:r>
    </w:p>
    <w:p w14:paraId="6A5996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 xml:space="preserve">4.自号曰醉翁也 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        </w:t>
      </w:r>
      <w:r>
        <w:rPr>
          <w:rFonts w:asciiTheme="minorEastAsia" w:hAnsiTheme="minorEastAsia" w:cs="黑体" w:hint="eastAsia"/>
          <w:sz w:val="20"/>
          <w:szCs w:val="20"/>
        </w:rPr>
        <w:t>号：</w:t>
      </w:r>
      <w:r>
        <w:rPr>
          <w:rFonts w:asciiTheme="minorEastAsia" w:hAnsiTheme="minorEastAsia" w:cs="Times New Roman"/>
          <w:sz w:val="20"/>
          <w:szCs w:val="20"/>
        </w:rPr>
        <w:t>取名，名词用作动词</w:t>
      </w:r>
    </w:p>
    <w:p w14:paraId="720774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 xml:space="preserve">5.而不知太守之乐其乐也 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</w:t>
      </w:r>
      <w:r>
        <w:rPr>
          <w:rFonts w:asciiTheme="minorEastAsia" w:hAnsiTheme="minorEastAsia" w:cs="黑体" w:hint="eastAsia"/>
          <w:sz w:val="20"/>
          <w:szCs w:val="20"/>
        </w:rPr>
        <w:t>（前）乐：</w:t>
      </w:r>
      <w:r>
        <w:rPr>
          <w:rFonts w:asciiTheme="minorEastAsia" w:hAnsiTheme="minorEastAsia" w:cs="Times New Roman"/>
          <w:sz w:val="20"/>
          <w:szCs w:val="20"/>
        </w:rPr>
        <w:t>以</w:t>
      </w:r>
      <w:r>
        <w:rPr>
          <w:rFonts w:asciiTheme="minorEastAsia" w:hAnsiTheme="minorEastAsia" w:cs="Times New Roman" w:hint="eastAsia"/>
          <w:sz w:val="20"/>
          <w:szCs w:val="20"/>
        </w:rPr>
        <w:t>……</w:t>
      </w:r>
      <w:r>
        <w:rPr>
          <w:rFonts w:asciiTheme="minorEastAsia" w:hAnsiTheme="minorEastAsia" w:cs="Times New Roman"/>
          <w:sz w:val="20"/>
          <w:szCs w:val="20"/>
        </w:rPr>
        <w:t>为乐，意动用法；</w:t>
      </w:r>
      <w:r>
        <w:rPr>
          <w:rFonts w:asciiTheme="minorEastAsia" w:hAnsiTheme="minorEastAsia" w:cs="黑体" w:hint="eastAsia"/>
          <w:sz w:val="20"/>
          <w:szCs w:val="20"/>
        </w:rPr>
        <w:t>（后）乐：</w:t>
      </w:r>
      <w:r>
        <w:rPr>
          <w:rFonts w:asciiTheme="minorEastAsia" w:hAnsiTheme="minorEastAsia" w:cs="Times New Roman"/>
          <w:sz w:val="20"/>
          <w:szCs w:val="20"/>
        </w:rPr>
        <w:t>乐趣，名词</w:t>
      </w:r>
    </w:p>
    <w:p w14:paraId="4F859C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6.至于负者歌于途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  </w:t>
      </w:r>
      <w:r>
        <w:rPr>
          <w:rFonts w:asciiTheme="minorEastAsia" w:hAnsiTheme="minorEastAsia" w:cs="Times New Roman"/>
          <w:sz w:val="20"/>
          <w:szCs w:val="20"/>
        </w:rPr>
        <w:t xml:space="preserve"> 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   </w:t>
      </w:r>
      <w:r>
        <w:rPr>
          <w:rFonts w:asciiTheme="minorEastAsia" w:hAnsiTheme="minorEastAsia" w:cs="黑体" w:hint="eastAsia"/>
          <w:sz w:val="20"/>
          <w:szCs w:val="20"/>
        </w:rPr>
        <w:t>歌：</w:t>
      </w:r>
      <w:r>
        <w:rPr>
          <w:rFonts w:asciiTheme="minorEastAsia" w:hAnsiTheme="minorEastAsia" w:cs="Times New Roman"/>
          <w:sz w:val="20"/>
          <w:szCs w:val="20"/>
        </w:rPr>
        <w:t>歌曲，名词用作动词，唱歌</w:t>
      </w:r>
    </w:p>
    <w:p w14:paraId="773E6F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 xml:space="preserve">7.杂然而前陈者 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        </w:t>
      </w:r>
      <w:r>
        <w:rPr>
          <w:rFonts w:asciiTheme="minorEastAsia" w:hAnsiTheme="minorEastAsia" w:cs="黑体" w:hint="eastAsia"/>
          <w:sz w:val="20"/>
          <w:szCs w:val="20"/>
        </w:rPr>
        <w:t>前：</w:t>
      </w:r>
      <w:r>
        <w:rPr>
          <w:rFonts w:asciiTheme="minorEastAsia" w:hAnsiTheme="minorEastAsia" w:cs="Times New Roman"/>
          <w:sz w:val="20"/>
          <w:szCs w:val="20"/>
        </w:rPr>
        <w:t>在前面，名词作状语</w:t>
      </w:r>
    </w:p>
    <w:p w14:paraId="1A5800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>
        <w:rPr>
          <w:rFonts w:asciiTheme="minorEastAsia" w:hAnsiTheme="minorEastAsia" w:cs="Times New Roman"/>
          <w:sz w:val="20"/>
          <w:szCs w:val="20"/>
        </w:rPr>
        <w:t xml:space="preserve">8.太守宴也 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            </w:t>
      </w:r>
      <w:r>
        <w:rPr>
          <w:rFonts w:asciiTheme="minorEastAsia" w:hAnsiTheme="minorEastAsia" w:cs="黑体" w:hint="eastAsia"/>
          <w:sz w:val="20"/>
          <w:szCs w:val="20"/>
        </w:rPr>
        <w:t>宴：</w:t>
      </w:r>
      <w:r>
        <w:rPr>
          <w:rFonts w:asciiTheme="minorEastAsia" w:hAnsiTheme="minorEastAsia" w:cs="Times New Roman"/>
          <w:sz w:val="20"/>
          <w:szCs w:val="20"/>
        </w:rPr>
        <w:t>设宴，名词作动词</w:t>
      </w:r>
    </w:p>
    <w:p w14:paraId="73CFCF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成语】</w:t>
      </w:r>
    </w:p>
    <w:p w14:paraId="6701DB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宋体" w:eastAsia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1.峰回路转：形容山峰、道路迂回曲折。比喻经过挫折后出现转机。</w:t>
      </w:r>
    </w:p>
    <w:p w14:paraId="0003E9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宋体" w:eastAsia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2.醉翁之意不在酒：表示本意不在此，而在别的方面。有时也比喻别有用心。</w:t>
      </w:r>
    </w:p>
    <w:p w14:paraId="16EC7F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宋体" w:eastAsia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3.水落石出：水落下去，石头自然就会显露出来。比喻事情真相大白。</w:t>
      </w:r>
    </w:p>
    <w:p w14:paraId="2F5CF3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宋体" w:eastAsia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4.觥筹交错：形容许多人相聚饮酒尽欢的情形。</w:t>
      </w:r>
    </w:p>
    <w:p w14:paraId="4226A7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5.风霜高洁：指天高气爽，霜色洁白。（现代汉语中语义没变）</w:t>
      </w:r>
    </w:p>
    <w:p w14:paraId="2F7878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hAnsi="宋体" w:cs="宋体" w:hint="eastAsia"/>
          <w:b/>
          <w:bCs/>
          <w:sz w:val="24"/>
          <w:szCs w:val="24"/>
          <w:lang w:val="en-US" w:eastAsia="zh-CN"/>
        </w:rPr>
        <w:t>特殊句式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】</w:t>
      </w:r>
    </w:p>
    <w:p w14:paraId="3E380F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1.</w:t>
      </w:r>
      <w:r>
        <w:rPr>
          <w:rFonts w:asciiTheme="minorEastAsia" w:hAnsiTheme="minorEastAsia" w:hint="eastAsia"/>
          <w:b/>
          <w:bCs/>
          <w:szCs w:val="21"/>
          <w:lang w:val="en-US" w:eastAsia="zh-CN"/>
        </w:rPr>
        <w:t>判断</w:t>
      </w:r>
      <w:r>
        <w:rPr>
          <w:rFonts w:asciiTheme="minorEastAsia" w:hAnsiTheme="minorEastAsia" w:hint="eastAsia"/>
          <w:b/>
          <w:bCs/>
          <w:szCs w:val="21"/>
        </w:rPr>
        <w:t>句</w:t>
      </w:r>
    </w:p>
    <w:p w14:paraId="131539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楷体" w:hint="eastAsia"/>
          <w:sz w:val="20"/>
          <w:szCs w:val="20"/>
        </w:rPr>
        <w:t>环滁皆山</w:t>
      </w:r>
      <w:r>
        <w:rPr>
          <w:rFonts w:asciiTheme="minorEastAsia" w:hAnsiTheme="minorEastAsia" w:cs="楷体" w:hint="eastAsia"/>
          <w:sz w:val="20"/>
          <w:szCs w:val="20"/>
          <w:em w:val="dot"/>
        </w:rPr>
        <w:t>也</w:t>
      </w:r>
      <w:r>
        <w:rPr>
          <w:rFonts w:asciiTheme="minorEastAsia" w:hAnsiTheme="minorEastAsia" w:cs="楷体" w:hint="eastAsia"/>
          <w:sz w:val="20"/>
          <w:szCs w:val="20"/>
        </w:rPr>
        <w:t>。</w:t>
      </w:r>
      <w:r>
        <w:rPr>
          <w:rFonts w:asciiTheme="minorEastAsia" w:hAnsiTheme="minorEastAsia" w:cs="Times New Roman"/>
          <w:sz w:val="20"/>
          <w:szCs w:val="20"/>
        </w:rPr>
        <w:t>（</w:t>
      </w:r>
      <w:r>
        <w:rPr>
          <w:rFonts w:asciiTheme="minorEastAsia" w:hAnsiTheme="minorEastAsia" w:cs="Times New Roman" w:hint="eastAsia"/>
          <w:sz w:val="20"/>
          <w:szCs w:val="20"/>
        </w:rPr>
        <w:t>“</w:t>
      </w:r>
      <w:r>
        <w:rPr>
          <w:rFonts w:asciiTheme="minorEastAsia" w:hAnsiTheme="minorEastAsia" w:cs="Times New Roman"/>
          <w:sz w:val="20"/>
          <w:szCs w:val="20"/>
        </w:rPr>
        <w:t>也</w:t>
      </w:r>
      <w:r>
        <w:rPr>
          <w:rFonts w:asciiTheme="minorEastAsia" w:hAnsiTheme="minorEastAsia" w:cs="Times New Roman" w:hint="eastAsia"/>
          <w:sz w:val="20"/>
          <w:szCs w:val="20"/>
        </w:rPr>
        <w:t>”</w:t>
      </w:r>
      <w:r>
        <w:rPr>
          <w:rFonts w:asciiTheme="minorEastAsia" w:hAnsiTheme="minorEastAsia" w:cs="Times New Roman"/>
          <w:sz w:val="20"/>
          <w:szCs w:val="20"/>
        </w:rPr>
        <w:t>表示判断语气。）</w:t>
      </w:r>
    </w:p>
    <w:p w14:paraId="791ACD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楷体" w:hint="eastAsia"/>
          <w:sz w:val="20"/>
          <w:szCs w:val="20"/>
        </w:rPr>
        <w:t>望之蔚然而深秀</w:t>
      </w:r>
      <w:r>
        <w:rPr>
          <w:rFonts w:asciiTheme="minorEastAsia" w:hAnsiTheme="minorEastAsia" w:cs="楷体" w:hint="eastAsia"/>
          <w:sz w:val="20"/>
          <w:szCs w:val="20"/>
          <w:em w:val="dot"/>
        </w:rPr>
        <w:t>者</w:t>
      </w:r>
      <w:r>
        <w:rPr>
          <w:rFonts w:asciiTheme="minorEastAsia" w:hAnsiTheme="minorEastAsia" w:cs="楷体" w:hint="eastAsia"/>
          <w:sz w:val="20"/>
          <w:szCs w:val="20"/>
        </w:rPr>
        <w:t>，琅琊</w:t>
      </w:r>
      <w:r>
        <w:rPr>
          <w:rFonts w:asciiTheme="minorEastAsia" w:hAnsiTheme="minorEastAsia" w:cs="楷体" w:hint="eastAsia"/>
          <w:sz w:val="20"/>
          <w:szCs w:val="20"/>
          <w:em w:val="dot"/>
        </w:rPr>
        <w:t>也</w:t>
      </w:r>
      <w:r>
        <w:rPr>
          <w:rFonts w:asciiTheme="minorEastAsia" w:hAnsiTheme="minorEastAsia" w:cs="楷体" w:hint="eastAsia"/>
          <w:sz w:val="20"/>
          <w:szCs w:val="20"/>
        </w:rPr>
        <w:t>。</w:t>
      </w:r>
      <w:r>
        <w:rPr>
          <w:rFonts w:asciiTheme="minorEastAsia" w:hAnsiTheme="minorEastAsia" w:cs="Times New Roman"/>
          <w:sz w:val="20"/>
          <w:szCs w:val="20"/>
        </w:rPr>
        <w:t>（</w:t>
      </w:r>
      <w:r>
        <w:rPr>
          <w:rFonts w:asciiTheme="minorEastAsia" w:hAnsiTheme="minorEastAsia" w:cs="Times New Roman" w:hint="eastAsia"/>
          <w:sz w:val="20"/>
          <w:szCs w:val="20"/>
        </w:rPr>
        <w:t>“……</w:t>
      </w:r>
      <w:r>
        <w:rPr>
          <w:rFonts w:asciiTheme="minorEastAsia" w:hAnsiTheme="minorEastAsia" w:cs="Times New Roman"/>
          <w:sz w:val="20"/>
          <w:szCs w:val="20"/>
        </w:rPr>
        <w:t>者，</w:t>
      </w:r>
      <w:r>
        <w:rPr>
          <w:rFonts w:asciiTheme="minorEastAsia" w:hAnsiTheme="minorEastAsia" w:cs="Times New Roman" w:hint="eastAsia"/>
          <w:sz w:val="20"/>
          <w:szCs w:val="20"/>
        </w:rPr>
        <w:t>……</w:t>
      </w:r>
      <w:r>
        <w:rPr>
          <w:rFonts w:asciiTheme="minorEastAsia" w:hAnsiTheme="minorEastAsia" w:cs="Times New Roman"/>
          <w:sz w:val="20"/>
          <w:szCs w:val="20"/>
        </w:rPr>
        <w:t>也</w:t>
      </w:r>
      <w:r>
        <w:rPr>
          <w:rFonts w:asciiTheme="minorEastAsia" w:hAnsiTheme="minorEastAsia" w:cs="Times New Roman" w:hint="eastAsia"/>
          <w:sz w:val="20"/>
          <w:szCs w:val="20"/>
        </w:rPr>
        <w:t>”</w:t>
      </w:r>
      <w:r>
        <w:rPr>
          <w:rFonts w:asciiTheme="minorEastAsia" w:hAnsiTheme="minorEastAsia" w:cs="Times New Roman"/>
          <w:sz w:val="20"/>
          <w:szCs w:val="20"/>
        </w:rPr>
        <w:t>，判断句式的标志。）</w:t>
      </w:r>
    </w:p>
    <w:p w14:paraId="200D52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/>
          <w:szCs w:val="21"/>
        </w:rPr>
      </w:pPr>
      <w:r>
        <w:rPr>
          <w:rFonts w:asciiTheme="minorEastAsia" w:hAnsiTheme="minorEastAsia" w:cs="楷体" w:hint="eastAsia"/>
          <w:sz w:val="20"/>
          <w:szCs w:val="20"/>
        </w:rPr>
        <w:t>有亭翼然临于泉上</w:t>
      </w:r>
      <w:r>
        <w:rPr>
          <w:rFonts w:asciiTheme="minorEastAsia" w:hAnsiTheme="minorEastAsia" w:cs="楷体" w:hint="eastAsia"/>
          <w:sz w:val="20"/>
          <w:szCs w:val="20"/>
          <w:em w:val="dot"/>
        </w:rPr>
        <w:t>者</w:t>
      </w:r>
      <w:r>
        <w:rPr>
          <w:rFonts w:asciiTheme="minorEastAsia" w:hAnsiTheme="minorEastAsia" w:cs="楷体" w:hint="eastAsia"/>
          <w:sz w:val="20"/>
          <w:szCs w:val="20"/>
        </w:rPr>
        <w:t>，醉翁亭</w:t>
      </w:r>
      <w:r>
        <w:rPr>
          <w:rFonts w:asciiTheme="minorEastAsia" w:hAnsiTheme="minorEastAsia" w:cs="楷体" w:hint="eastAsia"/>
          <w:sz w:val="20"/>
          <w:szCs w:val="20"/>
          <w:em w:val="dot"/>
        </w:rPr>
        <w:t>也</w:t>
      </w:r>
      <w:r>
        <w:rPr>
          <w:rFonts w:asciiTheme="minorEastAsia" w:hAnsiTheme="minorEastAsia" w:cs="楷体" w:hint="eastAsia"/>
          <w:sz w:val="20"/>
          <w:szCs w:val="20"/>
        </w:rPr>
        <w:t>。</w:t>
      </w:r>
      <w:r>
        <w:rPr>
          <w:rFonts w:asciiTheme="minorEastAsia" w:hAnsiTheme="minorEastAsia" w:cs="Times New Roman"/>
          <w:sz w:val="20"/>
          <w:szCs w:val="20"/>
        </w:rPr>
        <w:t>（</w:t>
      </w:r>
      <w:r>
        <w:rPr>
          <w:rFonts w:asciiTheme="minorEastAsia" w:hAnsiTheme="minorEastAsia" w:cs="Times New Roman" w:hint="eastAsia"/>
          <w:sz w:val="20"/>
          <w:szCs w:val="20"/>
        </w:rPr>
        <w:t>“……</w:t>
      </w:r>
      <w:r>
        <w:rPr>
          <w:rFonts w:asciiTheme="minorEastAsia" w:hAnsiTheme="minorEastAsia" w:cs="Times New Roman"/>
          <w:sz w:val="20"/>
          <w:szCs w:val="20"/>
        </w:rPr>
        <w:t>者，</w:t>
      </w:r>
      <w:r>
        <w:rPr>
          <w:rFonts w:asciiTheme="minorEastAsia" w:hAnsiTheme="minorEastAsia" w:cs="Times New Roman" w:hint="eastAsia"/>
          <w:sz w:val="20"/>
          <w:szCs w:val="20"/>
        </w:rPr>
        <w:t>……</w:t>
      </w:r>
      <w:r>
        <w:rPr>
          <w:rFonts w:asciiTheme="minorEastAsia" w:hAnsiTheme="minorEastAsia" w:cs="Times New Roman"/>
          <w:sz w:val="20"/>
          <w:szCs w:val="20"/>
        </w:rPr>
        <w:t>也</w:t>
      </w:r>
      <w:r>
        <w:rPr>
          <w:rFonts w:asciiTheme="minorEastAsia" w:hAnsiTheme="minorEastAsia" w:cs="Times New Roman" w:hint="eastAsia"/>
          <w:sz w:val="20"/>
          <w:szCs w:val="20"/>
        </w:rPr>
        <w:t>”</w:t>
      </w:r>
      <w:r>
        <w:rPr>
          <w:rFonts w:asciiTheme="minorEastAsia" w:hAnsiTheme="minorEastAsia" w:cs="Times New Roman"/>
          <w:sz w:val="20"/>
          <w:szCs w:val="20"/>
        </w:rPr>
        <w:t>，判断句式的标志。）</w:t>
      </w:r>
    </w:p>
    <w:p w14:paraId="648D5C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2.倒装句</w:t>
      </w:r>
    </w:p>
    <w:p w14:paraId="4038B58D">
      <w:pPr>
        <w:widowControl/>
        <w:adjustRightInd w:val="0"/>
        <w:snapToGrid w:val="0"/>
        <w:spacing w:line="360" w:lineRule="auto"/>
        <w:jc w:val="both"/>
        <w:rPr>
          <w:rFonts w:ascii="宋体" w:eastAsia="宋体" w:hAnsi="宋体" w:cs="宋体" w:hint="eastAsia"/>
          <w:color w:val="1E1E1E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shd w:val="clear" w:color="auto" w:fill="FFFFFF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color w:val="1E1E1E"/>
          <w:sz w:val="21"/>
          <w:szCs w:val="21"/>
        </w:rPr>
        <w:t xml:space="preserve">泻出于两峰之间者   </w:t>
      </w:r>
    </w:p>
    <w:p w14:paraId="5ABF8F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 w:cs="楷体" w:hint="eastAsia"/>
          <w:sz w:val="20"/>
          <w:szCs w:val="20"/>
        </w:rPr>
      </w:pPr>
      <w:r>
        <w:rPr>
          <w:rFonts w:ascii="宋体" w:eastAsia="宋体" w:hAnsi="宋体" w:cs="宋体" w:hint="eastAsia"/>
          <w:color w:val="1E1E1E"/>
          <w:sz w:val="21"/>
          <w:szCs w:val="21"/>
        </w:rPr>
        <w:t>（即“于两峰之间泻出者”。“于两峰之间”为后置状语，应在“泻出”的前面）</w:t>
      </w:r>
    </w:p>
    <w:p w14:paraId="179901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楷体"/>
          <w:sz w:val="20"/>
          <w:szCs w:val="20"/>
        </w:rPr>
      </w:pPr>
      <w:r>
        <w:rPr>
          <w:rFonts w:asciiTheme="minorEastAsia" w:hAnsiTheme="minorEastAsia" w:cs="楷体" w:hint="eastAsia"/>
          <w:sz w:val="20"/>
          <w:szCs w:val="20"/>
        </w:rPr>
        <w:t>至于负者歌于途，行者休于树，前者呼，后者应，伛偻提携，往来而不绝者，滁人游也</w:t>
      </w:r>
    </w:p>
    <w:p w14:paraId="708D15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（正常语序应为</w:t>
      </w:r>
      <w:r>
        <w:rPr>
          <w:rFonts w:asciiTheme="minorEastAsia" w:hAnsiTheme="minorEastAsia" w:cs="Times New Roman" w:hint="eastAsia"/>
          <w:sz w:val="20"/>
          <w:szCs w:val="20"/>
        </w:rPr>
        <w:t>“</w:t>
      </w:r>
      <w:r>
        <w:rPr>
          <w:rFonts w:asciiTheme="minorEastAsia" w:hAnsiTheme="minorEastAsia" w:cs="Times New Roman"/>
          <w:sz w:val="20"/>
          <w:szCs w:val="20"/>
        </w:rPr>
        <w:t>于途歌</w:t>
      </w:r>
      <w:r>
        <w:rPr>
          <w:rFonts w:asciiTheme="minorEastAsia" w:hAnsiTheme="minorEastAsia" w:cs="Times New Roman" w:hint="eastAsia"/>
          <w:sz w:val="20"/>
          <w:szCs w:val="20"/>
        </w:rPr>
        <w:t>”“</w:t>
      </w:r>
      <w:r>
        <w:rPr>
          <w:rFonts w:asciiTheme="minorEastAsia" w:hAnsiTheme="minorEastAsia" w:cs="Times New Roman"/>
          <w:sz w:val="20"/>
          <w:szCs w:val="20"/>
        </w:rPr>
        <w:t>于树休</w:t>
      </w:r>
      <w:r>
        <w:rPr>
          <w:rFonts w:asciiTheme="minorEastAsia" w:hAnsiTheme="minorEastAsia" w:cs="Times New Roman" w:hint="eastAsia"/>
          <w:sz w:val="20"/>
          <w:szCs w:val="20"/>
        </w:rPr>
        <w:t>”</w:t>
      </w:r>
      <w:r>
        <w:rPr>
          <w:rFonts w:asciiTheme="minorEastAsia" w:hAnsiTheme="minorEastAsia" w:cs="Times New Roman"/>
          <w:sz w:val="20"/>
          <w:szCs w:val="20"/>
        </w:rPr>
        <w:t>。状语后置句</w:t>
      </w:r>
      <w:r>
        <w:rPr>
          <w:rFonts w:asciiTheme="minorEastAsia" w:hAnsiTheme="minorEastAsia" w:cs="Times New Roman" w:hint="eastAsia"/>
          <w:sz w:val="20"/>
          <w:szCs w:val="20"/>
        </w:rPr>
        <w:t>。</w:t>
      </w:r>
      <w:r>
        <w:rPr>
          <w:rFonts w:asciiTheme="minorEastAsia" w:hAnsiTheme="minorEastAsia" w:cs="Times New Roman"/>
          <w:sz w:val="20"/>
          <w:szCs w:val="20"/>
        </w:rPr>
        <w:t>）</w:t>
      </w:r>
    </w:p>
    <w:p w14:paraId="4039CC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楷体"/>
          <w:sz w:val="20"/>
          <w:szCs w:val="20"/>
        </w:rPr>
      </w:pPr>
      <w:r>
        <w:rPr>
          <w:rFonts w:asciiTheme="minorEastAsia" w:hAnsiTheme="minorEastAsia" w:cs="楷体" w:hint="eastAsia"/>
          <w:sz w:val="20"/>
          <w:szCs w:val="20"/>
        </w:rPr>
        <w:t>醒能述以文者，太守也。</w:t>
      </w:r>
    </w:p>
    <w:p w14:paraId="2C2DD8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00" w:firstLineChars="200"/>
        <w:rPr>
          <w:rFonts w:asciiTheme="minorEastAsia" w:hAnsiTheme="minorEastAsia" w:cs="Times New Roman"/>
          <w:sz w:val="20"/>
          <w:szCs w:val="20"/>
        </w:rPr>
      </w:pPr>
      <w:r>
        <w:rPr>
          <w:rFonts w:asciiTheme="minorEastAsia" w:hAnsiTheme="minorEastAsia" w:cs="Times New Roman"/>
          <w:sz w:val="20"/>
          <w:szCs w:val="20"/>
        </w:rPr>
        <w:t>（述以文：述之以文，以文述之，即是省略句，又是倒装句，属状语后置句。）</w:t>
      </w:r>
    </w:p>
    <w:p w14:paraId="1BB4FD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3.省略句</w:t>
      </w:r>
    </w:p>
    <w:p w14:paraId="1D7359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hAnsiTheme="minorEastAsia" w:cs="楷体" w:hint="eastAsia"/>
          <w:sz w:val="20"/>
          <w:szCs w:val="20"/>
        </w:rPr>
        <w:t>得之心而寓之酒也。</w:t>
      </w:r>
      <w:r>
        <w:rPr>
          <w:rFonts w:ascii="宋体" w:eastAsia="宋体" w:hAnsi="宋体" w:cs="宋体" w:hint="eastAsia"/>
          <w:color w:val="1E1E1E"/>
          <w:sz w:val="21"/>
          <w:szCs w:val="21"/>
        </w:rPr>
        <w:t>（“心”和“酒”前面都省略</w:t>
      </w:r>
      <w:r>
        <w:rPr>
          <w:rFonts w:ascii="宋体" w:hAnsi="宋体" w:cs="宋体" w:hint="eastAsia"/>
          <w:color w:val="1E1E1E"/>
          <w:sz w:val="21"/>
          <w:szCs w:val="21"/>
          <w:lang w:val="en-US" w:eastAsia="zh-CN"/>
        </w:rPr>
        <w:t>了</w:t>
      </w:r>
      <w:r>
        <w:rPr>
          <w:rFonts w:ascii="宋体" w:eastAsia="宋体" w:hAnsi="宋体" w:cs="宋体" w:hint="eastAsia"/>
          <w:color w:val="1E1E1E"/>
          <w:sz w:val="21"/>
          <w:szCs w:val="21"/>
        </w:rPr>
        <w:t>介词“于”，应为“得之于心而寓之于酒也。”译：领会它在心里，寄托它在饮酒上。） </w:t>
      </w:r>
    </w:p>
    <w:p w14:paraId="08699A84">
      <w:pPr>
        <w:widowControl w:val="0"/>
        <w:spacing w:after="0" w:line="360" w:lineRule="auto"/>
        <w:ind w:firstLine="240" w:firstLineChars="100"/>
        <w:rPr>
          <w:rFonts w:asciiTheme="minorEastAsia" w:eastAsiaTheme="minorEastAsia" w:hAnsiTheme="minorEastAsia" w:hint="default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（三）课文翻译</w:t>
      </w:r>
    </w:p>
    <w:p w14:paraId="34A430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环绕滁州的都是山。那西南方的几座山峰，树林和山谷格外秀美。一眼望去，树木茂盛，又幽深又秀丽的，是琅琊山。沿着山路走六七里，渐渐听到潺潺的流水声，看到流水从两座山峰之间倾泻而出的，那是酿泉。泉水沿着山峰折绕，沿着山路拐弯，有一座亭子像飞鸟展翅似地，飞架在泉上，那就是醉翁亭。建造这亭子的是谁呢？是山上的和尚智仙。给它取名的又是谁呢？太守用自己的别号（醉翁）来命名。太守和他的宾客们来这儿饮酒，只喝一点儿就醉了；而且年纪又最大，所以自号“醉翁”。醉翁的情趣不在于喝酒，而在欣赏山水的美景。欣赏山水美景的乐趣，领会在心里，寄托在酒上。</w:t>
      </w:r>
    </w:p>
    <w:p w14:paraId="2DBDE1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　　至于太阳升起，树林里的雾气散开，云雾聚拢，山谷就显得昏暗了；朝则自暗而明，暮则自明而暗，或暗或明，变化不一，这就是山中的朝暮。野花开了，有一股清幽的香味；好的树木枝繁叶茂，形成一片浓密的绿荫；天高气爽，霜色洁白；水落下去，水底的石头就露出来，这就是山中的四季。清晨前往，黄昏归来，四季的风光不同，乐趣也是无穷无尽的。</w:t>
      </w:r>
    </w:p>
    <w:p w14:paraId="187D52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　　至于背着东西的人在路上欢唱，来去行路的人在树下休息，前面的招呼，后面的答应；老人弯着腰走，小孩子由大人领着走。来来往往不断的行人，是滁州的游客。到溪边钓鱼，溪水深并且鱼肉肥美；用酿泉酿造酒，泉水香并且酒也清；野味野菜，横七竖八地摆在面前的，那是太守主办的宴席。宴会喝酒的乐趣，不在于音乐；投壶的人投中了 ，下棋的赢了，酒杯和酒筹交互错杂；时起时坐大声喧闹的人，是欢乐的宾客们。一位容颜苍老，头发花白的人醉醺醺地坐在众人中间，是喝醉了的太守。</w:t>
      </w:r>
    </w:p>
    <w:p w14:paraId="06BC33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="楷体" w:eastAsia="楷体" w:hAnsi="楷体" w:cs="楷体" w:hint="eastAsia"/>
          <w:szCs w:val="21"/>
        </w:rPr>
        <w:t>不久，太阳下山了，人影散乱，宾客们跟随太守回去了。树林里的枝叶茂密成荫，禽鸟在高处低处鸣叫，是游人离开后鸟儿在欢乐地跳跃。但是鸟儿只知道山林中的快乐，却不知道人们的快乐；而人们只知道跟随太守游玩的快乐，却不知道太守以游人的快乐为快乐啊。醉了能够和大家一起欢乐，醒来能够用文章记述这乐事的人，那就是太守啊。太守是谁呢？是庐陵欧阳修。</w:t>
      </w:r>
    </w:p>
    <w:p w14:paraId="53BEFC1A">
      <w:pPr>
        <w:widowControl w:val="0"/>
        <w:spacing w:after="0" w:line="360" w:lineRule="auto"/>
        <w:ind w:firstLine="240" w:firstLineChars="100"/>
        <w:rPr>
          <w:rFonts w:asciiTheme="minorEastAsia" w:eastAsiaTheme="minorEastAsia" w:hAnsiTheme="minorEastAsia" w:hint="default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（四）重点解答</w:t>
      </w:r>
    </w:p>
    <w:p w14:paraId="73998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</w:pPr>
      <w:r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  <w:t>1.“</w:t>
      </w:r>
      <w:r>
        <w:rPr>
          <w:rFonts w:ascii="新宋体" w:eastAsia="新宋体" w:hAnsi="新宋体" w:cs="新宋体" w:hint="eastAsia"/>
          <w:b w:val="0"/>
          <w:bCs w:val="0"/>
          <w:vertAlign w:val="baseline"/>
          <w:lang w:eastAsia="zh-CN"/>
        </w:rPr>
        <w:t>作亭者谁？山之僧智仙也。名之者谁？太守自谓也</w:t>
      </w:r>
      <w:r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  <w:t>”这两次问答在文中的作用是什么？</w:t>
      </w:r>
    </w:p>
    <w:p w14:paraId="5782B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  <w:t>①运用设问的修辞手法，交代了醉翁亭的来历；②由写景过渡到记事、言情；③表达了作者对亭子的喜爱和自豪之情；④只说“太守”却没有更多介绍，设置悬念。</w:t>
      </w:r>
    </w:p>
    <w:p w14:paraId="603F3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</w:pPr>
      <w:r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  <w:t xml:space="preserve">    2.</w:t>
      </w:r>
      <w:r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  <w:t>第2段是如何描写山间朝暮、四时之景的？是</w:t>
      </w:r>
      <w:r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  <w:t>按照什么顺序</w:t>
      </w:r>
      <w:r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  <w:t>写“四时”之景的？</w:t>
      </w:r>
    </w:p>
    <w:p w14:paraId="15A4B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  <w:t>采用的是先分后总的方式。写山间朝暮之景时，分写，从早到晚，“日出而林霏开，云归而岩穴暝”；总写，“晦明变化者，山间之朝暮也”。描写四时之景，也采用这种方式。分写，由春到冬，“野芳发而幽香，佳木秀而繁阴，风霜高洁，水落而石出”；总写，“山间之四时也”。这样描写具有层次感，抓住了景物的特点，写尽了四季美景。</w:t>
      </w:r>
    </w:p>
    <w:p w14:paraId="3CC0D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  <w:t>按照春夏秋冬的时间顺序，选取四时的典型景物，抓住景物的典型特征，以精练的语言来写四时之景。</w:t>
      </w:r>
    </w:p>
    <w:p w14:paraId="0D8C7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</w:pPr>
      <w:r>
        <w:rPr>
          <w:rFonts w:ascii="新宋体" w:eastAsia="新宋体" w:hAnsi="新宋体" w:cs="新宋体" w:hint="eastAsia"/>
          <w:b w:val="0"/>
          <w:bCs w:val="0"/>
          <w:vertAlign w:val="baseline"/>
          <w:lang w:val="en-US" w:eastAsia="zh-CN"/>
        </w:rPr>
        <w:t>3</w:t>
      </w:r>
      <w:r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  <w:t>.分析作者是从哪几个方面写“宴饮之乐”的。</w:t>
      </w:r>
    </w:p>
    <w:p w14:paraId="1C271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  <w:t>①野味之乐：食物的来源——“临溪而渔”“酿泉为酒”，就地取材，别有滋味；②游戏之乐：没有王公贵族府第的丝竹管弦，只有投壶弈棋；③宴酣之乐：“颓然乎其间者，太守醉也”，太守醉在其中，乐在其中。</w:t>
      </w:r>
    </w:p>
    <w:p w14:paraId="1AC188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eastAsia="宋体" w:asciiTheme="minorEastAsia" w:hAnsiTheme="minorEastAsia" w:hint="default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4.</w:t>
      </w:r>
      <w:r>
        <w:rPr>
          <w:rFonts w:asciiTheme="minorEastAsia" w:hAnsiTheme="minorEastAsia" w:hint="eastAsia"/>
        </w:rPr>
        <w:t>课文第4段中“然而禽鸟……其乐也”一句中的几个“乐”含义相同吗？如果不相同，分别是什么？</w:t>
      </w:r>
      <w:r>
        <w:rPr>
          <w:rFonts w:asciiTheme="minorEastAsia" w:hAnsiTheme="minorEastAsia" w:hint="eastAsia"/>
          <w:lang w:val="en-US" w:eastAsia="zh-CN"/>
        </w:rPr>
        <w:t>它们之间是什么关系？</w:t>
      </w:r>
    </w:p>
    <w:p w14:paraId="680F2A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本句层层推进，道出了百姓的快乐就是太守最大的快乐，体现了作者“与民同乐”的思想。句中几个“乐”字含义各不相同。禽鸟之“乐”源于自然条件的优越；人之“乐”不仅源于自然条件的优越，还因为能纵情山水，同时享受人与人之间的交往之乐；太守“乐其乐”则表明太守能超然物外，不以贬官遭谪的政治处境为悲，反而还能娱情山水，与民同乐。</w:t>
      </w:r>
    </w:p>
    <w:p w14:paraId="7C67CF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  <w:t>关系：烘托。以禽鸟之乐烘托游人之乐，又以游人之乐烘托太守之乐。</w:t>
      </w:r>
    </w:p>
    <w:p w14:paraId="12E771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/>
        </w:rPr>
      </w:pPr>
      <w:r>
        <w:rPr>
          <w:rFonts w:asciiTheme="minorEastAsia" w:hAnsiTheme="minorEastAsia" w:hint="eastAsia"/>
          <w:lang w:val="en-US" w:eastAsia="zh-CN"/>
        </w:rPr>
        <w:t>5</w:t>
      </w:r>
      <w:r>
        <w:rPr>
          <w:rFonts w:asciiTheme="minorEastAsia" w:hAnsiTheme="minorEastAsia" w:hint="eastAsia"/>
        </w:rPr>
        <w:t>.文中作者始终以“太守”自称，结尾才点出太守姓名，请说说这样写的好处。</w:t>
      </w:r>
    </w:p>
    <w:p w14:paraId="37E360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前文中一直以“太守”自称，设置悬念，结尾点明太守是谁，解除悬念，体现了构思的巧妙；前文以“太守”自称，突出一郡长官的身份，有助于表现与民同乐的主题；结尾用设问的手法（故设一问），在自问自答之中流露出自豪、自得之意。</w:t>
      </w:r>
    </w:p>
    <w:p w14:paraId="119767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/>
        </w:rPr>
      </w:pPr>
      <w:r>
        <w:rPr>
          <w:rFonts w:asciiTheme="minorEastAsia" w:hAnsiTheme="minorEastAsia" w:hint="eastAsia"/>
          <w:lang w:val="en-US" w:eastAsia="zh-CN"/>
        </w:rPr>
        <w:t>6</w:t>
      </w:r>
      <w:r>
        <w:rPr>
          <w:rFonts w:asciiTheme="minorEastAsia" w:hAnsiTheme="minorEastAsia" w:hint="eastAsia"/>
        </w:rPr>
        <w:t>.本文多处提到“乐”，主要表现了哪几种“乐”？“醉能同其乐，醒能述以文”，表达了作者什么样的志趣？</w:t>
      </w:r>
    </w:p>
    <w:p w14:paraId="6F68E8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作者的“乐”归納起来有三个方面：一是“山水之乐”，并因“四时之景不同，而乐亦无穷也”；二是“宴酣之乐”，近取“山肴野蔌”，佐酒“非丝非竹”，众人“起坐而喧哗”，太守“颓然乎其间”；三是“乐人之乐”，故作文以叙其事。三乐归一，都是“与民同乐”。“醉能同其乐，醒能述以文”，表达了作者与民同乐的旷达情怀。</w:t>
      </w:r>
    </w:p>
    <w:p w14:paraId="7B70E8EF">
      <w:pPr>
        <w:pStyle w:val="NormalWeb"/>
        <w:shd w:val="clear" w:color="auto" w:fill="auto"/>
        <w:spacing w:before="0" w:beforeAutospacing="0" w:after="0" w:afterAutospacing="0" w:line="360" w:lineRule="auto"/>
        <w:ind w:firstLine="480" w:firstLineChars="200"/>
        <w:rPr>
          <w:rFonts w:ascii="宋体" w:eastAsia="宋体" w:hAnsi="宋体" w:cs="宋体" w:hint="eastAsia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Theme="minorEastAsia" w:hAnsiTheme="minorEastAsia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本文的叙事角度有什么特点？这样写有什么好处？</w:t>
      </w:r>
    </w:p>
    <w:p w14:paraId="1E6C5278">
      <w:pPr>
        <w:pStyle w:val="NormalWeb"/>
        <w:shd w:val="clear" w:color="auto" w:fill="auto"/>
        <w:spacing w:before="0" w:beforeAutospacing="0" w:after="0" w:afterAutospacing="0" w:line="360" w:lineRule="auto"/>
        <w:rPr>
          <w:rFonts w:asciiTheme="minorEastAsia" w:hAnsiTheme="minorEastAsia" w:hint="eastAsia"/>
        </w:rPr>
      </w:pPr>
      <w:r>
        <w:rPr>
          <w:rFonts w:ascii="楷体" w:eastAsia="楷体" w:hAnsi="楷体" w:cs="楷体" w:hint="eastAsia"/>
          <w:bCs/>
          <w:color w:val="000000"/>
          <w:sz w:val="21"/>
          <w:szCs w:val="21"/>
          <w:lang w:val="en-US" w:eastAsia="zh-CN"/>
        </w:rPr>
        <w:t xml:space="preserve">    从叙事角度上看， 通篇以第三人称写太守，写醉翁，貌似旁观者，摆脱了第一人称叙述的种种不便，拓宽了话题空间。醉翁与太守，一为名号，一为官职，互为表里，互相映衬，很好地揭示了人物情感的丰富性，人物形象的多面性。直到文章最后，作者才自报家门，揭开谜底。这种写法，与汉赋中假托人物说事说理如出一辙，具有鲜明的寓言风格和浪漫气息。</w:t>
      </w:r>
    </w:p>
    <w:p w14:paraId="1CDB05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/>
        </w:rPr>
      </w:pPr>
      <w:r>
        <w:rPr>
          <w:rFonts w:asciiTheme="minorEastAsia" w:hAnsiTheme="minorEastAsia" w:hint="eastAsia"/>
          <w:lang w:val="en-US" w:eastAsia="zh-CN"/>
        </w:rPr>
        <w:t>8.</w:t>
      </w:r>
      <w:r>
        <w:rPr>
          <w:rFonts w:asciiTheme="minorEastAsia" w:hAnsiTheme="minorEastAsia" w:hint="eastAsia"/>
        </w:rPr>
        <w:t>《岳阳楼记》和《醉翁亭记》在思想上有什么异同？</w:t>
      </w:r>
    </w:p>
    <w:p w14:paraId="0040B8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相同点：都有积极向上的思想境界。《岳阳楼记》范仲淹表述的是“先天下之忧而忧，后天下之乐而乐”的政治抱负；《醉翁亭记》欧阳修抒发了寄情山水、与民同乐的旷达情怀，二者皆有虽被贬谪却仍怀济世安民的高尚情操。</w:t>
      </w:r>
    </w:p>
    <w:p w14:paraId="7EE694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="楷体" w:eastAsia="楷体" w:hAnsi="楷体" w:cs="楷体" w:hint="eastAsia"/>
        </w:rPr>
        <w:t>不同点：《岳阳楼记》范仲淹以古仁人的“不以已悲”来勉励自己并规劝友人，表现了崇高的精神境界；《醉翁亭记》中欧阳修多少含有寄情山水、与民同乐来排遣谪居的苦闷。</w:t>
      </w:r>
    </w:p>
    <w:p w14:paraId="71B7D5AA">
      <w:pPr>
        <w:widowControl w:val="0"/>
        <w:numPr>
          <w:ilvl w:val="0"/>
          <w:numId w:val="1"/>
        </w:numPr>
        <w:spacing w:after="0" w:line="360" w:lineRule="auto"/>
        <w:ind w:firstLine="240" w:firstLineChars="10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主题情感</w:t>
      </w:r>
    </w:p>
    <w:p w14:paraId="3BAF1A9A">
      <w:pPr>
        <w:widowControl w:val="0"/>
        <w:numPr>
          <w:ilvl w:val="0"/>
          <w:numId w:val="0"/>
        </w:numPr>
        <w:spacing w:after="0" w:line="360" w:lineRule="auto"/>
        <w:ind w:firstLine="420" w:firstLineChars="20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="新宋体" w:eastAsia="新宋体" w:hAnsi="新宋体" w:cs="新宋体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这篇山水游记，</w:t>
      </w:r>
      <w:r>
        <w:rPr>
          <w:rFonts w:ascii="新宋体" w:eastAsia="新宋体" w:hAnsi="新宋体" w:cs="新宋体" w:hint="eastAsia"/>
          <w:kern w:val="2"/>
          <w:sz w:val="21"/>
          <w:szCs w:val="24"/>
          <w:vertAlign w:val="baseline"/>
          <w:lang w:val="en-US" w:eastAsia="zh-CN" w:bidi="ar-SA"/>
        </w:rPr>
        <w:t>描写了醉翁亭秀丽的环境和变化多姿的自然风光，</w:t>
      </w:r>
      <w:r>
        <w:rPr>
          <w:rFonts w:ascii="新宋体" w:eastAsia="新宋体" w:hAnsi="新宋体" w:cs="新宋体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通过描绘滁人游、太守宴、众宾欢、太守醉四幅画面，</w:t>
      </w:r>
      <w:r>
        <w:rPr>
          <w:rFonts w:ascii="新宋体" w:eastAsia="新宋体" w:hAnsi="新宋体" w:cs="新宋体" w:hint="eastAsia"/>
          <w:kern w:val="2"/>
          <w:sz w:val="21"/>
          <w:szCs w:val="24"/>
          <w:vertAlign w:val="baseline"/>
          <w:lang w:val="en-US" w:eastAsia="zh-CN" w:bidi="ar-SA"/>
        </w:rPr>
        <w:t>勾勒出一幅太守与民同乐的图景，抒发了作者与民同乐的政治理想和寄情山水以排遣抑郁的复杂感情。</w:t>
      </w:r>
    </w:p>
    <w:p w14:paraId="6B11DDD2">
      <w:pPr>
        <w:widowControl w:val="0"/>
        <w:spacing w:after="0" w:line="360" w:lineRule="auto"/>
        <w:ind w:firstLine="240" w:firstLineChars="100"/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（六）艺术特色</w:t>
      </w:r>
    </w:p>
    <w:p w14:paraId="75C2F0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1．语言精当，凝练传神。</w:t>
      </w:r>
    </w:p>
    <w:p w14:paraId="049D90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首先，文章很注意词语的形象和准确。如开头的“环滁皆山也”五个字,将滁州的地理环境一笔勾出,既精练又准确。另外， 从文章中的一些动词的选用也可看出作者语言的精妙。如“峰  回路转”“有亭翼然”等，既简洁又形象,“峰”和“路”都是静物，但 作者用“回”和“转”使它们活起来,很形象地表现了泉流傍着山 径的曲折蜿蜒之状;“翼”本是名词,作者却使它动化,把醉翁亭居高临下的飞动之势表现得栩栩如生。本文语言凝练精粹，如写四季景物,以“香”言春,以“繁”状夏,以“洁”喻秋,以“水”写冬， 无不精确熨帖。讲“醉翁”雅号的由来,也言简意赅。“饮少辄 醉”,突出了一个“醉”字;“年又最高”,又暗含了一个“翁”字,两者合璧，遂有“醉翁”之号。</w:t>
      </w:r>
    </w:p>
    <w:p w14:paraId="24E100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2.构思精巧,环环相扣。</w:t>
      </w:r>
    </w:p>
    <w:p w14:paraId="1FBFC1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这篇散文的艺术构思也很精巧。文章开始,用层层缩小叙写范围的写法来点出“醉翁亭”；以后又从解释“醉翁”这两个字引出“山水之乐”；接着就连用几层描写和叙述来抒写“山水之乐”。这几层安排也表现了作者的艺术匠心。先写醉翁亭四周的景色，再写滁州人民的游乐，以后写他和宾客们的宴游，前者对后者显然有描绘背景和映衬的作用。末段写归途,采用的是烘云托月的手法,那就更为明显了。整篇文章，一环紧扣一环，结构非常严谨。</w:t>
      </w:r>
    </w:p>
    <w:p w14:paraId="372DCB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rPr>
          <w:rFonts w:eastAsia="宋体" w:asciiTheme="minorEastAsia" w:hAnsiTheme="minorEastAsia" w:hint="default"/>
          <w:lang w:val="en-US" w:eastAsia="zh-CN"/>
        </w:rPr>
      </w:pPr>
      <w:r>
        <w:rPr>
          <w:rFonts w:asciiTheme="minorEastAsia" w:hAnsiTheme="minorEastAsia" w:hint="eastAsia"/>
          <w:b/>
          <w:bCs/>
          <w:lang w:val="en-US" w:eastAsia="zh-CN"/>
        </w:rPr>
        <w:t>3.</w:t>
      </w:r>
      <w:r>
        <w:rPr>
          <w:rFonts w:ascii="新宋体" w:eastAsia="新宋体" w:hAnsi="新宋体" w:cs="新宋体" w:hint="eastAsia"/>
          <w:b/>
          <w:bCs/>
          <w:kern w:val="2"/>
          <w:sz w:val="21"/>
          <w:szCs w:val="24"/>
          <w:vertAlign w:val="baseline"/>
          <w:lang w:val="en-US" w:eastAsia="zh-CN" w:bidi="ar-SA"/>
        </w:rPr>
        <w:t>先景后人，层次清晰。</w:t>
      </w:r>
      <w:r>
        <w:rPr>
          <w:rFonts w:ascii="新宋体" w:eastAsia="新宋体" w:hAnsi="新宋体" w:cs="新宋体" w:hint="eastAsia"/>
          <w:kern w:val="2"/>
          <w:sz w:val="21"/>
          <w:szCs w:val="24"/>
          <w:vertAlign w:val="baseline"/>
          <w:lang w:val="en-US" w:eastAsia="zh-CN" w:bidi="ar-SA"/>
        </w:rPr>
        <w:t>写景抓住景物的典型特征，早晚接续，四时递次，前后照应，景物之间逻辑关系清晰；写人先滁人游后太守宴，层次分明。</w:t>
      </w:r>
    </w:p>
    <w:p w14:paraId="2E89C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</w:pPr>
    </w:p>
    <w:p w14:paraId="29757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center"/>
        <w:textAlignment w:val="auto"/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</w:pP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val="en-US" w:eastAsia="zh-CN"/>
        </w:rPr>
        <w:t>三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  <w:t>、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eastAsia="zh-CN"/>
        </w:rPr>
        <w:t>《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val="en-US" w:eastAsia="zh-CN"/>
        </w:rPr>
        <w:t>湖心亭看雪</w:t>
      </w:r>
      <w:r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  <w:lang w:eastAsia="zh-CN"/>
        </w:rPr>
        <w:t>》</w:t>
      </w:r>
    </w:p>
    <w:p w14:paraId="4975D674">
      <w:pPr>
        <w:widowControl w:val="0"/>
        <w:spacing w:after="0" w:line="360" w:lineRule="auto"/>
        <w:ind w:firstLine="240" w:firstLineChars="100"/>
        <w:rPr>
          <w:rFonts w:ascii="楷体" w:eastAsia="楷体" w:hAnsi="楷体" w:cs="楷体" w:hint="default"/>
          <w:sz w:val="24"/>
          <w:szCs w:val="24"/>
          <w:lang w:val="en-US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（一）字音字形</w:t>
      </w:r>
    </w:p>
    <w:p w14:paraId="5ADA1694">
      <w:pPr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 w:themeColor="text1"/>
          <w:sz w:val="20"/>
          <w:szCs w:val="20"/>
          <w:em w:val="dot"/>
          <w14:textFill>
            <w14:solidFill>
              <w14:schemeClr w14:val="tx1"/>
            </w14:solidFill>
          </w14:textFill>
        </w:rPr>
        <w:sectPr>
          <w:type w:val="continuous"/>
          <w:pgSz w:w="11906" w:h="16838"/>
          <w:pgMar w:top="1417" w:right="1417" w:bottom="1417" w:left="1417" w:header="851" w:footer="992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pgBorders>
          <w:cols w:num="1" w:space="425"/>
          <w:docGrid w:type="lines" w:linePitch="318" w:charSpace="409"/>
        </w:sectPr>
      </w:pPr>
    </w:p>
    <w:p w14:paraId="4EA4EE5E">
      <w:pPr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em w:val="dot"/>
          <w14:textFill>
            <w14:solidFill>
              <w14:schemeClr w14:val="tx1"/>
            </w14:solidFill>
          </w14:textFill>
        </w:rPr>
        <w:t>崇祯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（chónɡ zhēn）</w:t>
      </w:r>
    </w:p>
    <w:p w14:paraId="58A26743">
      <w:pPr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是日</w:t>
      </w:r>
      <w:r>
        <w:rPr>
          <w:rFonts w:ascii="Times New Roman" w:hAnsi="Times New Roman" w:cs="Times New Roman"/>
          <w:color w:val="000000" w:themeColor="text1"/>
          <w:sz w:val="20"/>
          <w:szCs w:val="20"/>
          <w:em w:val="dot"/>
          <w14:textFill>
            <w14:solidFill>
              <w14:schemeClr w14:val="tx1"/>
            </w14:solidFill>
          </w14:textFill>
        </w:rPr>
        <w:t>更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（ɡēnɡ）定</w:t>
      </w:r>
    </w:p>
    <w:p w14:paraId="6ED2D5FE">
      <w:pPr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em w:val="dot"/>
          <w14:textFill>
            <w14:solidFill>
              <w14:schemeClr w14:val="tx1"/>
            </w14:solidFill>
          </w14:textFill>
        </w:rPr>
        <w:t>拏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（ná）</w:t>
      </w:r>
    </w:p>
    <w:p w14:paraId="0411DD64">
      <w:pPr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em w:val="dot"/>
          <w14:textFill>
            <w14:solidFill>
              <w14:schemeClr w14:val="tx1"/>
            </w14:solidFill>
          </w14:textFill>
        </w:rPr>
        <w:t>毳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（cuì）衣</w:t>
      </w:r>
    </w:p>
    <w:p w14:paraId="260722A3">
      <w:pPr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雾</w:t>
      </w:r>
      <w:r>
        <w:rPr>
          <w:rFonts w:ascii="Times New Roman" w:hAnsi="Times New Roman" w:cs="Times New Roman"/>
          <w:color w:val="000000" w:themeColor="text1"/>
          <w:sz w:val="20"/>
          <w:szCs w:val="20"/>
          <w:em w:val="dot"/>
          <w14:textFill>
            <w14:solidFill>
              <w14:schemeClr w14:val="tx1"/>
            </w14:solidFill>
          </w14:textFill>
        </w:rPr>
        <w:t>凇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（sōnɡ）</w:t>
      </w:r>
    </w:p>
    <w:p w14:paraId="3C88DE9B">
      <w:pPr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em w:val="dot"/>
          <w14:textFill>
            <w14:solidFill>
              <w14:schemeClr w14:val="tx1"/>
            </w14:solidFill>
          </w14:textFill>
        </w:rPr>
        <w:t>沆砀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（hànɡ dànɡ）</w:t>
      </w:r>
    </w:p>
    <w:p w14:paraId="0CE5906B">
      <w:pPr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铺</w:t>
      </w:r>
      <w:r>
        <w:rPr>
          <w:rFonts w:ascii="Times New Roman" w:hAnsi="Times New Roman" w:cs="Times New Roman"/>
          <w:color w:val="000000" w:themeColor="text1"/>
          <w:sz w:val="20"/>
          <w:szCs w:val="20"/>
          <w:em w:val="dot"/>
          <w14:textFill>
            <w14:solidFill>
              <w14:schemeClr w14:val="tx1"/>
            </w14:solidFill>
          </w14:textFill>
        </w:rPr>
        <w:t>毡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（zhān）</w:t>
      </w:r>
    </w:p>
    <w:p w14:paraId="5E866386">
      <w:pPr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em w:val="dot"/>
          <w14:textFill>
            <w14:solidFill>
              <w14:schemeClr w14:val="tx1"/>
            </w14:solidFill>
          </w14:textFill>
        </w:rPr>
        <w:t>更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（ɡènɡ）有此人</w:t>
      </w:r>
    </w:p>
    <w:p w14:paraId="7B88C3FA">
      <w:pPr>
        <w:spacing w:line="360" w:lineRule="auto"/>
        <w:ind w:firstLine="400" w:firstLineChars="200"/>
        <w:jc w:val="left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em w:val="dot"/>
          <w14:textFill>
            <w14:solidFill>
              <w14:schemeClr w14:val="tx1"/>
            </w14:solidFill>
          </w14:textFill>
        </w:rPr>
        <w:t>强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（qiǎnɡ）饮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</w:p>
    <w:p w14:paraId="2FDD1124">
      <w:pPr>
        <w:spacing w:line="360" w:lineRule="auto"/>
        <w:ind w:firstLine="400" w:firstLineChars="200"/>
        <w:jc w:val="left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em w:val="dot"/>
          <w14:textFill>
            <w14:solidFill>
              <w14:schemeClr w14:val="tx1"/>
            </w14:solidFill>
          </w14:textFill>
        </w:rPr>
        <w:t>喃喃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（nán）</w:t>
      </w:r>
    </w:p>
    <w:p w14:paraId="688ABB95">
      <w:pPr>
        <w:spacing w:line="360" w:lineRule="auto"/>
        <w:ind w:firstLine="420" w:firstLineChars="200"/>
        <w:jc w:val="left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烧酒炉正</w:t>
      </w:r>
      <w:r>
        <w:rPr>
          <w:rFonts w:ascii="宋体" w:eastAsia="宋体" w:hAnsi="宋体" w:cs="宋体" w:hint="eastAsia"/>
          <w:color w:val="000000" w:themeColor="text1"/>
          <w:em w:val="dot"/>
          <w14:textFill>
            <w14:solidFill>
              <w14:schemeClr w14:val="tx1"/>
            </w14:solidFill>
          </w14:textFill>
        </w:rPr>
        <w:t>沸</w:t>
      </w:r>
      <w:r>
        <w:rPr>
          <w:rFonts w:ascii="Times New Roman" w:eastAsia="宋体" w:hAnsi="Times New Roman" w:cs="Times New Roman" w:hint="eastAsia"/>
        </w:rPr>
        <w:t>（f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è</w:t>
      </w:r>
      <w:r>
        <w:rPr>
          <w:rFonts w:cs="Times New Roman" w:hint="eastAsia"/>
          <w:lang w:val="en-US" w:eastAsia="zh-CN"/>
        </w:rPr>
        <w:t xml:space="preserve">i </w:t>
      </w:r>
      <w:r>
        <w:rPr>
          <w:rFonts w:ascii="Times New Roman" w:eastAsia="宋体" w:hAnsi="Times New Roman" w:cs="Times New Roman" w:hint="eastAsia"/>
        </w:rPr>
        <w:t>）</w:t>
      </w:r>
    </w:p>
    <w:p w14:paraId="2D5BF095">
      <w:pPr>
        <w:spacing w:line="360" w:lineRule="auto"/>
        <w:ind w:firstLine="420" w:firstLineChars="200"/>
        <w:jc w:val="left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长</w:t>
      </w:r>
      <w:r>
        <w:rPr>
          <w:rFonts w:ascii="宋体" w:eastAsia="宋体" w:hAnsi="宋体" w:cs="宋体" w:hint="eastAsia"/>
          <w:color w:val="000000" w:themeColor="text1"/>
          <w:em w:val="dot"/>
          <w14:textFill>
            <w14:solidFill>
              <w14:schemeClr w14:val="tx1"/>
            </w14:solidFill>
          </w14:textFill>
        </w:rPr>
        <w:t>堤</w:t>
      </w:r>
      <w:r>
        <w:rPr>
          <w:rFonts w:ascii="Times New Roman" w:eastAsia="宋体" w:hAnsi="Times New Roman" w:cs="Times New Roman" w:hint="eastAsia"/>
        </w:rPr>
        <w:t>一痕（dī）</w:t>
      </w:r>
    </w:p>
    <w:p w14:paraId="6AF49CE8">
      <w:pPr>
        <w:spacing w:line="360" w:lineRule="auto"/>
        <w:ind w:firstLine="420" w:firstLineChars="200"/>
        <w:jc w:val="left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</w:t>
      </w:r>
      <w:r>
        <w:rPr>
          <w:rFonts w:ascii="宋体" w:eastAsia="宋体" w:hAnsi="宋体" w:cs="宋体" w:hint="eastAsia"/>
          <w:color w:val="000000" w:themeColor="text1"/>
          <w:em w:val="dot"/>
          <w14:textFill>
            <w14:solidFill>
              <w14:schemeClr w14:val="tx1"/>
            </w14:solidFill>
          </w14:textFill>
        </w:rPr>
        <w:t>芥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（jiè）</w:t>
      </w:r>
    </w:p>
    <w:p w14:paraId="75CAF2F3">
      <w:pPr>
        <w:spacing w:line="360" w:lineRule="auto"/>
        <w:ind w:firstLine="420" w:firstLineChars="200"/>
        <w:jc w:val="left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sectPr>
          <w:type w:val="continuous"/>
          <w:pgSz w:w="11906" w:h="16838"/>
          <w:pgMar w:top="1417" w:right="1417" w:bottom="1417" w:left="1417" w:header="851" w:footer="992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pgBorders>
          <w:cols w:num="3" w:space="708" w:equalWidth="0">
            <w:col w:w="2740" w:space="425"/>
            <w:col w:w="2740" w:space="425"/>
            <w:col w:w="2740" w:space="0"/>
          </w:cols>
          <w:docGrid w:type="lines" w:linePitch="318" w:charSpace="409"/>
        </w:sect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张</w:t>
      </w:r>
      <w:r>
        <w:rPr>
          <w:rFonts w:ascii="宋体" w:eastAsia="宋体" w:hAnsi="宋体" w:cs="宋体" w:hint="eastAsia"/>
          <w:color w:val="000000" w:themeColor="text1"/>
          <w:em w:val="dot"/>
          <w14:textFill>
            <w14:solidFill>
              <w14:schemeClr w14:val="tx1"/>
            </w14:solidFill>
          </w14:textFill>
        </w:rPr>
        <w:t>岱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（dài）</w:t>
      </w:r>
    </w:p>
    <w:p w14:paraId="79C333EA">
      <w:pPr>
        <w:widowControl w:val="0"/>
        <w:spacing w:after="0" w:line="360" w:lineRule="auto"/>
        <w:ind w:firstLine="240" w:firstLineChars="100"/>
        <w:rPr>
          <w:rFonts w:asciiTheme="minorEastAsia" w:eastAsiaTheme="minorEastAsia" w:hAnsiTheme="minorEastAsia" w:hint="default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（二）词句积累</w:t>
      </w:r>
    </w:p>
    <w:p w14:paraId="0CDDEA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通假字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】</w:t>
      </w:r>
    </w:p>
    <w:p w14:paraId="5EB8EEA6">
      <w:pPr>
        <w:pStyle w:val="PlainText"/>
        <w:spacing w:line="360" w:lineRule="auto"/>
        <w:ind w:firstLine="420" w:firstLineChars="200"/>
        <w:jc w:val="left"/>
        <w:textAlignment w:val="center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>
        <w:rPr>
          <w:rFonts w:eastAsia="宋体" w:hAnsi="宋体" w:cs="楷体"/>
          <w:kern w:val="0"/>
        </w:rPr>
        <w:t>拏：通“桡”，撑(船)、划</w:t>
      </w:r>
    </w:p>
    <w:p w14:paraId="46F5CA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hAnsi="宋体" w:cs="宋体" w:hint="eastAsia"/>
          <w:b/>
          <w:bCs/>
          <w:sz w:val="24"/>
          <w:szCs w:val="24"/>
          <w:lang w:val="en-US" w:eastAsia="zh-CN"/>
        </w:rPr>
        <w:t>古今异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义】</w:t>
      </w:r>
    </w:p>
    <w:p w14:paraId="5461DF5D">
      <w:pPr>
        <w:spacing w:line="360" w:lineRule="auto"/>
        <w:ind w:firstLine="420" w:firstLineChars="2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1.白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>余强饮三大白而别</w:t>
      </w:r>
      <w:r>
        <w:rPr>
          <w:rFonts w:asciiTheme="minorEastAsia" w:hAnsiTheme="minorEastAsia" w:hint="eastAsia"/>
        </w:rPr>
        <w:tab/>
      </w:r>
    </w:p>
    <w:p w14:paraId="6927AC81">
      <w:pPr>
        <w:spacing w:line="360" w:lineRule="auto"/>
        <w:ind w:firstLine="420" w:firstLineChars="2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古义：古人罚酒时用的酒杯。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 xml:space="preserve"> </w:t>
      </w:r>
    </w:p>
    <w:p w14:paraId="5B143289">
      <w:pPr>
        <w:spacing w:line="360" w:lineRule="auto"/>
        <w:ind w:firstLine="420" w:firstLineChars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今义：</w:t>
      </w:r>
      <w:r>
        <w:rPr>
          <w:rFonts w:asciiTheme="minorEastAsia" w:hAnsiTheme="minorEastAsia" w:hint="eastAsia"/>
          <w:lang w:val="en-US" w:eastAsia="zh-CN"/>
        </w:rPr>
        <w:t>白</w:t>
      </w:r>
      <w:r>
        <w:rPr>
          <w:rFonts w:asciiTheme="minorEastAsia" w:hAnsiTheme="minorEastAsia" w:hint="eastAsia"/>
        </w:rPr>
        <w:t>色</w:t>
      </w:r>
    </w:p>
    <w:p w14:paraId="36B66822">
      <w:pPr>
        <w:spacing w:line="360" w:lineRule="auto"/>
        <w:ind w:firstLine="420" w:firstLineChars="2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2.是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>是日更定矣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 xml:space="preserve">        </w:t>
      </w:r>
    </w:p>
    <w:p w14:paraId="02B5E26C">
      <w:pPr>
        <w:spacing w:line="360" w:lineRule="auto"/>
        <w:ind w:firstLine="420" w:firstLineChars="2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古义：这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 xml:space="preserve">                  </w:t>
      </w:r>
    </w:p>
    <w:p w14:paraId="2D51DF36">
      <w:pPr>
        <w:spacing w:line="360" w:lineRule="auto"/>
        <w:ind w:firstLine="420" w:firstLineChars="200"/>
        <w:rPr>
          <w:rFonts w:ascii="宋体" w:eastAsia="宋体" w:hAnsi="宋体" w:cs="宋体" w:hint="eastAsia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hint="eastAsia"/>
        </w:rPr>
        <w:t>今义：判断动词</w:t>
      </w:r>
    </w:p>
    <w:p w14:paraId="623CE1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一词多义】</w:t>
      </w:r>
    </w:p>
    <w:p w14:paraId="03FEE34E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1.</w:t>
      </w:r>
      <w:r>
        <w:rPr>
          <w:rFonts w:asciiTheme="minorEastAsia" w:eastAsiaTheme="minorEastAsia" w:hAnsiTheme="minorEastAsia" w:cs="楷体"/>
          <w:szCs w:val="21"/>
        </w:rPr>
        <w:t>是：</w:t>
      </w:r>
    </w:p>
    <w:p w14:paraId="3685A196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①</w:t>
      </w:r>
      <w:r>
        <w:rPr>
          <w:rFonts w:asciiTheme="minorEastAsia" w:eastAsiaTheme="minorEastAsia" w:hAnsiTheme="minorEastAsia" w:cs="楷体"/>
          <w:szCs w:val="21"/>
        </w:rPr>
        <w:t>是日更定</w:t>
      </w:r>
      <w:r>
        <w:rPr>
          <w:rFonts w:asciiTheme="minorEastAsia" w:eastAsiaTheme="minorEastAsia" w:hAnsiTheme="minorEastAsia" w:cs="楷体" w:hint="eastAsia"/>
          <w:szCs w:val="21"/>
        </w:rPr>
        <w:t>（</w:t>
      </w:r>
      <w:r>
        <w:rPr>
          <w:rFonts w:asciiTheme="minorEastAsia" w:eastAsiaTheme="minorEastAsia" w:hAnsiTheme="minorEastAsia" w:cs="楷体"/>
          <w:szCs w:val="21"/>
        </w:rPr>
        <w:t>这</w:t>
      </w:r>
      <w:r>
        <w:rPr>
          <w:rFonts w:asciiTheme="minorEastAsia" w:eastAsiaTheme="minorEastAsia" w:hAnsiTheme="minorEastAsia" w:cs="楷体" w:hint="eastAsia"/>
          <w:szCs w:val="21"/>
        </w:rPr>
        <w:t>）</w:t>
      </w:r>
    </w:p>
    <w:p w14:paraId="249CD2C8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②</w:t>
      </w:r>
      <w:r>
        <w:rPr>
          <w:rFonts w:asciiTheme="minorEastAsia" w:eastAsiaTheme="minorEastAsia" w:hAnsiTheme="minorEastAsia" w:cs="楷体"/>
          <w:szCs w:val="21"/>
        </w:rPr>
        <w:t>问其姓氏，是金陵人：</w:t>
      </w:r>
      <w:r>
        <w:rPr>
          <w:rFonts w:asciiTheme="minorEastAsia" w:eastAsiaTheme="minorEastAsia" w:hAnsiTheme="minorEastAsia" w:cs="楷体" w:hint="eastAsia"/>
          <w:szCs w:val="21"/>
        </w:rPr>
        <w:t>（</w:t>
      </w:r>
      <w:r>
        <w:rPr>
          <w:rFonts w:asciiTheme="minorEastAsia" w:eastAsiaTheme="minorEastAsia" w:hAnsiTheme="minorEastAsia" w:cs="楷体"/>
          <w:szCs w:val="21"/>
        </w:rPr>
        <w:t>判断动词，是</w:t>
      </w:r>
      <w:r>
        <w:rPr>
          <w:rFonts w:asciiTheme="minorEastAsia" w:eastAsiaTheme="minorEastAsia" w:hAnsiTheme="minorEastAsia" w:cs="楷体" w:hint="eastAsia"/>
          <w:szCs w:val="21"/>
        </w:rPr>
        <w:t>）</w:t>
      </w:r>
    </w:p>
    <w:p w14:paraId="6C2CA89A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2.</w:t>
      </w:r>
      <w:r>
        <w:rPr>
          <w:rFonts w:asciiTheme="minorEastAsia" w:eastAsiaTheme="minorEastAsia" w:hAnsiTheme="minorEastAsia" w:cs="楷体"/>
          <w:szCs w:val="21"/>
        </w:rPr>
        <w:t>更：</w:t>
      </w:r>
    </w:p>
    <w:p w14:paraId="1825EE6E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①</w:t>
      </w:r>
      <w:r>
        <w:rPr>
          <w:rFonts w:asciiTheme="minorEastAsia" w:eastAsiaTheme="minorEastAsia" w:hAnsiTheme="minorEastAsia" w:cs="楷体"/>
          <w:szCs w:val="21"/>
        </w:rPr>
        <w:t>是日更定</w:t>
      </w:r>
      <w:r>
        <w:rPr>
          <w:rFonts w:asciiTheme="minorEastAsia" w:eastAsiaTheme="minorEastAsia" w:hAnsiTheme="minorEastAsia" w:cs="楷体" w:hint="eastAsia"/>
          <w:szCs w:val="21"/>
        </w:rPr>
        <w:t>（</w:t>
      </w:r>
      <w:r>
        <w:rPr>
          <w:rFonts w:asciiTheme="minorEastAsia" w:eastAsiaTheme="minorEastAsia" w:hAnsiTheme="minorEastAsia" w:cs="楷体"/>
          <w:szCs w:val="21"/>
        </w:rPr>
        <w:t>古代夜间的计时单位，音gēng</w:t>
      </w:r>
      <w:r>
        <w:rPr>
          <w:rFonts w:asciiTheme="minorEastAsia" w:eastAsiaTheme="minorEastAsia" w:hAnsiTheme="minorEastAsia" w:cs="楷体" w:hint="eastAsia"/>
          <w:szCs w:val="21"/>
        </w:rPr>
        <w:t>）</w:t>
      </w:r>
    </w:p>
    <w:p w14:paraId="1E37E861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②</w:t>
      </w:r>
      <w:r>
        <w:rPr>
          <w:rFonts w:asciiTheme="minorEastAsia" w:eastAsiaTheme="minorEastAsia" w:hAnsiTheme="minorEastAsia" w:cs="楷体"/>
          <w:szCs w:val="21"/>
        </w:rPr>
        <w:t>湖中焉得更有此人</w:t>
      </w:r>
      <w:r>
        <w:rPr>
          <w:rFonts w:asciiTheme="minorEastAsia" w:eastAsiaTheme="minorEastAsia" w:hAnsiTheme="minorEastAsia" w:cs="楷体" w:hint="eastAsia"/>
          <w:szCs w:val="21"/>
        </w:rPr>
        <w:t>（</w:t>
      </w:r>
      <w:r>
        <w:rPr>
          <w:rFonts w:asciiTheme="minorEastAsia" w:eastAsiaTheme="minorEastAsia" w:hAnsiTheme="minorEastAsia" w:cs="楷体"/>
          <w:szCs w:val="21"/>
        </w:rPr>
        <w:t>还，音gèng</w:t>
      </w:r>
      <w:r>
        <w:rPr>
          <w:rFonts w:asciiTheme="minorEastAsia" w:eastAsiaTheme="minorEastAsia" w:hAnsiTheme="minorEastAsia" w:cs="楷体" w:hint="eastAsia"/>
          <w:szCs w:val="21"/>
        </w:rPr>
        <w:t>）</w:t>
      </w:r>
    </w:p>
    <w:p w14:paraId="05D61493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3.</w:t>
      </w:r>
      <w:r>
        <w:rPr>
          <w:rFonts w:asciiTheme="minorEastAsia" w:eastAsiaTheme="minorEastAsia" w:hAnsiTheme="minorEastAsia" w:cs="楷体"/>
          <w:szCs w:val="21"/>
        </w:rPr>
        <w:t>白：</w:t>
      </w:r>
    </w:p>
    <w:p w14:paraId="1EEAC8C4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①</w:t>
      </w:r>
      <w:r>
        <w:rPr>
          <w:rFonts w:asciiTheme="minorEastAsia" w:eastAsiaTheme="minorEastAsia" w:hAnsiTheme="minorEastAsia" w:cs="楷体"/>
          <w:szCs w:val="21"/>
        </w:rPr>
        <w:t>上下一白</w:t>
      </w:r>
      <w:r>
        <w:rPr>
          <w:rFonts w:asciiTheme="minorEastAsia" w:eastAsiaTheme="minorEastAsia" w:hAnsiTheme="minorEastAsia" w:cs="楷体" w:hint="eastAsia"/>
          <w:szCs w:val="21"/>
        </w:rPr>
        <w:t>（</w:t>
      </w:r>
      <w:r>
        <w:rPr>
          <w:rFonts w:asciiTheme="minorEastAsia" w:eastAsiaTheme="minorEastAsia" w:hAnsiTheme="minorEastAsia" w:cs="楷体"/>
          <w:szCs w:val="21"/>
        </w:rPr>
        <w:t>白色</w:t>
      </w:r>
      <w:r>
        <w:rPr>
          <w:rFonts w:asciiTheme="minorEastAsia" w:eastAsiaTheme="minorEastAsia" w:hAnsiTheme="minorEastAsia" w:cs="楷体" w:hint="eastAsia"/>
          <w:szCs w:val="21"/>
        </w:rPr>
        <w:t>）</w:t>
      </w:r>
    </w:p>
    <w:p w14:paraId="2C5A7D01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②</w:t>
      </w:r>
      <w:r>
        <w:rPr>
          <w:rFonts w:asciiTheme="minorEastAsia" w:eastAsiaTheme="minorEastAsia" w:hAnsiTheme="minorEastAsia" w:cs="楷体"/>
          <w:szCs w:val="21"/>
        </w:rPr>
        <w:t>余强饮三大白而别</w:t>
      </w:r>
      <w:r>
        <w:rPr>
          <w:rFonts w:asciiTheme="minorEastAsia" w:eastAsiaTheme="minorEastAsia" w:hAnsiTheme="minorEastAsia" w:cs="楷体" w:hint="eastAsia"/>
          <w:szCs w:val="21"/>
        </w:rPr>
        <w:t>（</w:t>
      </w:r>
      <w:r>
        <w:rPr>
          <w:rFonts w:asciiTheme="minorEastAsia" w:eastAsiaTheme="minorEastAsia" w:hAnsiTheme="minorEastAsia" w:cs="楷体"/>
          <w:szCs w:val="21"/>
        </w:rPr>
        <w:t>古时罚酒用的，泛指酒杯。</w:t>
      </w:r>
      <w:r>
        <w:rPr>
          <w:rFonts w:asciiTheme="minorEastAsia" w:eastAsiaTheme="minorEastAsia" w:hAnsiTheme="minorEastAsia" w:cs="楷体" w:hint="eastAsia"/>
          <w:szCs w:val="21"/>
        </w:rPr>
        <w:t>）</w:t>
      </w:r>
    </w:p>
    <w:p w14:paraId="58A03713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4.</w:t>
      </w:r>
      <w:r>
        <w:rPr>
          <w:rFonts w:asciiTheme="minorEastAsia" w:eastAsiaTheme="minorEastAsia" w:hAnsiTheme="minorEastAsia" w:cs="楷体"/>
          <w:szCs w:val="21"/>
        </w:rPr>
        <w:t>大：</w:t>
      </w:r>
    </w:p>
    <w:p w14:paraId="23BE963C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①</w:t>
      </w:r>
      <w:r>
        <w:rPr>
          <w:rFonts w:asciiTheme="minorEastAsia" w:eastAsiaTheme="minorEastAsia" w:hAnsiTheme="minorEastAsia" w:cs="楷体"/>
          <w:szCs w:val="21"/>
        </w:rPr>
        <w:t>见余大喜</w:t>
      </w:r>
      <w:r>
        <w:rPr>
          <w:rFonts w:asciiTheme="minorEastAsia" w:eastAsiaTheme="minorEastAsia" w:hAnsiTheme="minorEastAsia" w:cs="楷体" w:hint="eastAsia"/>
          <w:szCs w:val="21"/>
        </w:rPr>
        <w:t>（</w:t>
      </w:r>
      <w:r>
        <w:rPr>
          <w:rFonts w:asciiTheme="minorEastAsia" w:eastAsiaTheme="minorEastAsia" w:hAnsiTheme="minorEastAsia" w:cs="楷体"/>
          <w:szCs w:val="21"/>
        </w:rPr>
        <w:t>非常</w:t>
      </w:r>
      <w:r>
        <w:rPr>
          <w:rFonts w:asciiTheme="minorEastAsia" w:eastAsiaTheme="minorEastAsia" w:hAnsiTheme="minorEastAsia" w:cs="楷体" w:hint="eastAsia"/>
          <w:szCs w:val="21"/>
        </w:rPr>
        <w:t>）</w:t>
      </w:r>
    </w:p>
    <w:p w14:paraId="1BDE8D28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②</w:t>
      </w:r>
      <w:r>
        <w:rPr>
          <w:rFonts w:asciiTheme="minorEastAsia" w:eastAsiaTheme="minorEastAsia" w:hAnsiTheme="minorEastAsia" w:cs="楷体"/>
          <w:szCs w:val="21"/>
        </w:rPr>
        <w:t>余强饮三大白而别</w:t>
      </w:r>
      <w:r>
        <w:rPr>
          <w:rFonts w:asciiTheme="minorEastAsia" w:eastAsiaTheme="minorEastAsia" w:hAnsiTheme="minorEastAsia" w:cs="楷体" w:hint="eastAsia"/>
          <w:szCs w:val="21"/>
        </w:rPr>
        <w:t>（</w:t>
      </w:r>
      <w:r>
        <w:rPr>
          <w:rFonts w:asciiTheme="minorEastAsia" w:eastAsiaTheme="minorEastAsia" w:hAnsiTheme="minorEastAsia" w:cs="楷体"/>
          <w:szCs w:val="21"/>
        </w:rPr>
        <w:t>大</w:t>
      </w:r>
      <w:r>
        <w:rPr>
          <w:rFonts w:asciiTheme="minorEastAsia" w:eastAsiaTheme="minorEastAsia" w:hAnsiTheme="minorEastAsia" w:cs="楷体" w:hint="eastAsia"/>
          <w:szCs w:val="21"/>
        </w:rPr>
        <w:t>）</w:t>
      </w:r>
    </w:p>
    <w:p w14:paraId="000E9467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5.</w:t>
      </w:r>
      <w:r>
        <w:rPr>
          <w:rFonts w:asciiTheme="minorEastAsia" w:eastAsiaTheme="minorEastAsia" w:hAnsiTheme="minorEastAsia" w:cs="楷体"/>
          <w:szCs w:val="21"/>
        </w:rPr>
        <w:t>余：</w:t>
      </w:r>
    </w:p>
    <w:p w14:paraId="27B2925E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①</w:t>
      </w:r>
      <w:r>
        <w:rPr>
          <w:rFonts w:asciiTheme="minorEastAsia" w:eastAsiaTheme="minorEastAsia" w:hAnsiTheme="minorEastAsia" w:cs="楷体"/>
          <w:szCs w:val="21"/>
        </w:rPr>
        <w:t>余住西湖</w:t>
      </w:r>
      <w:r>
        <w:rPr>
          <w:rFonts w:asciiTheme="minorEastAsia" w:eastAsiaTheme="minorEastAsia" w:hAnsiTheme="minorEastAsia" w:cs="楷体" w:hint="eastAsia"/>
          <w:szCs w:val="21"/>
        </w:rPr>
        <w:t>（</w:t>
      </w:r>
      <w:r>
        <w:rPr>
          <w:rFonts w:asciiTheme="minorEastAsia" w:eastAsiaTheme="minorEastAsia" w:hAnsiTheme="minorEastAsia" w:cs="楷体"/>
          <w:szCs w:val="21"/>
        </w:rPr>
        <w:t>我，指作者</w:t>
      </w:r>
      <w:r>
        <w:rPr>
          <w:rFonts w:asciiTheme="minorEastAsia" w:eastAsiaTheme="minorEastAsia" w:hAnsiTheme="minorEastAsia" w:cs="楷体" w:hint="eastAsia"/>
          <w:szCs w:val="21"/>
        </w:rPr>
        <w:t>）</w:t>
      </w:r>
    </w:p>
    <w:p w14:paraId="0A36164F">
      <w:pPr>
        <w:pStyle w:val="Normal0"/>
        <w:spacing w:line="360" w:lineRule="auto"/>
        <w:ind w:firstLine="420" w:firstLineChars="200"/>
        <w:rPr>
          <w:rFonts w:asciiTheme="minorEastAsia" w:eastAsiaTheme="minorEastAsia" w:hAnsiTheme="minorEastAsia" w:cs="楷体"/>
          <w:szCs w:val="21"/>
        </w:rPr>
      </w:pPr>
      <w:r>
        <w:rPr>
          <w:rFonts w:asciiTheme="minorEastAsia" w:eastAsiaTheme="minorEastAsia" w:hAnsiTheme="minorEastAsia" w:cs="楷体" w:hint="eastAsia"/>
          <w:szCs w:val="21"/>
        </w:rPr>
        <w:t>②</w:t>
      </w:r>
      <w:r>
        <w:rPr>
          <w:rFonts w:asciiTheme="minorEastAsia" w:eastAsiaTheme="minorEastAsia" w:hAnsiTheme="minorEastAsia" w:cs="楷体"/>
          <w:szCs w:val="21"/>
        </w:rPr>
        <w:t>江干上下十余里间</w:t>
      </w:r>
      <w:r>
        <w:rPr>
          <w:rFonts w:asciiTheme="minorEastAsia" w:eastAsiaTheme="minorEastAsia" w:hAnsiTheme="minorEastAsia" w:cs="楷体" w:hint="eastAsia"/>
          <w:szCs w:val="21"/>
        </w:rPr>
        <w:t>（多）</w:t>
      </w:r>
    </w:p>
    <w:p w14:paraId="2DC7B841">
      <w:pPr>
        <w:snapToGrid w:val="0"/>
        <w:spacing w:line="360" w:lineRule="auto"/>
        <w:ind w:firstLine="420" w:firstLineChars="200"/>
        <w:rPr>
          <w:rFonts w:asciiTheme="minorEastAsia" w:hAnsiTheme="minorEastAsia" w:cs="Times New Roman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Times New Roman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6.</w:t>
      </w:r>
      <w:r>
        <w:rPr>
          <w:rFonts w:asciiTheme="minorEastAsia" w:hAnsiTheme="minorEastAsia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一：</w:t>
      </w:r>
    </w:p>
    <w:p w14:paraId="4EED4E4B">
      <w:pPr>
        <w:snapToGrid w:val="0"/>
        <w:spacing w:line="360" w:lineRule="auto"/>
        <w:ind w:firstLine="420" w:firstLineChars="200"/>
        <w:rPr>
          <w:rFonts w:asciiTheme="minorEastAsia" w:hAnsiTheme="minorEastAsia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Times New Roman"/>
          <w:color w:val="000000" w:themeColor="text1"/>
          <w:szCs w:val="21"/>
          <w:em w:val="dot"/>
          <w14:textFill>
            <w14:solidFill>
              <w14:schemeClr w14:val="tx1"/>
            </w14:solidFill>
          </w14:textFill>
        </w:rPr>
        <w:t>一</w:t>
      </w:r>
      <w:r>
        <w:rPr>
          <w:rFonts w:asciiTheme="minorEastAsia" w:hAnsiTheme="minorEastAsia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小舟（一）</w:t>
      </w:r>
    </w:p>
    <w:p w14:paraId="1BE91714">
      <w:pPr>
        <w:snapToGrid w:val="0"/>
        <w:spacing w:line="360" w:lineRule="auto"/>
        <w:ind w:firstLine="420" w:firstLineChars="200"/>
        <w:rPr>
          <w:rFonts w:ascii="宋体" w:eastAsia="宋体" w:hAnsi="宋体" w:cs="宋体" w:hint="eastAsia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上下</w:t>
      </w:r>
      <w:r>
        <w:rPr>
          <w:rFonts w:asciiTheme="minorEastAsia" w:hAnsiTheme="minorEastAsia" w:cs="Times New Roman"/>
          <w:color w:val="000000" w:themeColor="text1"/>
          <w:szCs w:val="21"/>
          <w:em w:val="dot"/>
          <w14:textFill>
            <w14:solidFill>
              <w14:schemeClr w14:val="tx1"/>
            </w14:solidFill>
          </w14:textFill>
        </w:rPr>
        <w:t>一</w:t>
      </w:r>
      <w:r>
        <w:rPr>
          <w:rFonts w:asciiTheme="minorEastAsia" w:hAnsiTheme="minorEastAsia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白（全）</w:t>
      </w:r>
    </w:p>
    <w:p w14:paraId="2E8E17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hAnsi="宋体" w:cs="宋体" w:hint="eastAsia"/>
          <w:b/>
          <w:bCs/>
          <w:sz w:val="24"/>
          <w:szCs w:val="24"/>
          <w:lang w:val="en-US" w:eastAsia="zh-CN"/>
        </w:rPr>
        <w:t>词的活用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】</w:t>
      </w:r>
    </w:p>
    <w:p w14:paraId="10CED5C1">
      <w:pPr>
        <w:spacing w:line="360" w:lineRule="auto"/>
        <w:ind w:firstLine="420" w:firstLineChars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1.</w:t>
      </w:r>
      <w:r>
        <w:rPr>
          <w:rFonts w:asciiTheme="minorEastAsia" w:hAnsiTheme="minorEastAsia"/>
        </w:rPr>
        <w:t>大雪三日</w:t>
      </w:r>
      <w:r>
        <w:rPr>
          <w:rFonts w:asciiTheme="minorEastAsia" w:hAnsiTheme="minorEastAsia" w:hint="eastAsia"/>
        </w:rPr>
        <w:t xml:space="preserve">          </w:t>
      </w:r>
      <w:r>
        <w:rPr>
          <w:rFonts w:asciiTheme="minorEastAsia" w:hAnsiTheme="minorEastAsia"/>
        </w:rPr>
        <w:t>大雪：名词活用作动词，下大雪。</w:t>
      </w:r>
    </w:p>
    <w:p w14:paraId="33AED097">
      <w:pPr>
        <w:spacing w:line="360" w:lineRule="auto"/>
        <w:ind w:firstLine="420" w:firstLineChars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2.</w:t>
      </w:r>
      <w:r>
        <w:rPr>
          <w:rFonts w:asciiTheme="minorEastAsia" w:hAnsiTheme="minorEastAsia"/>
        </w:rPr>
        <w:t>是金陵人，客此。</w:t>
      </w:r>
      <w:r>
        <w:rPr>
          <w:rFonts w:asciiTheme="minorEastAsia" w:hAnsiTheme="minorEastAsia" w:hint="eastAsia"/>
        </w:rPr>
        <w:t xml:space="preserve">  </w:t>
      </w:r>
      <w:r>
        <w:rPr>
          <w:rFonts w:asciiTheme="minorEastAsia" w:hAnsiTheme="minorEastAsia"/>
        </w:rPr>
        <w:t>客：名词活用作动词，客居。</w:t>
      </w:r>
    </w:p>
    <w:p w14:paraId="37968833">
      <w:pPr>
        <w:spacing w:line="360" w:lineRule="auto"/>
        <w:ind w:firstLine="420" w:firstLineChars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3.</w:t>
      </w:r>
      <w:r>
        <w:rPr>
          <w:rFonts w:asciiTheme="minorEastAsia" w:hAnsiTheme="minorEastAsia"/>
        </w:rPr>
        <w:t xml:space="preserve">拥毳衣炉火 </w:t>
      </w:r>
      <w:r>
        <w:rPr>
          <w:rFonts w:asciiTheme="minorEastAsia" w:hAnsiTheme="minorEastAsia" w:hint="eastAsia"/>
        </w:rPr>
        <w:t xml:space="preserve">       </w:t>
      </w:r>
      <w:r>
        <w:rPr>
          <w:rFonts w:asciiTheme="minorEastAsia" w:hAnsiTheme="minorEastAsia"/>
        </w:rPr>
        <w:t>炉火：名词活用作动词，围着炉火。</w:t>
      </w:r>
    </w:p>
    <w:p w14:paraId="6033A8C9">
      <w:pPr>
        <w:spacing w:line="360" w:lineRule="auto"/>
        <w:ind w:firstLine="420" w:firstLineChars="200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>
        <w:rPr>
          <w:rFonts w:asciiTheme="minorEastAsia" w:hAnsiTheme="minorEastAsia" w:hint="eastAsia"/>
        </w:rPr>
        <w:t>4.</w:t>
      </w:r>
      <w:r>
        <w:rPr>
          <w:rFonts w:asciiTheme="minorEastAsia" w:hAnsiTheme="minorEastAsia"/>
        </w:rPr>
        <w:t xml:space="preserve">与余舟一芥 </w:t>
      </w:r>
      <w:r>
        <w:rPr>
          <w:rFonts w:asciiTheme="minorEastAsia" w:hAnsiTheme="minorEastAsia" w:hint="eastAsia"/>
        </w:rPr>
        <w:t xml:space="preserve">       </w:t>
      </w:r>
      <w:r>
        <w:rPr>
          <w:rFonts w:asciiTheme="minorEastAsia" w:hAnsiTheme="minorEastAsia"/>
        </w:rPr>
        <w:t>芥：小草，这里名词活用作状语，像小草一样的微小。</w:t>
      </w:r>
    </w:p>
    <w:p w14:paraId="4B30AC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【</w:t>
      </w:r>
      <w:r>
        <w:rPr>
          <w:rFonts w:ascii="宋体" w:hAnsi="宋体" w:cs="宋体" w:hint="eastAsia"/>
          <w:b/>
          <w:bCs/>
          <w:sz w:val="24"/>
          <w:szCs w:val="24"/>
          <w:lang w:val="en-US" w:eastAsia="zh-CN"/>
        </w:rPr>
        <w:t>特殊句式</w:t>
      </w: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】</w:t>
      </w:r>
    </w:p>
    <w:p w14:paraId="1A9B2EBC">
      <w:pPr>
        <w:adjustRightInd w:val="0"/>
        <w:snapToGrid w:val="0"/>
        <w:spacing w:line="360" w:lineRule="auto"/>
        <w:ind w:firstLine="420" w:firstLineChars="200"/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 w:cs="Times New Roman" w:hint="eastAsia"/>
          <w:b/>
          <w:szCs w:val="21"/>
        </w:rPr>
        <w:t>1.判断句</w:t>
      </w:r>
    </w:p>
    <w:p w14:paraId="2A0A271D">
      <w:pPr>
        <w:adjustRightInd w:val="0"/>
        <w:snapToGrid w:val="0"/>
        <w:spacing w:line="360" w:lineRule="auto"/>
        <w:ind w:firstLine="420" w:firstLineChars="20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是金陵人</w:t>
      </w:r>
      <w:r>
        <w:rPr>
          <w:rFonts w:ascii="宋体" w:eastAsia="宋体" w:hAnsi="宋体" w:cs="Times New Roman"/>
          <w:szCs w:val="21"/>
        </w:rPr>
        <w:t>，客此。</w:t>
      </w:r>
      <w:r>
        <w:rPr>
          <w:rFonts w:ascii="宋体" w:eastAsia="宋体" w:hAnsi="宋体" w:cs="Times New Roman" w:hint="eastAsia"/>
          <w:szCs w:val="21"/>
        </w:rPr>
        <w:t>（“是”判断动词）</w:t>
      </w:r>
    </w:p>
    <w:p w14:paraId="435C34CE">
      <w:pPr>
        <w:adjustRightInd w:val="0"/>
        <w:snapToGrid w:val="0"/>
        <w:spacing w:line="360" w:lineRule="auto"/>
        <w:ind w:firstLine="420" w:firstLineChars="200"/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 w:cs="Times New Roman" w:hint="eastAsia"/>
          <w:b/>
          <w:szCs w:val="21"/>
        </w:rPr>
        <w:t>2.省略句</w:t>
      </w:r>
    </w:p>
    <w:p w14:paraId="767BEA2B">
      <w:pPr>
        <w:adjustRightInd w:val="0"/>
        <w:snapToGrid w:val="0"/>
        <w:spacing w:line="360" w:lineRule="auto"/>
        <w:ind w:firstLine="420" w:firstLineChars="20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见余大喜</w:t>
      </w:r>
      <w:r>
        <w:rPr>
          <w:rFonts w:ascii="宋体" w:eastAsia="宋体" w:hAnsi="宋体" w:cs="Times New Roman"/>
          <w:szCs w:val="21"/>
        </w:rPr>
        <w:t>。（</w:t>
      </w:r>
      <w:r>
        <w:rPr>
          <w:rFonts w:ascii="宋体" w:eastAsia="宋体" w:hAnsi="宋体" w:cs="Times New Roman" w:hint="eastAsia"/>
          <w:szCs w:val="21"/>
        </w:rPr>
        <w:t>“见”前</w:t>
      </w:r>
      <w:r>
        <w:rPr>
          <w:rFonts w:ascii="宋体" w:eastAsia="宋体" w:hAnsi="宋体" w:cs="Times New Roman"/>
          <w:szCs w:val="21"/>
        </w:rPr>
        <w:t>省略了主语“</w:t>
      </w:r>
      <w:r>
        <w:rPr>
          <w:rFonts w:ascii="宋体" w:eastAsia="宋体" w:hAnsi="宋体" w:cs="Times New Roman" w:hint="eastAsia"/>
          <w:szCs w:val="21"/>
        </w:rPr>
        <w:t>两人</w:t>
      </w:r>
      <w:r>
        <w:rPr>
          <w:rFonts w:ascii="宋体" w:eastAsia="宋体" w:hAnsi="宋体" w:cs="Times New Roman"/>
          <w:szCs w:val="21"/>
        </w:rPr>
        <w:t>”）</w:t>
      </w:r>
    </w:p>
    <w:p w14:paraId="4AC71C0A">
      <w:pPr>
        <w:adjustRightInd w:val="0"/>
        <w:snapToGrid w:val="0"/>
        <w:spacing w:line="360" w:lineRule="auto"/>
        <w:ind w:firstLine="420" w:firstLineChars="20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余强饮三大白</w:t>
      </w:r>
      <w:r>
        <w:rPr>
          <w:rFonts w:ascii="宋体" w:eastAsia="宋体" w:hAnsi="宋体" w:cs="Times New Roman"/>
          <w:szCs w:val="21"/>
        </w:rPr>
        <w:t>而别。（</w:t>
      </w:r>
      <w:r>
        <w:rPr>
          <w:rFonts w:ascii="宋体" w:eastAsia="宋体" w:hAnsi="宋体" w:cs="Times New Roman" w:hint="eastAsia"/>
          <w:szCs w:val="21"/>
        </w:rPr>
        <w:t>“而”后</w:t>
      </w:r>
      <w:r>
        <w:rPr>
          <w:rFonts w:ascii="宋体" w:eastAsia="宋体" w:hAnsi="宋体" w:cs="Times New Roman"/>
          <w:szCs w:val="21"/>
        </w:rPr>
        <w:t>省略了介词和</w:t>
      </w:r>
      <w:r>
        <w:rPr>
          <w:rFonts w:ascii="宋体" w:eastAsia="宋体" w:hAnsi="宋体" w:cs="Times New Roman" w:hint="eastAsia"/>
          <w:szCs w:val="21"/>
        </w:rPr>
        <w:t>宾语</w:t>
      </w:r>
      <w:r>
        <w:rPr>
          <w:rFonts w:ascii="宋体" w:eastAsia="宋体" w:hAnsi="宋体" w:cs="Times New Roman"/>
          <w:szCs w:val="21"/>
        </w:rPr>
        <w:t>“</w:t>
      </w:r>
      <w:r>
        <w:rPr>
          <w:rFonts w:ascii="宋体" w:eastAsia="宋体" w:hAnsi="宋体" w:cs="Times New Roman" w:hint="eastAsia"/>
          <w:szCs w:val="21"/>
        </w:rPr>
        <w:t>与之</w:t>
      </w:r>
      <w:r>
        <w:rPr>
          <w:rFonts w:ascii="宋体" w:eastAsia="宋体" w:hAnsi="宋体" w:cs="Times New Roman"/>
          <w:szCs w:val="21"/>
        </w:rPr>
        <w:t>”）</w:t>
      </w:r>
    </w:p>
    <w:p w14:paraId="022548C5">
      <w:pPr>
        <w:adjustRightInd w:val="0"/>
        <w:snapToGrid w:val="0"/>
        <w:spacing w:line="360" w:lineRule="auto"/>
        <w:ind w:firstLine="420" w:firstLineChars="20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是金陵人</w:t>
      </w:r>
      <w:r>
        <w:rPr>
          <w:rFonts w:ascii="宋体" w:eastAsia="宋体" w:hAnsi="宋体" w:cs="Times New Roman"/>
          <w:szCs w:val="21"/>
        </w:rPr>
        <w:t>，客此。</w:t>
      </w:r>
      <w:r>
        <w:rPr>
          <w:rFonts w:ascii="宋体" w:eastAsia="宋体" w:hAnsi="宋体" w:cs="Times New Roman" w:hint="eastAsia"/>
          <w:szCs w:val="21"/>
        </w:rPr>
        <w:t>（省略</w:t>
      </w:r>
      <w:r>
        <w:rPr>
          <w:rFonts w:ascii="宋体" w:eastAsia="宋体" w:hAnsi="宋体" w:cs="Times New Roman"/>
          <w:szCs w:val="21"/>
        </w:rPr>
        <w:t>了“</w:t>
      </w:r>
      <w:r>
        <w:rPr>
          <w:rFonts w:ascii="宋体" w:eastAsia="宋体" w:hAnsi="宋体" w:cs="Times New Roman" w:hint="eastAsia"/>
          <w:szCs w:val="21"/>
        </w:rPr>
        <w:t>客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宋体" w:eastAsia="宋体" w:hAnsi="宋体" w:cs="Times New Roman" w:hint="eastAsia"/>
          <w:szCs w:val="21"/>
        </w:rPr>
        <w:t>后的</w:t>
      </w:r>
      <w:r>
        <w:rPr>
          <w:rFonts w:ascii="宋体" w:eastAsia="宋体" w:hAnsi="宋体" w:cs="Times New Roman"/>
          <w:szCs w:val="21"/>
        </w:rPr>
        <w:t>介词“</w:t>
      </w:r>
      <w:r>
        <w:rPr>
          <w:rFonts w:ascii="宋体" w:eastAsia="宋体" w:hAnsi="宋体" w:cs="Times New Roman" w:hint="eastAsia"/>
          <w:szCs w:val="21"/>
        </w:rPr>
        <w:t>于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宋体" w:eastAsia="宋体" w:hAnsi="宋体" w:cs="Times New Roman" w:hint="eastAsia"/>
          <w:szCs w:val="21"/>
        </w:rPr>
        <w:t>）</w:t>
      </w:r>
    </w:p>
    <w:p w14:paraId="4E00A980">
      <w:pPr>
        <w:adjustRightInd w:val="0"/>
        <w:snapToGrid w:val="0"/>
        <w:spacing w:line="360" w:lineRule="auto"/>
        <w:ind w:firstLine="420" w:firstLineChars="20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及下船</w:t>
      </w:r>
      <w:r>
        <w:rPr>
          <w:rFonts w:ascii="宋体" w:eastAsia="宋体" w:hAnsi="宋体" w:cs="Times New Roman"/>
          <w:szCs w:val="21"/>
        </w:rPr>
        <w:t>。</w:t>
      </w:r>
      <w:r>
        <w:rPr>
          <w:rFonts w:ascii="宋体" w:eastAsia="宋体" w:hAnsi="宋体" w:cs="Times New Roman" w:hint="eastAsia"/>
          <w:szCs w:val="21"/>
        </w:rPr>
        <w:t>（省略</w:t>
      </w:r>
      <w:r>
        <w:rPr>
          <w:rFonts w:ascii="宋体" w:eastAsia="宋体" w:hAnsi="宋体" w:cs="Times New Roman"/>
          <w:szCs w:val="21"/>
        </w:rPr>
        <w:t>了“</w:t>
      </w:r>
      <w:r>
        <w:rPr>
          <w:rFonts w:ascii="宋体" w:eastAsia="宋体" w:hAnsi="宋体" w:cs="Times New Roman" w:hint="eastAsia"/>
          <w:szCs w:val="21"/>
        </w:rPr>
        <w:t>及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宋体" w:eastAsia="宋体" w:hAnsi="宋体" w:cs="Times New Roman" w:hint="eastAsia"/>
          <w:szCs w:val="21"/>
        </w:rPr>
        <w:t>后</w:t>
      </w:r>
      <w:r>
        <w:rPr>
          <w:rFonts w:ascii="宋体" w:eastAsia="宋体" w:hAnsi="宋体" w:cs="Times New Roman"/>
          <w:szCs w:val="21"/>
        </w:rPr>
        <w:t>的主语“</w:t>
      </w:r>
      <w:r>
        <w:rPr>
          <w:rFonts w:ascii="宋体" w:eastAsia="宋体" w:hAnsi="宋体" w:cs="Times New Roman" w:hint="eastAsia"/>
          <w:szCs w:val="21"/>
        </w:rPr>
        <w:t>余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宋体" w:eastAsia="宋体" w:hAnsi="宋体" w:cs="Times New Roman" w:hint="eastAsia"/>
          <w:szCs w:val="21"/>
        </w:rPr>
        <w:t>）</w:t>
      </w:r>
    </w:p>
    <w:p w14:paraId="5DA7EAD9">
      <w:pPr>
        <w:adjustRightInd w:val="0"/>
        <w:snapToGrid w:val="0"/>
        <w:spacing w:line="360" w:lineRule="auto"/>
        <w:ind w:firstLine="420" w:firstLineChars="200"/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 w:cs="Times New Roman" w:hint="eastAsia"/>
          <w:b/>
          <w:szCs w:val="21"/>
        </w:rPr>
        <w:t>3.倒装句</w:t>
      </w:r>
    </w:p>
    <w:p w14:paraId="70228025">
      <w:pPr>
        <w:adjustRightInd w:val="0"/>
        <w:snapToGrid w:val="0"/>
        <w:spacing w:line="360" w:lineRule="auto"/>
        <w:ind w:firstLine="420" w:firstLineChars="20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="宋体" w:eastAsia="宋体" w:hAnsi="宋体" w:cs="Times New Roman" w:hint="eastAsia"/>
          <w:szCs w:val="21"/>
        </w:rPr>
        <w:t>更有痴似相公者</w:t>
      </w:r>
      <w:r>
        <w:rPr>
          <w:rFonts w:ascii="宋体" w:eastAsia="宋体" w:hAnsi="宋体" w:cs="Times New Roman"/>
          <w:szCs w:val="21"/>
        </w:rPr>
        <w:t>。（</w:t>
      </w:r>
      <w:r>
        <w:rPr>
          <w:rFonts w:ascii="宋体" w:eastAsia="宋体" w:hAnsi="宋体" w:cs="Times New Roman" w:hint="eastAsia"/>
          <w:szCs w:val="21"/>
        </w:rPr>
        <w:t>状语后置句</w:t>
      </w:r>
      <w:r>
        <w:rPr>
          <w:rFonts w:ascii="宋体" w:eastAsia="宋体" w:hAnsi="宋体" w:cs="Times New Roman"/>
          <w:szCs w:val="21"/>
        </w:rPr>
        <w:t>，正常</w:t>
      </w:r>
      <w:r>
        <w:rPr>
          <w:rFonts w:ascii="宋体" w:eastAsia="宋体" w:hAnsi="宋体" w:cs="Times New Roman" w:hint="eastAsia"/>
          <w:szCs w:val="21"/>
        </w:rPr>
        <w:t>语序</w:t>
      </w:r>
      <w:r>
        <w:rPr>
          <w:rFonts w:ascii="宋体" w:eastAsia="宋体" w:hAnsi="宋体" w:cs="Times New Roman"/>
          <w:szCs w:val="21"/>
        </w:rPr>
        <w:t>是“</w:t>
      </w:r>
      <w:r>
        <w:rPr>
          <w:rFonts w:ascii="宋体" w:eastAsia="宋体" w:hAnsi="宋体" w:cs="Times New Roman" w:hint="eastAsia"/>
          <w:szCs w:val="21"/>
        </w:rPr>
        <w:t>更有</w:t>
      </w:r>
      <w:r>
        <w:rPr>
          <w:rFonts w:ascii="宋体" w:eastAsia="宋体" w:hAnsi="宋体" w:cs="Times New Roman"/>
          <w:szCs w:val="21"/>
        </w:rPr>
        <w:t>似相公痴</w:t>
      </w:r>
      <w:r>
        <w:rPr>
          <w:rFonts w:ascii="宋体" w:eastAsia="宋体" w:hAnsi="宋体" w:cs="Times New Roman" w:hint="eastAsia"/>
          <w:szCs w:val="21"/>
        </w:rPr>
        <w:t>者</w:t>
      </w:r>
      <w:r>
        <w:rPr>
          <w:rFonts w:ascii="宋体" w:eastAsia="宋体" w:hAnsi="宋体" w:cs="Times New Roman"/>
          <w:szCs w:val="21"/>
        </w:rPr>
        <w:t>”）</w:t>
      </w:r>
    </w:p>
    <w:p w14:paraId="373B01B2">
      <w:pPr>
        <w:widowControl w:val="0"/>
        <w:spacing w:after="0" w:line="360" w:lineRule="auto"/>
        <w:ind w:firstLine="240" w:firstLineChars="100"/>
        <w:rPr>
          <w:rFonts w:asciiTheme="minorEastAsia" w:eastAsiaTheme="minorEastAsia" w:hAnsiTheme="minorEastAsia" w:hint="default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（三）课文翻译</w:t>
      </w:r>
    </w:p>
    <w:p w14:paraId="1DCFD477">
      <w:pPr>
        <w:spacing w:line="360" w:lineRule="auto"/>
        <w:ind w:firstLine="420" w:firstLineChars="200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崇祯五年十二月，我住在西湖边。连续下了三天大雪，湖中人声、鸟声都消失了。这天晚上初更刚过，我划着一条小船，披着细毛皮衣，围着火炉，独自一人前往湖心亭看雪景。寒气弥漫，白茫茫一片，天空与云、与山、与湖水，上下全是白色的。湖上映出的影子，只有一道的长堤，一点的湖心亭，和我那像小草似的小船，船中的两三个人罢了。</w:t>
      </w:r>
    </w:p>
    <w:p w14:paraId="29B67D9A">
      <w:pPr>
        <w:spacing w:line="360" w:lineRule="auto"/>
        <w:ind w:firstLine="420" w:firstLineChars="20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="楷体" w:eastAsia="楷体" w:hAnsi="楷体" w:cs="楷体" w:hint="eastAsia"/>
          <w:szCs w:val="21"/>
        </w:rPr>
        <w:t>到了湖心亭，（看见）有两个人铺着毡子，相对而坐，一个童仆在煮酒，炉中酒正沸腾着。（两个人）看到我非常高兴，说：“湖中怎么还有这样的人？”于是拉着我一同喝酒。我尽力喝了三大杯酒就告辞，（我）问他们的姓氏，（他们回答）是金陵人，客居此地。等到下了船，船夫不断地小声念叨说：“别说您痴，还有像您一样痴的人。”</w:t>
      </w:r>
    </w:p>
    <w:p w14:paraId="4F1C2C83">
      <w:pPr>
        <w:widowControl w:val="0"/>
        <w:spacing w:after="0" w:line="360" w:lineRule="auto"/>
        <w:ind w:firstLine="240" w:firstLineChars="100"/>
        <w:rPr>
          <w:rFonts w:asciiTheme="minorEastAsia" w:eastAsiaTheme="minorEastAsia" w:hAnsiTheme="minorEastAsia" w:hint="default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（四）重点解答</w:t>
      </w:r>
    </w:p>
    <w:p w14:paraId="4A66F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</w:pPr>
      <w:r>
        <w:rPr>
          <w:rFonts w:ascii="新宋体" w:eastAsia="新宋体" w:hAnsi="新宋体" w:cs="新宋体" w:hint="default"/>
          <w:b w:val="0"/>
          <w:bCs w:val="0"/>
          <w:vertAlign w:val="baseline"/>
          <w:lang w:val="en-US" w:eastAsia="zh-CN"/>
        </w:rPr>
        <w:t>1.作者开篇用“崇祯”年号点明时间，有什么用意？</w:t>
      </w:r>
    </w:p>
    <w:p w14:paraId="6B720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 w:val="0"/>
          <w:bCs w:val="0"/>
          <w:vertAlign w:val="baseline"/>
          <w:lang w:val="en-US" w:eastAsia="zh-CN"/>
        </w:rPr>
        <w:t>①虽已改朝换代，但作者特地写下“崇祯”，庄重中寄寓着情思，②表达了其对于亡国的沉痛和怀念之情。</w:t>
      </w:r>
    </w:p>
    <w:p w14:paraId="1FD9EC83">
      <w:pPr>
        <w:spacing w:line="360" w:lineRule="auto"/>
        <w:ind w:firstLine="420" w:firstLineChars="2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/>
        </w:rPr>
        <w:t>.</w:t>
      </w:r>
      <w:r>
        <w:rPr>
          <w:rFonts w:asciiTheme="minorEastAsia" w:hAnsiTheme="minorEastAsia" w:hint="eastAsia"/>
        </w:rPr>
        <w:t>“</w:t>
      </w:r>
      <w:r>
        <w:rPr>
          <w:rFonts w:asciiTheme="minorEastAsia" w:hAnsiTheme="minorEastAsia"/>
        </w:rPr>
        <w:t>雾凇沆砀，天与云与山与水，上下一白。湖上影子，惟长堤一痕、湖心亭一点、与余舟一芥、舟中人两三粒而已</w:t>
      </w:r>
      <w:r>
        <w:rPr>
          <w:rFonts w:asciiTheme="minorEastAsia" w:hAnsiTheme="minorEastAsia" w:hint="eastAsia"/>
        </w:rPr>
        <w:t>”描绘</w:t>
      </w:r>
      <w:r>
        <w:rPr>
          <w:rFonts w:asciiTheme="minorEastAsia" w:hAnsiTheme="minorEastAsia"/>
        </w:rPr>
        <w:t>出</w:t>
      </w:r>
      <w:r>
        <w:rPr>
          <w:rFonts w:asciiTheme="minorEastAsia" w:hAnsiTheme="minorEastAsia" w:hint="eastAsia"/>
        </w:rPr>
        <w:t>了</w:t>
      </w:r>
      <w:r>
        <w:rPr>
          <w:rFonts w:asciiTheme="minorEastAsia" w:hAnsiTheme="minorEastAsia"/>
        </w:rPr>
        <w:t>一个怎样的世界？抒发</w:t>
      </w:r>
      <w:r>
        <w:rPr>
          <w:rFonts w:asciiTheme="minorEastAsia" w:hAnsiTheme="minorEastAsia" w:hint="eastAsia"/>
        </w:rPr>
        <w:t>了</w:t>
      </w:r>
      <w:r>
        <w:rPr>
          <w:rFonts w:asciiTheme="minorEastAsia" w:hAnsiTheme="minorEastAsia"/>
        </w:rPr>
        <w:t>怎样的感慨？</w:t>
      </w:r>
      <w:r>
        <w:rPr>
          <w:rFonts w:asciiTheme="minorEastAsia" w:hAnsiTheme="minorEastAsia" w:hint="eastAsia"/>
        </w:rPr>
        <w:t>其中</w:t>
      </w:r>
      <w:r>
        <w:rPr>
          <w:rFonts w:asciiTheme="minorEastAsia" w:hAnsiTheme="minorEastAsia"/>
        </w:rPr>
        <w:t>“天与云与山与水</w:t>
      </w:r>
      <w:r>
        <w:rPr>
          <w:rFonts w:asciiTheme="minorEastAsia" w:hAnsiTheme="minorEastAsia" w:hint="eastAsia"/>
        </w:rPr>
        <w:t>、</w:t>
      </w:r>
      <w:r>
        <w:rPr>
          <w:rFonts w:asciiTheme="minorEastAsia" w:hAnsiTheme="minorEastAsia"/>
        </w:rPr>
        <w:t>一白</w:t>
      </w:r>
      <w:r>
        <w:rPr>
          <w:rFonts w:asciiTheme="minorEastAsia" w:hAnsiTheme="minorEastAsia" w:hint="eastAsia"/>
        </w:rPr>
        <w:t>、</w:t>
      </w:r>
      <w:r>
        <w:rPr>
          <w:rFonts w:asciiTheme="minorEastAsia" w:hAnsiTheme="minorEastAsia"/>
        </w:rPr>
        <w:t>一痕</w:t>
      </w:r>
      <w:r>
        <w:rPr>
          <w:rFonts w:asciiTheme="minorEastAsia" w:hAnsiTheme="minorEastAsia" w:hint="eastAsia"/>
        </w:rPr>
        <w:t>、</w:t>
      </w:r>
      <w:r>
        <w:rPr>
          <w:rFonts w:asciiTheme="minorEastAsia" w:hAnsiTheme="minorEastAsia"/>
        </w:rPr>
        <w:t>一点、一芥、两三粒”</w:t>
      </w:r>
      <w:r>
        <w:rPr>
          <w:rFonts w:asciiTheme="minorEastAsia" w:hAnsiTheme="minorEastAsia" w:hint="eastAsia"/>
        </w:rPr>
        <w:t>这些词</w:t>
      </w:r>
      <w:r>
        <w:rPr>
          <w:rFonts w:asciiTheme="minorEastAsia" w:hAnsiTheme="minorEastAsia"/>
        </w:rPr>
        <w:t>对表达中心思想有何作用？</w:t>
      </w:r>
    </w:p>
    <w:p w14:paraId="7A4A326C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（1）描绘出了西湖大雪后一片寂静，湖山封冻，白雪茫茫的景象，由上到下，由湖到堤，由堤及亭，由亭到舟，由舟及人，层次清楚地描绘了一幅浑天地茫茫，浑然难辨，人融于景，物我相融的雪夜静谧世界。</w:t>
      </w:r>
    </w:p>
    <w:p w14:paraId="0F2AE754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（2）体现了作者天人合一的山水之乐的追求，抒发了一种天地之大、人生之微的感慨。</w:t>
      </w:r>
    </w:p>
    <w:p w14:paraId="6F071A15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（3）这些副词、量词的使用，采用了白描的手法，于微观中显出宏观，把铺天盖地的雪景烘托出来，写出了视觉的移动，使人感叹人在天地间，不过是沧海一粟。</w:t>
      </w:r>
    </w:p>
    <w:p w14:paraId="41B4F500">
      <w:pPr>
        <w:spacing w:line="360" w:lineRule="auto"/>
        <w:ind w:firstLine="420" w:firstLineChars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/>
        </w:rPr>
        <w:t>.如何理解文中“莫说相公痴”中的“痴”，他的“痴”表现在何处？</w:t>
      </w:r>
    </w:p>
    <w:p w14:paraId="5BC561E3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(1)“痴”于行：不寻常的天气，不寻常的时间，不寻常的行踪。是日更定矣，独往湖心亭看雪——与众不同、不随流俗。</w:t>
      </w:r>
    </w:p>
    <w:p w14:paraId="3B246FF0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(2)“痴”于景：雾凇沆砀，天与云与山与水，上下一白。湖上影子，惟长堤一痕，湖心亭一点，与余舟一芥，舟中人两三粒而已——混沌一片的冰雪世界，人生天地间如“沧海一粟”，既痴迷，又倍感孤寂落寞。</w:t>
      </w:r>
    </w:p>
    <w:p w14:paraId="43C544E3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(3)“痴”于情：湖中焉得更有此人——他乡遇知己，天涯遇知音。</w:t>
      </w:r>
    </w:p>
    <w:p w14:paraId="19EBD66D">
      <w:pPr>
        <w:spacing w:line="360" w:lineRule="auto"/>
        <w:ind w:firstLine="420" w:firstLineChars="2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lang w:val="en-US" w:eastAsia="zh-CN"/>
        </w:rPr>
        <w:t>4</w:t>
      </w:r>
      <w:r>
        <w:rPr>
          <w:rFonts w:asciiTheme="minorEastAsia" w:hAnsiTheme="minorEastAsia" w:hint="eastAsia"/>
        </w:rPr>
        <w:t>.明明有舟子与作者同去湖心亭，作者为什么说是独往呢？你从这个“独”字可以读出张岱是个怎样的人？</w:t>
      </w:r>
    </w:p>
    <w:p w14:paraId="230B95CA">
      <w:pPr>
        <w:spacing w:line="360" w:lineRule="auto"/>
        <w:ind w:firstLine="420" w:firstLineChars="200"/>
        <w:rPr>
          <w:rFonts w:ascii="楷体" w:eastAsia="楷体" w:hAnsi="楷体" w:cs="楷体" w:hint="eastAsia"/>
          <w:lang w:val="en-US" w:eastAsia="zh-CN"/>
        </w:rPr>
      </w:pPr>
      <w:r>
        <w:rPr>
          <w:rFonts w:ascii="楷体" w:eastAsia="楷体" w:hAnsi="楷体" w:cs="楷体" w:hint="eastAsia"/>
          <w:lang w:val="en-US" w:eastAsia="zh-CN"/>
        </w:rPr>
        <w:t>(1)这样素雅的景不是人人能赏的，没有知音，只好独赏；</w:t>
      </w:r>
    </w:p>
    <w:p w14:paraId="4370C28C">
      <w:pPr>
        <w:spacing w:line="360" w:lineRule="auto"/>
        <w:ind w:firstLine="420" w:firstLineChars="200"/>
        <w:rPr>
          <w:rFonts w:ascii="楷体" w:eastAsia="楷体" w:hAnsi="楷体" w:cs="楷体" w:hint="eastAsia"/>
          <w:lang w:val="en-US" w:eastAsia="zh-CN"/>
        </w:rPr>
      </w:pPr>
      <w:r>
        <w:rPr>
          <w:rFonts w:ascii="楷体" w:eastAsia="楷体" w:hAnsi="楷体" w:cs="楷体" w:hint="eastAsia"/>
          <w:lang w:val="en-US" w:eastAsia="zh-CN"/>
        </w:rPr>
        <w:t>(2)痴迷于辽阔纯净的山水美景，忘记了周围的一切；</w:t>
      </w:r>
    </w:p>
    <w:p w14:paraId="12FCD899">
      <w:pPr>
        <w:spacing w:line="360" w:lineRule="auto"/>
        <w:ind w:firstLine="420" w:firstLineChars="200"/>
        <w:rPr>
          <w:rFonts w:ascii="楷体" w:eastAsia="楷体" w:hAnsi="楷体" w:cs="楷体" w:hint="eastAsia"/>
          <w:lang w:val="en-US" w:eastAsia="zh-CN"/>
        </w:rPr>
      </w:pPr>
      <w:r>
        <w:rPr>
          <w:rFonts w:ascii="楷体" w:eastAsia="楷体" w:hAnsi="楷体" w:cs="楷体" w:hint="eastAsia"/>
          <w:lang w:val="en-US" w:eastAsia="zh-CN"/>
        </w:rPr>
        <w:t>(3)舟子极有可能欣赏不来此种景，不愿勉强舟子一起赏雪。</w:t>
      </w:r>
    </w:p>
    <w:p w14:paraId="340CAC7F">
      <w:pPr>
        <w:spacing w:line="360" w:lineRule="auto"/>
        <w:ind w:firstLine="420" w:firstLineChars="200"/>
        <w:rPr>
          <w:rFonts w:asciiTheme="minorEastAsia" w:hAnsiTheme="minorEastAsia"/>
        </w:rPr>
      </w:pPr>
      <w:r>
        <w:rPr>
          <w:rFonts w:asciiTheme="minorEastAsia" w:hAnsiTheme="minorEastAsia" w:hint="eastAsia"/>
          <w:lang w:val="en-US" w:eastAsia="zh-CN"/>
        </w:rPr>
        <w:t>5</w:t>
      </w:r>
      <w:r>
        <w:rPr>
          <w:rFonts w:asciiTheme="minorEastAsia" w:hAnsiTheme="minorEastAsia"/>
        </w:rPr>
        <w:t>.本文开头说“往湖心亭看雪”，后来又写到“舟中人两三粒”，况且文章末尾还出现了舟子，显然不止一人，这与“独”是不是相矛盾？</w:t>
      </w:r>
    </w:p>
    <w:p w14:paraId="4D736CC8">
      <w:pPr>
        <w:spacing w:line="360" w:lineRule="auto"/>
        <w:ind w:firstLine="420" w:firstLineChars="200"/>
        <w:rPr>
          <w:rFonts w:ascii="楷体" w:eastAsia="楷体" w:hAnsi="楷体" w:cs="楷体" w:hint="eastAsia"/>
          <w:lang w:val="en-US" w:eastAsia="zh-CN"/>
        </w:rPr>
      </w:pPr>
      <w:r>
        <w:rPr>
          <w:rFonts w:ascii="楷体" w:eastAsia="楷体" w:hAnsi="楷体" w:cs="楷体" w:hint="eastAsia"/>
        </w:rPr>
        <w:t>作者去赏雪，带着闲情雅致去了，在作者心里，这里只有他自己，他忘乎所以，忘记一切俗念，只想着赏雪，这是一种脱俗的想法，所以“独”字表现了他的超凡脱俗。他认为舟子不可能跟他志趣相投，也进不了他的内心，舟子对“相公”的行为和心中所想是不理解的，也是不可能理解的，“独”字表现他的孤傲清高。</w:t>
      </w:r>
    </w:p>
    <w:p w14:paraId="0D9E424C">
      <w:pPr>
        <w:spacing w:line="360" w:lineRule="auto"/>
        <w:ind w:firstLine="420" w:firstLineChars="200"/>
        <w:rPr>
          <w:rFonts w:eastAsia="宋体" w:asciiTheme="minorEastAsia" w:hAnsiTheme="minorEastAsia" w:hint="default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6.到达湖心亭时，湖心亭上已有人在。作者与他所遇的亭中人有何相似之处？</w:t>
      </w:r>
    </w:p>
    <w:p w14:paraId="49915696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都选择在大雪后的夜晚出门看雪，可见他们都特立独行、与众不同，都有高雅脱俗的情趣爱好。（“莫说相公痴，更有痴似相公者”）</w:t>
      </w:r>
    </w:p>
    <w:p w14:paraId="057A9BEF">
      <w:pPr>
        <w:spacing w:line="360" w:lineRule="auto"/>
        <w:ind w:firstLine="420" w:firstLineChars="200"/>
        <w:rPr>
          <w:rFonts w:asciiTheme="minorEastAsia" w:hAnsiTheme="minorEastAsia"/>
        </w:rPr>
      </w:pPr>
      <w:r>
        <w:rPr>
          <w:rFonts w:ascii="楷体" w:eastAsia="楷体" w:hAnsi="楷体" w:cs="楷体" w:hint="eastAsia"/>
        </w:rPr>
        <w:t>都客居杭州，身在异乡。</w:t>
      </w:r>
    </w:p>
    <w:p w14:paraId="6E31EB84">
      <w:pPr>
        <w:spacing w:line="360" w:lineRule="auto"/>
        <w:ind w:firstLine="420" w:firstLineChars="200"/>
        <w:rPr>
          <w:rFonts w:eastAsia="宋体" w:asciiTheme="minorEastAsia" w:hAnsiTheme="minorEastAsia" w:hint="default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7.与两位金陵人巧遇时，作者的心情如何？如何看出来的？</w:t>
      </w:r>
    </w:p>
    <w:p w14:paraId="63F7B05E">
      <w:pPr>
        <w:spacing w:line="360" w:lineRule="auto"/>
        <w:ind w:firstLine="420" w:firstLineChars="200"/>
        <w:rPr>
          <w:rFonts w:ascii="楷体" w:eastAsia="楷体" w:hAnsi="楷体" w:cs="楷体" w:hint="eastAsia"/>
          <w:lang w:val="en-US" w:eastAsia="zh-CN"/>
        </w:rPr>
      </w:pPr>
      <w:r>
        <w:rPr>
          <w:rFonts w:ascii="楷体" w:eastAsia="楷体" w:hAnsi="楷体" w:cs="楷体" w:hint="eastAsia"/>
          <w:lang w:val="en-US" w:eastAsia="zh-CN"/>
        </w:rPr>
        <w:t>惊喜愉悦。</w:t>
      </w:r>
    </w:p>
    <w:p w14:paraId="66648FE9">
      <w:pPr>
        <w:spacing w:line="360" w:lineRule="auto"/>
        <w:ind w:firstLine="420" w:firstLineChars="200"/>
        <w:rPr>
          <w:rFonts w:ascii="楷体" w:eastAsia="楷体" w:hAnsi="楷体" w:cs="楷体" w:hint="eastAsia"/>
          <w:lang w:val="en-US" w:eastAsia="zh-CN"/>
        </w:rPr>
      </w:pPr>
      <w:r>
        <w:rPr>
          <w:rFonts w:ascii="楷体" w:eastAsia="楷体" w:hAnsi="楷体" w:cs="楷体" w:hint="eastAsia"/>
          <w:lang w:val="en-US" w:eastAsia="zh-CN"/>
        </w:rPr>
        <w:t>“见余大喜曰：‘湖中焉得更有此人！’”：此语虽从金陵客人口中说出，实则也是（侧面表现）作者的心语。</w:t>
      </w:r>
    </w:p>
    <w:p w14:paraId="5CAADFE4">
      <w:pPr>
        <w:spacing w:line="360" w:lineRule="auto"/>
        <w:ind w:firstLine="420" w:firstLineChars="200"/>
        <w:rPr>
          <w:rFonts w:ascii="楷体" w:eastAsia="楷体" w:hAnsi="楷体" w:cs="楷体" w:hint="eastAsia"/>
          <w:lang w:val="en-US" w:eastAsia="zh-CN"/>
        </w:rPr>
      </w:pPr>
      <w:r>
        <w:rPr>
          <w:rFonts w:ascii="楷体" w:eastAsia="楷体" w:hAnsi="楷体" w:cs="楷体" w:hint="eastAsia"/>
          <w:lang w:val="en-US" w:eastAsia="zh-CN"/>
        </w:rPr>
        <w:t>“拉余同饮，余强饮三大白”：酒逢知己千杯少，可见作者率性任真的一面。</w:t>
      </w:r>
    </w:p>
    <w:p w14:paraId="4ABBB0C2">
      <w:pPr>
        <w:spacing w:line="360" w:lineRule="auto"/>
        <w:ind w:firstLine="420" w:firstLineChars="200"/>
        <w:rPr>
          <w:rFonts w:asciiTheme="minorEastAsia" w:hAnsiTheme="minorEastAsia" w:hint="default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8.</w:t>
      </w:r>
      <w:r>
        <w:rPr>
          <w:rFonts w:asciiTheme="minorEastAsia" w:hAnsiTheme="minorEastAsia" w:hint="default"/>
          <w:lang w:val="en-US" w:eastAsia="zh-CN"/>
        </w:rPr>
        <w:t>你怎样评价张岱看雪的行为？结合文中语句，概括并分析。</w:t>
      </w:r>
    </w:p>
    <w:p w14:paraId="436F72AA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莫说相公痴，更有痴似相公者。</w:t>
      </w:r>
    </w:p>
    <w:p w14:paraId="424A0661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是日更定——时间之早（更定：晚上八点左右）。</w:t>
      </w:r>
    </w:p>
    <w:p w14:paraId="0E761586">
      <w:pPr>
        <w:spacing w:line="360" w:lineRule="auto"/>
        <w:ind w:firstLine="420" w:firstLineChars="20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十二月、大雪三日，湖中人鸟声俱绝——冬季最冷的时候，大雪连下了三日，天就更冷了，西湖上什么声音都消失了，一片寂静，没什么好看的，按理说，应是躲在家里，围着火炉取暖，作者偏偏此时去赏雪，可见他的“痴”。</w:t>
      </w:r>
    </w:p>
    <w:p w14:paraId="110D1FAF">
      <w:pPr>
        <w:spacing w:line="360" w:lineRule="auto"/>
        <w:ind w:firstLine="420" w:firstLineChars="20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="楷体" w:eastAsia="楷体" w:hAnsi="楷体" w:cs="楷体" w:hint="eastAsia"/>
        </w:rPr>
        <w:t>独往湖心亭看雪——张岱是独自一人挑在这么冷的天，这么冷的凌晨去湖心亭看雪的，可见他的“痴”，表现他不畏严寒的雅兴和超凡脱俗的情趣。</w:t>
      </w:r>
    </w:p>
    <w:p w14:paraId="09A6B65C">
      <w:pPr>
        <w:widowControl w:val="0"/>
        <w:spacing w:after="0" w:line="360" w:lineRule="auto"/>
        <w:ind w:firstLine="240" w:firstLineChars="100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（五）主题情感</w:t>
      </w:r>
    </w:p>
    <w:p w14:paraId="0FE4D55D">
      <w:pPr>
        <w:pStyle w:val="NormalWeb"/>
        <w:kinsoku w:val="0"/>
        <w:overflowPunct w:val="0"/>
        <w:spacing w:before="0" w:beforeAutospacing="0" w:after="0" w:afterAutospacing="0" w:line="360" w:lineRule="auto"/>
        <w:ind w:firstLine="420" w:firstLineChars="200"/>
        <w:jc w:val="both"/>
        <w:textAlignment w:val="baseline"/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cstheme="minorBidi" w:hint="eastAsia"/>
          <w:bCs/>
          <w:color w:val="000000" w:themeColor="text1"/>
          <w:kern w:val="24"/>
          <w:position w:val="1"/>
          <w:sz w:val="21"/>
          <w:szCs w:val="21"/>
          <w14:textFill>
            <w14:solidFill>
              <w14:schemeClr w14:val="tx1"/>
            </w14:solidFill>
          </w14:textFill>
        </w:rPr>
        <w:t>作者用清新淡雅的笔墨，描绘了雪后西湖宁静清绝的景象，表现了游湖人的雅趣</w:t>
      </w:r>
      <w:r>
        <w:rPr>
          <w:rFonts w:asciiTheme="minorEastAsia" w:eastAsiaTheme="minorEastAsia" w:hAnsiTheme="minorEastAsia" w:cstheme="minorBidi" w:hint="eastAsia"/>
          <w:bCs/>
          <w:color w:val="000000" w:themeColor="text1"/>
          <w:kern w:val="24"/>
          <w:position w:val="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以及</w:t>
      </w:r>
      <w:r>
        <w:rPr>
          <w:rFonts w:asciiTheme="minorEastAsia" w:eastAsiaTheme="minorEastAsia" w:hAnsiTheme="minorEastAsia" w:cstheme="minorBidi" w:hint="eastAsia"/>
          <w:bCs/>
          <w:color w:val="000000" w:themeColor="text1"/>
          <w:kern w:val="24"/>
          <w:position w:val="1"/>
          <w:sz w:val="21"/>
          <w:szCs w:val="21"/>
          <w14:textFill>
            <w14:solidFill>
              <w14:schemeClr w14:val="tx1"/>
            </w14:solidFill>
          </w14:textFill>
        </w:rPr>
        <w:t>作者的志趣，同时也含蓄地表达了作者对故国的怀念之情。</w:t>
      </w:r>
    </w:p>
    <w:p w14:paraId="037BB74C">
      <w:pPr>
        <w:widowControl w:val="0"/>
        <w:spacing w:after="0" w:line="360" w:lineRule="auto"/>
        <w:ind w:firstLine="240" w:firstLineChars="100"/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 w:val="0"/>
          <w:color w:val="0000FF"/>
          <w:sz w:val="24"/>
          <w:szCs w:val="24"/>
          <w:lang w:val="en-US" w:eastAsia="zh-CN"/>
        </w:rPr>
        <w:t>（六）艺术特色</w:t>
      </w:r>
    </w:p>
    <w:p w14:paraId="1F8BA587">
      <w:pPr>
        <w:spacing w:line="360" w:lineRule="auto"/>
        <w:ind w:firstLine="420" w:firstLineChars="20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1.运用白描手法，生动传神</w:t>
      </w:r>
    </w:p>
    <w:p w14:paraId="4C378166">
      <w:pPr>
        <w:spacing w:line="360" w:lineRule="auto"/>
        <w:ind w:firstLine="420" w:firstLineChars="2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如文中的“惟长堤一痕、湖心亭一点、与余舟一芥、舟中人两三粒而已”，就用了白描手法。“一痕”“一点”“一芥”“两三粒”，宛如中国画中的写意山水寥寥几笔就包含了诸多变化，长与短，点与线，多与少，大与小，动与静，简洁概括，人与自然共同构成富有意境的艺术画面，悠远脱俗，物我合一。</w:t>
      </w:r>
    </w:p>
    <w:p w14:paraId="632FE9EC">
      <w:pPr>
        <w:spacing w:line="360" w:lineRule="auto"/>
        <w:ind w:firstLine="420" w:firstLineChars="200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>2.营造如诗如画的意境。</w:t>
      </w:r>
    </w:p>
    <w:p w14:paraId="27614D9C">
      <w:pPr>
        <w:spacing w:line="360" w:lineRule="auto"/>
        <w:ind w:firstLine="420" w:firstLineChars="2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如作者用“痕”“点”“芥”“粒”等量词，称量雪的世界，抓住了夜色朦胧中景物的特点，将天地的广阔与人的渺小构成了强烈对比，充满诗性宇宙的意味。</w:t>
      </w:r>
    </w:p>
    <w:p w14:paraId="589DFD4C">
      <w:pPr>
        <w:spacing w:line="360" w:lineRule="auto"/>
        <w:ind w:firstLine="420" w:firstLineChars="20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3.写景、叙事、抒情有机结合。</w:t>
      </w:r>
    </w:p>
    <w:p w14:paraId="783B466B">
      <w:pPr>
        <w:spacing w:line="360" w:lineRule="auto"/>
        <w:ind w:firstLine="420" w:firstLineChars="200"/>
        <w:rPr>
          <w:rFonts w:ascii="宋体" w:eastAsia="宋体" w:hAnsi="宋体" w:cs="Times New Roman" w:hint="eastAsia"/>
          <w:color w:val="000000"/>
          <w:szCs w:val="21"/>
        </w:rPr>
      </w:pPr>
      <w:r>
        <w:rPr>
          <w:rFonts w:asciiTheme="minorEastAsia" w:hAnsiTheme="minorEastAsia" w:hint="eastAsia"/>
        </w:rPr>
        <w:t>叙事是行文的线索，作者用极简省的笔墨叙述了自己的游踪，然后抓住夜色中雪景的特点，把景物最打动人的地方表现出来，景中含情。湖心亭巧遇虽属叙事，但重在抒情。因意外遇到两个赏雪人而惊喜，短暂的相遇都很畅快，随之而来的分别不免伤感，但遇到志趣相投的人又让他释然。情绪的变化都与“看雪”有关，是“看雪”行踪的延伸。由从景的角度写景转变为从人的角度写景，将人与景有机地结合起来。</w:t>
      </w:r>
    </w:p>
    <w:p w14:paraId="5F4F3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ascii="黑体" w:eastAsia="黑体" w:hAnsi="黑体" w:cs="黑体" w:hint="eastAsia"/>
          <w:b w:val="0"/>
          <w:bCs w:val="0"/>
          <w:color w:val="FF0000"/>
          <w:sz w:val="24"/>
          <w:szCs w:val="24"/>
        </w:rPr>
      </w:pPr>
    </w:p>
    <w:p w14:paraId="11F3C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ascii="黑体" w:eastAsia="黑体" w:hAnsi="黑体" w:cs="黑体" w:hint="default"/>
          <w:b w:val="0"/>
          <w:bCs w:val="0"/>
          <w:color w:val="FF0000"/>
          <w:sz w:val="24"/>
          <w:szCs w:val="24"/>
          <w:lang w:val="en-US" w:eastAsia="zh-CN"/>
        </w:rPr>
      </w:pPr>
    </w:p>
    <w:sectPr>
      <w:type w:val="continuous"/>
      <w:pgSz w:w="11906" w:h="16838"/>
      <w:pgMar w:top="1417" w:right="1417" w:bottom="1417" w:left="1417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1"/>
    <w:family w:val="modern"/>
    <w:pitch w:val="variable"/>
    <w:sig w:usb0="E0002EFF" w:usb1="C000785B" w:usb2="00000009" w:usb3="00000000" w:csb0="4008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ans CJK HK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17A809F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428C7B05">
    <w:pPr>
      <w:tabs>
        <w:tab w:val="center" w:pos="4153"/>
        <w:tab w:val="right" w:pos="8306"/>
      </w:tabs>
      <w:snapToGrid w:val="0"/>
      <w:jc w:val="center"/>
      <w:textAlignment w:val="center"/>
      <w:rPr>
        <w:kern w:val="0"/>
        <w:sz w:val="2"/>
        <w:szCs w:val="2"/>
      </w:rPr>
    </w:pPr>
  </w:p>
  <w:p w14:paraId="2DF235B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1C8C96">
    <w:pPr>
      <w:widowControl/>
      <w:jc w:val="left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  <w:bookmarkStart w:id="0" w:name="_GoBack"/>
    <w:bookmarkEnd w:id="0"/>
  </w:p>
  <w:p w14:paraId="4D6E11C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4098" o:spid="_x0000_s2051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0288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C9C461A"/>
    <w:multiLevelType w:val="singleLevel"/>
    <w:tmpl w:val="2C9C461A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DCFF388D"/>
    <w:rsid w:val="0000035C"/>
    <w:rsid w:val="0001360E"/>
    <w:rsid w:val="00014B80"/>
    <w:rsid w:val="00037D97"/>
    <w:rsid w:val="00041561"/>
    <w:rsid w:val="000422A1"/>
    <w:rsid w:val="00051841"/>
    <w:rsid w:val="00051F46"/>
    <w:rsid w:val="000B3258"/>
    <w:rsid w:val="000B707E"/>
    <w:rsid w:val="000D38AA"/>
    <w:rsid w:val="000D7007"/>
    <w:rsid w:val="000E4A0D"/>
    <w:rsid w:val="0010476E"/>
    <w:rsid w:val="00146953"/>
    <w:rsid w:val="001600B4"/>
    <w:rsid w:val="00185811"/>
    <w:rsid w:val="00187A7A"/>
    <w:rsid w:val="0019356D"/>
    <w:rsid w:val="00194957"/>
    <w:rsid w:val="001A07F3"/>
    <w:rsid w:val="001A0A61"/>
    <w:rsid w:val="001A1497"/>
    <w:rsid w:val="001A598E"/>
    <w:rsid w:val="001A6BEB"/>
    <w:rsid w:val="001B265A"/>
    <w:rsid w:val="001B4DA0"/>
    <w:rsid w:val="001C0F5F"/>
    <w:rsid w:val="001D4131"/>
    <w:rsid w:val="001E163F"/>
    <w:rsid w:val="0027067E"/>
    <w:rsid w:val="002771D2"/>
    <w:rsid w:val="00286F0D"/>
    <w:rsid w:val="00294914"/>
    <w:rsid w:val="002B3683"/>
    <w:rsid w:val="002B5903"/>
    <w:rsid w:val="002D263E"/>
    <w:rsid w:val="002E56FE"/>
    <w:rsid w:val="003215F7"/>
    <w:rsid w:val="003306AA"/>
    <w:rsid w:val="00345FE5"/>
    <w:rsid w:val="00351CD7"/>
    <w:rsid w:val="00363227"/>
    <w:rsid w:val="003D7658"/>
    <w:rsid w:val="003F1D2B"/>
    <w:rsid w:val="003F2364"/>
    <w:rsid w:val="003F5BEB"/>
    <w:rsid w:val="0040402F"/>
    <w:rsid w:val="004151FC"/>
    <w:rsid w:val="004523D7"/>
    <w:rsid w:val="0047331D"/>
    <w:rsid w:val="00484515"/>
    <w:rsid w:val="00486104"/>
    <w:rsid w:val="0049520D"/>
    <w:rsid w:val="004F7920"/>
    <w:rsid w:val="00506973"/>
    <w:rsid w:val="00532A8A"/>
    <w:rsid w:val="0056487D"/>
    <w:rsid w:val="00573D83"/>
    <w:rsid w:val="00587FF1"/>
    <w:rsid w:val="0059437E"/>
    <w:rsid w:val="00596A0E"/>
    <w:rsid w:val="005A67EB"/>
    <w:rsid w:val="005F216B"/>
    <w:rsid w:val="00606D76"/>
    <w:rsid w:val="0061190A"/>
    <w:rsid w:val="00617E5A"/>
    <w:rsid w:val="00644BD6"/>
    <w:rsid w:val="00652540"/>
    <w:rsid w:val="00662B6A"/>
    <w:rsid w:val="00672C40"/>
    <w:rsid w:val="006A058D"/>
    <w:rsid w:val="006D2340"/>
    <w:rsid w:val="006D4C94"/>
    <w:rsid w:val="006E406D"/>
    <w:rsid w:val="00706512"/>
    <w:rsid w:val="00712A63"/>
    <w:rsid w:val="00715798"/>
    <w:rsid w:val="0072066E"/>
    <w:rsid w:val="007256F5"/>
    <w:rsid w:val="00770B19"/>
    <w:rsid w:val="00775536"/>
    <w:rsid w:val="007A4194"/>
    <w:rsid w:val="0085328A"/>
    <w:rsid w:val="008B56C6"/>
    <w:rsid w:val="008B5E22"/>
    <w:rsid w:val="009035F2"/>
    <w:rsid w:val="00913910"/>
    <w:rsid w:val="0091467E"/>
    <w:rsid w:val="00943F17"/>
    <w:rsid w:val="00987F51"/>
    <w:rsid w:val="009917BF"/>
    <w:rsid w:val="00992AD5"/>
    <w:rsid w:val="009C5B4D"/>
    <w:rsid w:val="009E093F"/>
    <w:rsid w:val="009F68AA"/>
    <w:rsid w:val="00A0539D"/>
    <w:rsid w:val="00A869BB"/>
    <w:rsid w:val="00A93964"/>
    <w:rsid w:val="00AA6C7D"/>
    <w:rsid w:val="00AE0FE1"/>
    <w:rsid w:val="00B205AE"/>
    <w:rsid w:val="00B26D7B"/>
    <w:rsid w:val="00B30014"/>
    <w:rsid w:val="00B30331"/>
    <w:rsid w:val="00B42C24"/>
    <w:rsid w:val="00B81B1F"/>
    <w:rsid w:val="00B85EF0"/>
    <w:rsid w:val="00BA3B29"/>
    <w:rsid w:val="00BA48A6"/>
    <w:rsid w:val="00BC11C8"/>
    <w:rsid w:val="00BE4CFF"/>
    <w:rsid w:val="00BF2518"/>
    <w:rsid w:val="00BF4AD7"/>
    <w:rsid w:val="00C02FC6"/>
    <w:rsid w:val="00C16889"/>
    <w:rsid w:val="00C257BB"/>
    <w:rsid w:val="00C2613D"/>
    <w:rsid w:val="00C81DD8"/>
    <w:rsid w:val="00C8420F"/>
    <w:rsid w:val="00C9161F"/>
    <w:rsid w:val="00CF4B60"/>
    <w:rsid w:val="00D93CD2"/>
    <w:rsid w:val="00DD0D58"/>
    <w:rsid w:val="00DD3170"/>
    <w:rsid w:val="00DD3F99"/>
    <w:rsid w:val="00DF3215"/>
    <w:rsid w:val="00E06C4E"/>
    <w:rsid w:val="00E12E17"/>
    <w:rsid w:val="00E17DB3"/>
    <w:rsid w:val="00E315D1"/>
    <w:rsid w:val="00E37A6E"/>
    <w:rsid w:val="00E519CD"/>
    <w:rsid w:val="00E8727B"/>
    <w:rsid w:val="00E92A49"/>
    <w:rsid w:val="00E92F10"/>
    <w:rsid w:val="00EB4F0B"/>
    <w:rsid w:val="00ED1114"/>
    <w:rsid w:val="00F17D00"/>
    <w:rsid w:val="00F20170"/>
    <w:rsid w:val="00F37E48"/>
    <w:rsid w:val="00F465C7"/>
    <w:rsid w:val="00F976A8"/>
    <w:rsid w:val="00FB568B"/>
    <w:rsid w:val="00FB66D8"/>
    <w:rsid w:val="00FC1837"/>
    <w:rsid w:val="03AD58A1"/>
    <w:rsid w:val="05333D7B"/>
    <w:rsid w:val="08792FEF"/>
    <w:rsid w:val="098269A5"/>
    <w:rsid w:val="0E4A266A"/>
    <w:rsid w:val="104A6951"/>
    <w:rsid w:val="162A0701"/>
    <w:rsid w:val="1798522D"/>
    <w:rsid w:val="17A52100"/>
    <w:rsid w:val="17AE3C6A"/>
    <w:rsid w:val="187C1BBC"/>
    <w:rsid w:val="193E101D"/>
    <w:rsid w:val="1DC62E38"/>
    <w:rsid w:val="20A21196"/>
    <w:rsid w:val="22715F0F"/>
    <w:rsid w:val="2302130E"/>
    <w:rsid w:val="23256CB7"/>
    <w:rsid w:val="23BA1BE8"/>
    <w:rsid w:val="24170DE9"/>
    <w:rsid w:val="24D12D46"/>
    <w:rsid w:val="288E0EBF"/>
    <w:rsid w:val="2895052E"/>
    <w:rsid w:val="29BA46F0"/>
    <w:rsid w:val="2C435E23"/>
    <w:rsid w:val="2C4B77B2"/>
    <w:rsid w:val="2CFF0262"/>
    <w:rsid w:val="2E0A551A"/>
    <w:rsid w:val="326D0948"/>
    <w:rsid w:val="331A5638"/>
    <w:rsid w:val="37FB7718"/>
    <w:rsid w:val="3CCA47F2"/>
    <w:rsid w:val="3D2F4655"/>
    <w:rsid w:val="3E7F33BB"/>
    <w:rsid w:val="41ED48C0"/>
    <w:rsid w:val="423746D8"/>
    <w:rsid w:val="450B1E4C"/>
    <w:rsid w:val="465515D1"/>
    <w:rsid w:val="480D29EB"/>
    <w:rsid w:val="48156410"/>
    <w:rsid w:val="48B84099"/>
    <w:rsid w:val="4E471191"/>
    <w:rsid w:val="50F6750C"/>
    <w:rsid w:val="52CE3227"/>
    <w:rsid w:val="550857E4"/>
    <w:rsid w:val="55D25DFC"/>
    <w:rsid w:val="56BC6B02"/>
    <w:rsid w:val="58134E48"/>
    <w:rsid w:val="593F0F77"/>
    <w:rsid w:val="5BE810B1"/>
    <w:rsid w:val="5C401F83"/>
    <w:rsid w:val="600F2399"/>
    <w:rsid w:val="60F4333C"/>
    <w:rsid w:val="64C73242"/>
    <w:rsid w:val="665A1E94"/>
    <w:rsid w:val="666D780D"/>
    <w:rsid w:val="66FE3167"/>
    <w:rsid w:val="6B122D3D"/>
    <w:rsid w:val="6C026703"/>
    <w:rsid w:val="6C613F7C"/>
    <w:rsid w:val="6D47677E"/>
    <w:rsid w:val="6E492F1A"/>
    <w:rsid w:val="70DF2EC0"/>
    <w:rsid w:val="71D501D9"/>
    <w:rsid w:val="73446075"/>
    <w:rsid w:val="75653527"/>
    <w:rsid w:val="757E77EB"/>
    <w:rsid w:val="76283D5C"/>
    <w:rsid w:val="78D67AA0"/>
    <w:rsid w:val="7D6C5297"/>
    <w:rsid w:val="7FDA170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iPriority="1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 w:qFormat="1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semiHidden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 w:semiHidden="0" w:uiPriority="0" w:unhideWhenUsed="0" w:qFormat="1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nhideWhenUsed="0" w:qFormat="1"/>
    <w:lsdException w:name="Table Theme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1"/>
    <w:qFormat/>
    <w:pPr>
      <w:autoSpaceDE w:val="0"/>
      <w:autoSpaceDN w:val="0"/>
      <w:jc w:val="left"/>
    </w:pPr>
    <w:rPr>
      <w:rFonts w:ascii="Noto Sans CJK HK" w:eastAsia="Noto Sans CJK HK" w:hAnsi="Noto Sans CJK HK" w:cs="Noto Sans CJK HK"/>
      <w:kern w:val="0"/>
      <w:szCs w:val="21"/>
    </w:rPr>
  </w:style>
  <w:style w:type="paragraph" w:styleId="PlainText">
    <w:name w:val="Plain Text"/>
    <w:basedOn w:val="Normal"/>
    <w:link w:val="Char3"/>
    <w:qFormat/>
    <w:rPr>
      <w:rFonts w:ascii="宋体" w:hAnsi="Courier New" w:cs="Courier New"/>
      <w:szCs w:val="21"/>
    </w:rPr>
  </w:style>
  <w:style w:type="paragraph" w:styleId="Date">
    <w:name w:val="Date"/>
    <w:basedOn w:val="Normal"/>
    <w:next w:val="Normal"/>
    <w:link w:val="Char6"/>
    <w:uiPriority w:val="99"/>
    <w:semiHidden/>
    <w:unhideWhenUsed/>
    <w:qFormat/>
    <w:pPr>
      <w:ind w:left="100" w:leftChars="2500"/>
    </w:pPr>
    <w:rPr>
      <w:rFonts w:asciiTheme="minorHAnsi" w:eastAsiaTheme="minorEastAsia" w:hAnsiTheme="minorHAnsi" w:cstheme="minorBidi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qFormat/>
    <w:rPr>
      <w:rFonts w:asciiTheme="minorHAnsi" w:eastAsiaTheme="minorEastAsia" w:hAnsiTheme="minorHAnsi" w:cstheme="minorBidi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HTMLPreformatted">
    <w:name w:val="HTML Preformatted"/>
    <w:basedOn w:val="Normal"/>
    <w:link w:val="HTMLChar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Char4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99"/>
    <w:qFormat/>
    <w:tblPr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Char2">
    <w:name w:val="正文文本 Char"/>
    <w:basedOn w:val="DefaultParagraphFont"/>
    <w:link w:val="BodyText"/>
    <w:uiPriority w:val="1"/>
    <w:qFormat/>
    <w:rPr>
      <w:rFonts w:ascii="Noto Sans CJK HK" w:eastAsia="Noto Sans CJK HK" w:hAnsi="Noto Sans CJK HK" w:cs="Noto Sans CJK HK"/>
      <w:kern w:val="0"/>
      <w:szCs w:val="21"/>
    </w:rPr>
  </w:style>
  <w:style w:type="character" w:customStyle="1" w:styleId="Char3">
    <w:name w:val="纯文本 Char"/>
    <w:basedOn w:val="DefaultParagraphFont"/>
    <w:link w:val="PlainText"/>
    <w:qFormat/>
    <w:rPr>
      <w:rFonts w:ascii="宋体" w:eastAsia="宋体" w:hAnsi="Courier New" w:cs="Courier New"/>
      <w:szCs w:val="2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Char4">
    <w:name w:val="标题 Char"/>
    <w:basedOn w:val="DefaultParagraphFont"/>
    <w:link w:val="Title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Char">
    <w:name w:val="标题 3 Char"/>
    <w:basedOn w:val="DefaultParagraphFont"/>
    <w:link w:val="Heading3"/>
    <w:uiPriority w:val="9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TMLChar">
    <w:name w:val="HTML 预设格式 Char"/>
    <w:basedOn w:val="DefaultParagraphFont"/>
    <w:link w:val="HTMLPreformatted"/>
    <w:qFormat/>
    <w:rPr>
      <w:rFonts w:ascii="宋体" w:eastAsia="宋体" w:hAnsi="宋体" w:cs="宋体"/>
      <w:kern w:val="0"/>
      <w:sz w:val="24"/>
      <w:szCs w:val="24"/>
    </w:rPr>
  </w:style>
  <w:style w:type="paragraph" w:styleId="NoSpacing">
    <w:name w:val="No Spacing"/>
    <w:link w:val="Char5"/>
    <w:uiPriority w:val="1"/>
    <w:qFormat/>
    <w:rPr>
      <w:rFonts w:asciiTheme="minorHAnsi" w:eastAsiaTheme="minorEastAsia" w:hAnsiTheme="minorHAnsi" w:cstheme="minorBidi"/>
      <w:sz w:val="22"/>
      <w:szCs w:val="22"/>
      <w:lang w:val="en-US" w:eastAsia="zh-CN" w:bidi="ar-SA"/>
    </w:rPr>
  </w:style>
  <w:style w:type="character" w:customStyle="1" w:styleId="Char5">
    <w:name w:val="无间隔 Char"/>
    <w:basedOn w:val="DefaultParagraphFont"/>
    <w:link w:val="NoSpacing"/>
    <w:uiPriority w:val="1"/>
    <w:qFormat/>
    <w:rPr>
      <w:kern w:val="0"/>
      <w:sz w:val="22"/>
    </w:rPr>
  </w:style>
  <w:style w:type="character" w:customStyle="1" w:styleId="Char6">
    <w:name w:val="日期 Char"/>
    <w:basedOn w:val="DefaultParagraphFont"/>
    <w:link w:val="Date"/>
    <w:uiPriority w:val="99"/>
    <w:semiHidden/>
    <w:qFormat/>
  </w:style>
  <w:style w:type="paragraph" w:customStyle="1" w:styleId="af0">
    <w:name w:val="af0"/>
    <w:qFormat/>
    <w:rPr>
      <w:rFonts w:ascii="Times New Roman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">
    <w:name w:val="列表段落1"/>
    <w:basedOn w:val="Normal"/>
    <w:qFormat/>
    <w:pPr>
      <w:ind w:firstLine="420" w:firstLineChars="200"/>
      <w:jc w:val="left"/>
    </w:pPr>
    <w:rPr>
      <w:rFonts w:ascii="宋体" w:hAnsi="宋体" w:cs="宋体"/>
      <w:szCs w:val="21"/>
    </w:rPr>
  </w:style>
  <w:style w:type="character" w:customStyle="1" w:styleId="15">
    <w:name w:val="15"/>
    <w:basedOn w:val="DefaultParagraphFont"/>
    <w:qFormat/>
    <w:rPr>
      <w:rFonts w:ascii="Calibri" w:hAnsi="Calibri" w:cs="Calibri" w:hint="default"/>
      <w:i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kern w:val="0"/>
      <w:sz w:val="24"/>
      <w:szCs w:val="24"/>
    </w:rPr>
  </w:style>
  <w:style w:type="paragraph" w:customStyle="1" w:styleId="TOC10">
    <w:name w:val="TOC 标题1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ne-text">
    <w:name w:val="ne-text"/>
    <w:basedOn w:val="DefaultParagraphFont"/>
    <w:qFormat/>
  </w:style>
  <w:style w:type="paragraph" w:customStyle="1" w:styleId="2014">
    <w:name w:val="2014讲义正文"/>
    <w:basedOn w:val="Normal"/>
    <w:qFormat/>
    <w:pPr>
      <w:spacing w:line="300" w:lineRule="auto"/>
      <w:ind w:firstLine="420" w:firstLineChars="200"/>
    </w:pPr>
  </w:style>
  <w:style w:type="paragraph" w:customStyle="1" w:styleId="Normal0">
    <w:name w:val="Normal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baike.baidu.com/view/100937.htm" TargetMode="External" /><Relationship Id="rId11" Type="http://schemas.openxmlformats.org/officeDocument/2006/relationships/hyperlink" Target="http://baike.baidu.com/view/79798.htm" TargetMode="External" /><Relationship Id="rId12" Type="http://schemas.openxmlformats.org/officeDocument/2006/relationships/hyperlink" Target="http://baike.baidu.com/view/589634.htm" TargetMode="External" /><Relationship Id="rId13" Type="http://schemas.openxmlformats.org/officeDocument/2006/relationships/hyperlink" Target="http://baike.baidu.com/view/6331643.htm" TargetMode="External" /><Relationship Id="rId14" Type="http://schemas.openxmlformats.org/officeDocument/2006/relationships/hyperlink" Target="http://baike.baidu.com/view/178517.htm" TargetMode="External" /><Relationship Id="rId15" Type="http://schemas.openxmlformats.org/officeDocument/2006/relationships/hyperlink" Target="http://baike.baidu.com/view/329848.htm" TargetMode="External" /><Relationship Id="rId16" Type="http://schemas.openxmlformats.org/officeDocument/2006/relationships/hyperlink" Target="http://baike.baidu.com/view/1609454.htm" TargetMode="External" /><Relationship Id="rId17" Type="http://schemas.openxmlformats.org/officeDocument/2006/relationships/hyperlink" Target="http://baike.baidu.com/view/169330.htm" TargetMode="External" /><Relationship Id="rId18" Type="http://schemas.openxmlformats.org/officeDocument/2006/relationships/hyperlink" Target="http://baike.baidu.com/view/78509.htm" TargetMode="Externa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hyperlink" Target="http://baike.baidu.com/view/45950.htm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media/image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media/image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4097"/>
    <customShpInfo spid="_x0000_s4098"/>
    <customShpInfo spid="_x0000_s4099"/>
    <customShpInfo spid="_x0000_s410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B1A865-E0BB-471A-B3A2-FC886CA7A8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5098</Words>
  <Characters>5298</Characters>
  <Application>Microsoft Office Word</Application>
  <DocSecurity>0</DocSecurity>
  <Lines>56</Lines>
  <Paragraphs>15</Paragraphs>
  <ScaleCrop>false</ScaleCrop>
  <Company/>
  <LinksUpToDate>false</LinksUpToDate>
  <CharactersWithSpaces>5924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没有侥幸 人生</dc:creator>
  <cp:lastModifiedBy>晨练白云畔</cp:lastModifiedBy>
  <cp:revision>22</cp:revision>
  <dcterms:created xsi:type="dcterms:W3CDTF">2023-11-28T22:21:00Z</dcterms:created>
  <dcterms:modified xsi:type="dcterms:W3CDTF">2026-07-19T10:34:32Z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