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808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bdr w:val="single" w:color="auto" w:sz="4" w:space="0"/>
        </w:rPr>
      </w:pP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第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  <w:lang w:val="en-US" w:eastAsia="zh-CN"/>
        </w:rPr>
        <w:t>三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none"/>
          <w:bdr w:val="single" w:color="auto" w:sz="4" w:space="0"/>
        </w:rPr>
        <w:t>单元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bdr w:val="single" w:color="auto" w:sz="4" w:space="0"/>
        </w:rPr>
        <w:t xml:space="preserve"> 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明清时期(至鸦片战争前)</w:t>
      </w:r>
      <w:r>
        <w:rPr>
          <w:rFonts w:hint="eastAsia" w:ascii="宋体" w:hAnsi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  <w:lang w:eastAsia="zh-CN"/>
        </w:rPr>
        <w:t>：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highlight w:val="yellow"/>
          <w:u w:val="single"/>
          <w:bdr w:val="single" w:color="auto" w:sz="4" w:space="0"/>
        </w:rPr>
        <w:t>统一多民族封建国家的巩固与发展</w:t>
      </w:r>
      <w:r>
        <w:rPr>
          <w:rFonts w:hint="eastAsia" w:ascii="宋体" w:hAnsi="宋体" w:eastAsia="宋体" w:cs="宋体"/>
          <w:b/>
          <w:bCs w:val="0"/>
          <w:color w:val="C00000"/>
          <w:kern w:val="24"/>
          <w:sz w:val="24"/>
          <w:szCs w:val="24"/>
          <w:u w:val="single"/>
          <w:bdr w:val="single" w:color="auto" w:sz="4" w:space="0"/>
        </w:rPr>
        <w:t xml:space="preserve"> </w:t>
      </w:r>
    </w:p>
    <w:p w14:paraId="033FC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jc w:val="center"/>
        <w:textAlignment w:val="auto"/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（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val="en-US" w:eastAsia="zh-CN"/>
        </w:rPr>
        <w:t>基础知识检查清单</w:t>
      </w:r>
      <w:r>
        <w:rPr>
          <w:rFonts w:hint="eastAsia" w:ascii="宋体" w:hAnsi="宋体" w:eastAsia="宋体" w:cs="宋体"/>
          <w:b w:val="0"/>
          <w:bCs/>
          <w:color w:val="auto"/>
          <w:sz w:val="21"/>
          <w:szCs w:val="21"/>
          <w:lang w:eastAsia="zh-CN"/>
        </w:rPr>
        <w:t>）</w:t>
      </w:r>
    </w:p>
    <w:p w14:paraId="55EE30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after="0" w:line="240" w:lineRule="auto"/>
        <w:ind w:left="0" w:right="0" w:firstLine="0" w:firstLineChars="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★第</w:t>
      </w:r>
      <w:r>
        <w:rPr>
          <w:rFonts w:hint="eastAsia" w:ascii="宋体" w:hAnsi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17</w:t>
      </w:r>
      <w:r>
        <w:rPr>
          <w:rFonts w:hint="eastAsia" w:ascii="宋体" w:hAnsi="宋体" w:eastAsia="宋体" w:cs="宋体"/>
          <w:b/>
          <w:bCs w:val="0"/>
          <w:color w:val="C00000"/>
          <w:sz w:val="24"/>
          <w:szCs w:val="24"/>
          <w:highlight w:val="yellow"/>
          <w:u w:val="single"/>
          <w:lang w:val="en-US" w:eastAsia="zh-CN" w:bidi="ar-SA"/>
        </w:rPr>
        <w:t>课  明朝的灭亡和清朝的建立</w:t>
      </w:r>
    </w:p>
    <w:p w14:paraId="053B0D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1、明朝中后期存在哪些问题？</w:t>
      </w:r>
    </w:p>
    <w:p w14:paraId="2058CD00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政治腐败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；土地兼并现象严重，大量农民流离失所</w:t>
      </w:r>
    </w:p>
    <w:p w14:paraId="173C40D6">
      <w:p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2、张居正改革在经济上的措施为？具体内容为？影响是？</w:t>
      </w:r>
    </w:p>
    <w:p w14:paraId="6E340E7A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一条鞭法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；在清丈田亩的基础上,将田赋、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徭役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及其他杂税合并,计入田亩,用银两收税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</w:t>
      </w:r>
    </w:p>
    <w:p w14:paraId="581FC254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一条鞭法简化了税收手续，减少了地方官吏渔利百姓的行为，增加了政府税收</w:t>
      </w:r>
    </w:p>
    <w:p w14:paraId="69E085E6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张居正改革在政治、军事上的措施分别为？改革的影响是？改革的结果是？</w:t>
      </w:r>
    </w:p>
    <w:p w14:paraId="5DBEA19E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整顿吏治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；巩固边防；政治局面为之一新；张居正去世后，明朝的改革举措大多废止。</w:t>
      </w:r>
    </w:p>
    <w:p w14:paraId="27B43105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明末农民起义爆发的原因是？</w:t>
      </w:r>
    </w:p>
    <w:p w14:paraId="382A395B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根本原因：政治腐败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 xml:space="preserve">    直接原因：陕北灾荒</w:t>
      </w:r>
    </w:p>
    <w:p w14:paraId="6C3795D4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“杀牛羊，备酒浆，开了城门迎闯王，闯王来时不纳粮。”这首明末歌谣中的“闯王”是谁？他提出了怎样的口号？其意义是？结果是</w:t>
      </w:r>
    </w:p>
    <w:p w14:paraId="3EFFC025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李自成；</w:t>
      </w: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“均田免粮”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；在中国农民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起义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历史上，第一次把对土地的要求作为一个口号明确提出来，标志着中国农民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起义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进入一个新阶段</w:t>
      </w: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；失败</w:t>
      </w:r>
    </w:p>
    <w:p w14:paraId="0B76713D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将李自成起义的过程填写清楚</w:t>
      </w:r>
    </w:p>
    <w:p w14:paraId="4C3ED023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default" w:cs="Times New Roman"/>
          <w:kern w:val="2"/>
          <w:sz w:val="21"/>
          <w:lang w:val="en-US" w:eastAsia="zh-CN" w:bidi="ar-SA"/>
        </w:rPr>
        <w:drawing>
          <wp:inline distT="0" distB="0" distL="114300" distR="114300">
            <wp:extent cx="4199255" cy="920115"/>
            <wp:effectExtent l="0" t="0" r="0" b="0"/>
            <wp:docPr id="1" name="图片 1" descr="图片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3D9B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7、1616年，谁基本统一了女真各部，建立政权被后世称为？</w:t>
      </w:r>
    </w:p>
    <w:p w14:paraId="1822B3DE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努尔哈赤；后金</w:t>
      </w:r>
    </w:p>
    <w:p w14:paraId="65DF5A35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8、1635年，皇太极定族称为？次年，改国号为？</w:t>
      </w:r>
    </w:p>
    <w:p w14:paraId="0ED81132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满洲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；大清</w:t>
      </w:r>
    </w:p>
    <w:p w14:paraId="146D6633">
      <w:pPr>
        <w:numPr>
          <w:ilvl w:val="0"/>
          <w:numId w:val="0"/>
        </w:numPr>
        <w:bidi w:val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9、明朝灭亡后，镇守山海关的哪位明军将领降清，引清军入关，并与清军联合打败李自成的军队？</w:t>
      </w:r>
    </w:p>
    <w:p w14:paraId="73374FCA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吴三桂</w:t>
      </w:r>
    </w:p>
    <w:p w14:paraId="362C8667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10、1644年，清军入关，以哪座城市为都城，逐步建立起对全国的统治？</w:t>
      </w:r>
    </w:p>
    <w:p w14:paraId="1916AD72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北京</w:t>
      </w:r>
    </w:p>
    <w:p w14:paraId="11CB7432">
      <w:pPr>
        <w:numPr>
          <w:ilvl w:val="0"/>
          <w:numId w:val="0"/>
        </w:numPr>
        <w:bidi w:val="0"/>
        <w:ind w:leftChars="0"/>
        <w:jc w:val="left"/>
        <w:rPr>
          <w:rFonts w:hint="eastAsia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11、清朝巩固统治的措施有？作用是？</w:t>
      </w:r>
    </w:p>
    <w:p w14:paraId="6660F331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政治制度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：</w:t>
      </w: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进一步加强中央集权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维护政治上的大一统。</w:t>
      </w:r>
    </w:p>
    <w:p w14:paraId="1CB9917E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思想文化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：</w:t>
      </w: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推崇儒家学说</w:t>
      </w: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，</w:t>
      </w: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继承历代文化传统。</w:t>
      </w:r>
    </w:p>
    <w:p w14:paraId="3AC8491C">
      <w:pPr>
        <w:widowControl w:val="0"/>
        <w:numPr>
          <w:ilvl w:val="0"/>
          <w:numId w:val="0"/>
        </w:numPr>
        <w:ind w:firstLine="211" w:firstLineChars="100"/>
        <w:jc w:val="both"/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作用：</w:t>
      </w:r>
      <w:r>
        <w:rPr>
          <w:rFonts w:hint="default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清朝在政治上和思想上巩固了统治</w:t>
      </w:r>
    </w:p>
    <w:p w14:paraId="5B27F54A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cs="Times New Roman"/>
          <w:kern w:val="2"/>
          <w:sz w:val="21"/>
          <w:lang w:val="en-US" w:eastAsia="zh-CN" w:bidi="ar-SA"/>
        </w:rPr>
        <w:t>12、明朝灭亡的原因有哪些？</w:t>
      </w:r>
      <w:bookmarkStart w:id="0" w:name="_GoBack"/>
      <w:r>
        <w:rPr>
          <w:rFonts w:hint="eastAsia" w:cs="Times New Roman"/>
          <w:kern w:val="2"/>
          <w:sz w:val="21"/>
          <w:lang w:val="en-US" w:eastAsia="zh-CN" w:bidi="ar-SA"/>
        </w:rPr>
        <w:t>给我们哪些启示？</w:t>
      </w:r>
      <w:bookmarkEnd w:id="0"/>
    </w:p>
    <w:p w14:paraId="5F08C440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(1)根本原因:明朝中后期，政治腐败，阶级矛盾尖锐。</w:t>
      </w:r>
    </w:p>
    <w:p w14:paraId="28F5B1F8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(2)直接原因:李自成领导的农民起义。</w:t>
      </w:r>
    </w:p>
    <w:p w14:paraId="16327AB6">
      <w:pPr>
        <w:numPr>
          <w:ilvl w:val="0"/>
          <w:numId w:val="0"/>
        </w:numPr>
        <w:bidi w:val="0"/>
        <w:ind w:leftChars="0"/>
        <w:jc w:val="left"/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(3)重要原因:后金的兴起，消耗了明朝的国力。</w:t>
      </w:r>
    </w:p>
    <w:p w14:paraId="7DD7EA62">
      <w:pPr>
        <w:numPr>
          <w:ilvl w:val="0"/>
          <w:numId w:val="0"/>
        </w:numPr>
        <w:bidi w:val="0"/>
        <w:ind w:leftChars="0"/>
        <w:jc w:val="left"/>
        <w:rPr>
          <w:rFonts w:hint="default" w:cs="Times New Roman"/>
          <w:kern w:val="2"/>
          <w:sz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C00000"/>
          <w:sz w:val="21"/>
          <w:szCs w:val="21"/>
          <w:highlight w:val="none"/>
          <w:u w:val="none"/>
          <w:lang w:val="en-US" w:eastAsia="zh-CN" w:bidi="ar-SA"/>
        </w:rPr>
        <w:t>启示:得民心者得天下，失民心者失天下。</w:t>
      </w: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A60711"/>
    <w:multiLevelType w:val="singleLevel"/>
    <w:tmpl w:val="32A60711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129DF"/>
    <w:rsid w:val="229F0C14"/>
    <w:rsid w:val="2350421E"/>
    <w:rsid w:val="262667B6"/>
    <w:rsid w:val="33A86744"/>
    <w:rsid w:val="420D1E4C"/>
    <w:rsid w:val="489B040A"/>
    <w:rsid w:val="4AA30431"/>
    <w:rsid w:val="7451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751</Words>
  <Characters>770</Characters>
  <Lines>0</Lines>
  <Paragraphs>0</Paragraphs>
  <TotalTime>1</TotalTime>
  <ScaleCrop>false</ScaleCrop>
  <LinksUpToDate>false</LinksUpToDate>
  <CharactersWithSpaces>778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2025-06-03T07:12:00Z</dcterms:created>
  <dc:creator>25463</dc:creator>
  <cp:lastModifiedBy>天使girl</cp:lastModifiedBy>
  <dcterms:modified xsi:type="dcterms:W3CDTF">2025-06-04T08:36:43Z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eyJoZGlkIjoiNGUzOWUyNDg4ZmQzMmEyNzRjMDczNTEzZjg2MTAwNTMiLCJ1c2VySWQiOiIzMTA2NzU3In0=</vt:lpwstr>
  </property>
  <property fmtid="{D5CDD505-2E9C-101B-9397-08002B2CF9AE}" pid="4" name="ICV">
    <vt:lpwstr>4036BEA41D60437690293E68E1AB5BC2_13</vt:lpwstr>
  </property>
</Properties>
</file>