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bdr w:val="single" w:color="auto" w:sz="4" w:space="0"/>
        </w:rPr>
      </w:pP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>第一单元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bdr w:val="single" w:color="auto" w:sz="4" w:space="0"/>
        </w:rPr>
        <w:t xml:space="preserve"> 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u w:val="single"/>
          <w:bdr w:val="single" w:color="auto" w:sz="4" w:space="0"/>
        </w:rPr>
        <w:t>隋唐时期:繁荣与开放的时代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u w:val="single"/>
          <w:bdr w:val="single" w:color="auto" w:sz="4" w:space="0"/>
        </w:rPr>
        <w:t xml:space="preserve">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基础知识检查清单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）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★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</w:rPr>
        <w:t>第</w:t>
      </w:r>
      <w:r>
        <w:rPr>
          <w:rFonts w:hint="eastAsia" w:ascii="宋体" w:hAnsi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/>
        </w:rPr>
        <w:t>2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</w:rPr>
        <w:t>课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/>
        </w:rPr>
        <w:t xml:space="preserve"> 从“贞观之治”到“开元盛世</w:t>
      </w:r>
      <w:r>
        <w:rPr>
          <w:rFonts w:hint="eastAsia" w:ascii="宋体" w:hAnsi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/>
        </w:rPr>
        <w:t>”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/>
        </w:rPr>
        <w:t xml:space="preserve"> 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>唐朝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建立的时间、建立者、都城是？统一的时间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>与标志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是？</w:t>
      </w:r>
    </w:p>
    <w:p>
      <w:pPr>
        <w:numPr>
          <w:ilvl w:val="0"/>
          <w:numId w:val="0"/>
        </w:numPr>
        <w:ind w:leftChars="0"/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618</w:t>
      </w:r>
      <w: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年</w:t>
      </w: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；</w:t>
      </w: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李渊（唐高祖）</w:t>
      </w: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；</w:t>
      </w: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长安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>出现在唐太宗统治时期的治世局面：</w:t>
      </w:r>
    </w:p>
    <w:p>
      <w:pPr>
        <w:numPr>
          <w:ilvl w:val="0"/>
          <w:numId w:val="0"/>
        </w:numPr>
        <w:ind w:leftChars="0"/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贞观之治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>唐太宗的治国思想是？</w:t>
      </w:r>
    </w:p>
    <w:p>
      <w:pPr>
        <w:numPr>
          <w:ilvl w:val="0"/>
          <w:numId w:val="0"/>
        </w:numP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吸取教训，励精图治</w:t>
      </w:r>
    </w:p>
    <w:p>
      <w:pPr>
        <w:numPr>
          <w:ilvl w:val="0"/>
          <w:numId w:val="0"/>
        </w:numP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虚心纳谏，从善如流</w:t>
      </w:r>
    </w:p>
    <w:p>
      <w:pPr>
        <w:numPr>
          <w:ilvl w:val="0"/>
          <w:numId w:val="0"/>
        </w:numP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戒奢从简，与民休息</w:t>
      </w:r>
    </w:p>
    <w:p>
      <w:pPr>
        <w:numPr>
          <w:ilvl w:val="0"/>
          <w:numId w:val="0"/>
        </w:numP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广纳贤才，知人善任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>“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以人为镜，可以明得失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>”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。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>这句话与唐太宗哪位直言进谏的大臣有关？“房谋杜断”与唐太宗哪两位大臣有关</w:t>
      </w:r>
    </w:p>
    <w:p>
      <w:pPr>
        <w:numPr>
          <w:ilvl w:val="0"/>
          <w:numId w:val="0"/>
        </w:numP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魏征；房玄龄；杜如晦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ascii="宋体" w:hAnsi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>唐太宗在政治上采取了哪些治国措施？</w:t>
      </w:r>
    </w:p>
    <w:p>
      <w:pPr>
        <w:numPr>
          <w:ilvl w:val="0"/>
          <w:numId w:val="0"/>
        </w:numP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①进一步完善三省六部制；</w:t>
      </w: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（补充：</w:t>
      </w:r>
      <w:bookmarkStart w:id="0" w:name="_GoBack"/>
      <w:bookmarkEnd w:id="0"/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隋创立；特点分工合作，减少决策失误，互相牵制，削弱相权，加强皇权）</w:t>
      </w:r>
    </w:p>
    <w:p>
      <w:pPr>
        <w:numPr>
          <w:ilvl w:val="0"/>
          <w:numId w:val="0"/>
        </w:numP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②制定法律，减省刑罚；</w:t>
      </w:r>
    </w:p>
    <w:p>
      <w:pPr>
        <w:numPr>
          <w:ilvl w:val="0"/>
          <w:numId w:val="0"/>
        </w:numP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③增加科举考试科目，进士科最重要；</w:t>
      </w:r>
    </w:p>
    <w:p>
      <w:pPr>
        <w:numPr>
          <w:ilvl w:val="0"/>
          <w:numId w:val="0"/>
        </w:numP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④严格考查各级官吏的政绩，尤为重视对地方官的考核。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ascii="宋体" w:hAnsi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>唐太宗在经济上采取了哪些治国措施？</w:t>
      </w:r>
    </w:p>
    <w:p>
      <w:pPr>
        <w:numPr>
          <w:ilvl w:val="0"/>
          <w:numId w:val="0"/>
        </w:numP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轻徭薄赋、重视农业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贞观之治的表现有？</w:t>
      </w:r>
    </w:p>
    <w:p>
      <w:pPr>
        <w:numPr>
          <w:ilvl w:val="0"/>
          <w:numId w:val="0"/>
        </w:numP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唐太宗统治期间，政治比较清明，经济得到恢复和发展，国力增强，文教昌盛，各族友好关系进一步发展，历史上称为“贞观之治”。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“政启开元，治宏贞观”与哪位皇帝有关？其地位是？其在政治上采取了哪些治国措施？经济上采取了哪些治国措施？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武则天；中国历史上唯一的女皇帝；</w:t>
      </w: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大力发展科举制，创立殿试</w:t>
      </w: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；轻徭薄赋、重视农业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武则天采取的一系列措施有何作用？她的统治被称之为？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 xml:space="preserve"> 经济得以持续发展，社会相对安定，人口不断增长，为后来盛世局面的出现奠定了基础</w:t>
      </w: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；“贞观遗风”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 w:ascii="Times New Roman" w:eastAsia="宋体"/>
          <w:lang w:val="en-US" w:eastAsia="zh-CN"/>
        </w:rPr>
        <w:t>梳理</w:t>
      </w:r>
      <w:r>
        <w:rPr>
          <w:rFonts w:hint="default"/>
          <w:lang w:val="en-US" w:eastAsia="zh-CN"/>
        </w:rPr>
        <w:t>科举制的发展过程</w:t>
      </w:r>
    </w:p>
    <w:tbl>
      <w:tblPr>
        <w:tblStyle w:val="5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9"/>
        <w:gridCol w:w="1394"/>
        <w:gridCol w:w="78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/>
                <w:bCs w:val="0"/>
                <w:color w:val="C00000"/>
                <w:position w:val="-2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 w:val="0"/>
                <w:color w:val="C00000"/>
                <w:position w:val="-20"/>
                <w:sz w:val="24"/>
                <w:szCs w:val="24"/>
                <w:lang w:val="en-US" w:eastAsia="zh-CN"/>
              </w:rPr>
              <w:t>建立</w:t>
            </w:r>
          </w:p>
        </w:tc>
        <w:tc>
          <w:tcPr>
            <w:tcW w:w="1394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/>
                <w:bCs w:val="0"/>
                <w:color w:val="C00000"/>
                <w:position w:val="-2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 w:val="0"/>
                <w:color w:val="C00000"/>
                <w:position w:val="-20"/>
                <w:sz w:val="24"/>
                <w:szCs w:val="24"/>
                <w:lang w:val="en-US" w:eastAsia="zh-CN"/>
              </w:rPr>
              <w:t>隋炀帝</w:t>
            </w:r>
          </w:p>
        </w:tc>
        <w:tc>
          <w:tcPr>
            <w:tcW w:w="782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/>
                <w:bCs w:val="0"/>
                <w:color w:val="C00000"/>
                <w:position w:val="-2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bCs w:val="0"/>
                <w:color w:val="C00000"/>
                <w:position w:val="-20"/>
                <w:sz w:val="24"/>
                <w:szCs w:val="24"/>
                <w:lang w:val="en-US" w:eastAsia="zh-CN"/>
              </w:rPr>
              <w:t>设置进士科，标志着科举制创立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9" w:type="dxa"/>
            <w:vMerge w:val="restart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/>
                <w:bCs w:val="0"/>
                <w:color w:val="C00000"/>
                <w:position w:val="-2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C00000"/>
                <w:position w:val="-20"/>
                <w:sz w:val="24"/>
                <w:szCs w:val="24"/>
                <w:lang w:val="en-US" w:eastAsia="zh-CN"/>
              </w:rPr>
              <w:t>完善</w:t>
            </w:r>
          </w:p>
        </w:tc>
        <w:tc>
          <w:tcPr>
            <w:tcW w:w="1394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/>
                <w:bCs w:val="0"/>
                <w:color w:val="C00000"/>
                <w:position w:val="-2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 w:val="0"/>
                <w:color w:val="C00000"/>
                <w:position w:val="-20"/>
                <w:sz w:val="24"/>
                <w:szCs w:val="24"/>
                <w:lang w:val="en-US" w:eastAsia="zh-CN"/>
              </w:rPr>
              <w:t>唐太宗</w:t>
            </w:r>
          </w:p>
        </w:tc>
        <w:tc>
          <w:tcPr>
            <w:tcW w:w="782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/>
                <w:bCs w:val="0"/>
                <w:color w:val="C00000"/>
                <w:position w:val="-2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bCs w:val="0"/>
                <w:color w:val="C00000"/>
                <w:position w:val="-20"/>
                <w:sz w:val="24"/>
                <w:szCs w:val="24"/>
                <w:lang w:val="en-US" w:eastAsia="zh-CN"/>
              </w:rPr>
              <w:t>进士科</w:t>
            </w:r>
            <w:r>
              <w:rPr>
                <w:rFonts w:hint="eastAsia" w:ascii="宋体" w:hAnsi="宋体" w:cs="宋体"/>
                <w:b/>
                <w:bCs w:val="0"/>
                <w:color w:val="C00000"/>
                <w:position w:val="-20"/>
                <w:sz w:val="24"/>
                <w:szCs w:val="24"/>
                <w:lang w:val="en-US" w:eastAsia="zh-CN"/>
              </w:rPr>
              <w:t>成为</w:t>
            </w:r>
            <w:r>
              <w:rPr>
                <w:rFonts w:hint="default" w:ascii="宋体" w:hAnsi="宋体" w:eastAsia="宋体" w:cs="宋体"/>
                <w:b/>
                <w:bCs w:val="0"/>
                <w:color w:val="C00000"/>
                <w:position w:val="-20"/>
                <w:sz w:val="24"/>
                <w:szCs w:val="24"/>
                <w:lang w:val="en-US" w:eastAsia="zh-CN"/>
              </w:rPr>
              <w:t>最重要的科目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9" w:type="dxa"/>
            <w:vMerge w:val="continue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/>
                <w:bCs w:val="0"/>
                <w:color w:val="C00000"/>
                <w:position w:val="-20"/>
                <w:sz w:val="24"/>
                <w:szCs w:val="24"/>
                <w:lang w:val="en-US" w:eastAsia="zh-CN"/>
              </w:rPr>
            </w:pPr>
          </w:p>
        </w:tc>
        <w:tc>
          <w:tcPr>
            <w:tcW w:w="1394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/>
                <w:bCs w:val="0"/>
                <w:color w:val="C00000"/>
                <w:position w:val="-2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 w:val="0"/>
                <w:color w:val="C00000"/>
                <w:position w:val="-20"/>
                <w:sz w:val="24"/>
                <w:szCs w:val="24"/>
                <w:lang w:val="en-US" w:eastAsia="zh-CN"/>
              </w:rPr>
              <w:t>武则天</w:t>
            </w:r>
          </w:p>
        </w:tc>
        <w:tc>
          <w:tcPr>
            <w:tcW w:w="782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/>
                <w:bCs w:val="0"/>
                <w:color w:val="C00000"/>
                <w:position w:val="-2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bCs w:val="0"/>
                <w:color w:val="C00000"/>
                <w:position w:val="-20"/>
                <w:sz w:val="24"/>
                <w:szCs w:val="24"/>
                <w:lang w:val="en-US" w:eastAsia="zh-CN"/>
              </w:rPr>
              <w:t>创立殿试制度</w:t>
            </w:r>
          </w:p>
        </w:tc>
      </w:tr>
    </w:tbl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盛世局面出现的共同原因有哪些?</w:t>
      </w: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(1)客观:国家统一，社会安定;</w:t>
      </w: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(2)主观(统治者)</w:t>
      </w: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(政治上)励精图治，任用贤才;改革制度</w:t>
      </w: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(经济上)轻徭薄赋，重视农业，发展经济等。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这些皇帝的治国措施给我们哪些启示?</w:t>
      </w:r>
    </w:p>
    <w:p>
      <w:pPr>
        <w:numPr>
          <w:ilvl w:val="0"/>
          <w:numId w:val="0"/>
        </w:numPr>
        <w:jc w:val="left"/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(1)成由勤俭败由奢，得民心者得天下;</w:t>
      </w:r>
    </w:p>
    <w:p>
      <w:pPr>
        <w:numPr>
          <w:ilvl w:val="0"/>
          <w:numId w:val="0"/>
        </w:numPr>
        <w:jc w:val="left"/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(2)改革是国家强大的动力，人才是强盛的必要条件;</w:t>
      </w:r>
    </w:p>
    <w:p>
      <w:pPr>
        <w:numPr>
          <w:ilvl w:val="0"/>
          <w:numId w:val="0"/>
        </w:numPr>
        <w:jc w:val="left"/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(3)统一是经济发展的前提，重视发展经济等。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720" w:right="720" w:bottom="720" w:left="720" w:header="284" w:footer="56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ungsuh">
    <w:altName w:val="Segoe Print"/>
    <w:panose1 w:val="02030600000101010101"/>
    <w:charset w:val="00"/>
    <w:family w:val="roman"/>
    <w:pitch w:val="default"/>
    <w:sig w:usb0="00000000" w:usb1="00000000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center"/>
      <w:rPr>
        <w:kern w:val="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-800100</wp:posOffset>
              </wp:positionH>
              <wp:positionV relativeFrom="paragraph">
                <wp:posOffset>50800</wp:posOffset>
              </wp:positionV>
              <wp:extent cx="7658100" cy="914400"/>
              <wp:effectExtent l="0" t="0" r="7620" b="0"/>
              <wp:wrapNone/>
              <wp:docPr id="11" name="矩形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581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63pt;margin-top:4pt;height:72pt;width:603pt;z-index:-251657216;mso-width-relative:page;mso-height-relative:page;" fillcolor="#FFFFFF" filled="t" stroked="f" coordsize="21600,21600" o:gfxdata="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">
              <v:fill on="t" focussize="0,0"/>
              <v:stroke on="f"/>
              <v:imagedata o:title=""/>
              <o:lock v:ext="edit" aspectratio="f"/>
            </v:rect>
          </w:pict>
        </mc:Fallback>
      </mc:AlternateContent>
    </w:r>
    <w:r>
      <w:rPr>
        <w:rFonts w:hAnsi="宋体"/>
        <w:kern w:val="0"/>
        <w:sz w:val="21"/>
        <w:szCs w:val="21"/>
      </w:rPr>
      <w:t>第</w:t>
    </w:r>
    <w:r>
      <w:rPr>
        <w:kern w:val="0"/>
        <w:sz w:val="21"/>
        <w:szCs w:val="21"/>
      </w:rPr>
      <w:fldChar w:fldCharType="begin"/>
    </w:r>
    <w:r>
      <w:rPr>
        <w:kern w:val="0"/>
        <w:sz w:val="21"/>
        <w:szCs w:val="21"/>
      </w:rPr>
      <w:instrText xml:space="preserve"> PAGE </w:instrText>
    </w:r>
    <w:r>
      <w:rPr>
        <w:kern w:val="0"/>
        <w:sz w:val="21"/>
        <w:szCs w:val="21"/>
      </w:rPr>
      <w:fldChar w:fldCharType="separate"/>
    </w:r>
    <w:r>
      <w:rPr>
        <w:kern w:val="0"/>
        <w:sz w:val="21"/>
        <w:szCs w:val="21"/>
      </w:rPr>
      <w:t>1</w:t>
    </w:r>
    <w:r>
      <w:rPr>
        <w:kern w:val="0"/>
        <w:sz w:val="21"/>
        <w:szCs w:val="21"/>
      </w:rPr>
      <w:fldChar w:fldCharType="end"/>
    </w:r>
    <w:r>
      <w:rPr>
        <w:rFonts w:hAnsi="宋体"/>
        <w:kern w:val="0"/>
        <w:sz w:val="21"/>
        <w:szCs w:val="21"/>
      </w:rPr>
      <w:t>页（共</w:t>
    </w:r>
    <w:r>
      <w:rPr>
        <w:kern w:val="0"/>
        <w:sz w:val="21"/>
        <w:szCs w:val="21"/>
      </w:rPr>
      <w:fldChar w:fldCharType="begin"/>
    </w:r>
    <w:r>
      <w:rPr>
        <w:kern w:val="0"/>
        <w:sz w:val="21"/>
        <w:szCs w:val="21"/>
      </w:rPr>
      <w:instrText xml:space="preserve"> NUMPAGES </w:instrText>
    </w:r>
    <w:r>
      <w:rPr>
        <w:kern w:val="0"/>
        <w:sz w:val="21"/>
        <w:szCs w:val="21"/>
      </w:rPr>
      <w:fldChar w:fldCharType="separate"/>
    </w:r>
    <w:r>
      <w:rPr>
        <w:kern w:val="0"/>
        <w:sz w:val="21"/>
        <w:szCs w:val="21"/>
      </w:rPr>
      <w:t>1</w:t>
    </w:r>
    <w:r>
      <w:rPr>
        <w:kern w:val="0"/>
        <w:sz w:val="21"/>
        <w:szCs w:val="21"/>
      </w:rPr>
      <w:fldChar w:fldCharType="end"/>
    </w:r>
    <w:r>
      <w:rPr>
        <w:rFonts w:hAnsi="宋体"/>
        <w:kern w:val="0"/>
        <w:sz w:val="21"/>
        <w:szCs w:val="21"/>
      </w:rPr>
      <w:t>页）</w:t>
    </w:r>
  </w:p>
  <w:p>
    <w:pPr>
      <w:pStyle w:val="2"/>
      <w:jc w:val="center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  <w:jc w:val="both"/>
      <w:rPr>
        <w:rFonts w:hint="eastAsia" w:ascii="黑体" w:hAnsi="Gungsuh" w:eastAsia="黑体"/>
        <w:sz w:val="21"/>
        <w:szCs w:val="21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pict>
        <v:shape id="PowerPlusWaterMarkObject2" o:spid="_x0000_s4098" o:spt="136" type="#_x0000_t136" style="position:absolute;left:0pt;height:97.05pt;width:582.35pt;mso-position-horizontal:center;mso-position-horizontal-relative:margin;mso-position-vertical:center;mso-position-vertical-relative:margin;rotation:20643840f;z-index:-251655168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www.zxls.com" style="font-family:宋体;font-size:8pt;v-same-letter-heights:f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pict>
        <v:shape id="PowerPlusWaterMarkObject1" o:spid="_x0000_s4097" o:spt="136" type="#_x0000_t136" style="position:absolute;left:0pt;height:97.05pt;width:582.35pt;mso-position-horizontal:center;mso-position-horizontal-relative:margin;mso-position-vertical:center;mso-position-vertical-relative:margin;rotation:20643840f;z-index:-251656192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www.zxls.com" style="font-family:宋体;font-size:8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3CA26D"/>
    <w:multiLevelType w:val="singleLevel"/>
    <w:tmpl w:val="2B3CA26D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A76213"/>
    <w:rsid w:val="0D8957D2"/>
    <w:rsid w:val="0E5B51CA"/>
    <w:rsid w:val="37266B38"/>
    <w:rsid w:val="3F1106F5"/>
    <w:rsid w:val="3FC37E66"/>
    <w:rsid w:val="40C34B1F"/>
    <w:rsid w:val="4AD613FC"/>
    <w:rsid w:val="6A1A2066"/>
    <w:rsid w:val="6DC347C2"/>
    <w:rsid w:val="6EF31335"/>
    <w:rsid w:val="72AF2774"/>
    <w:rsid w:val="7F8A2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8"/>
    <customShpInfo spid="_x0000_s409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634</Words>
  <Characters>636</Characters>
  <Lines>0</Lines>
  <Paragraphs>0</Paragraphs>
  <TotalTime>10</TotalTime>
  <ScaleCrop>false</ScaleCrop>
  <LinksUpToDate>false</LinksUpToDate>
  <CharactersWithSpaces>643</CharactersWithSpaces>
  <Application>WPS Office_11.8.2.8506_F1E327BC-269C-435d-A152-05C5408002CA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2025-02-15T02:21:00Z</dcterms:created>
  <dc:creator>25463</dc:creator>
  <cp:lastModifiedBy>蒋文艳pc</cp:lastModifiedBy>
  <dcterms:modified xsi:type="dcterms:W3CDTF">2025-06-19T07:08:26Z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  <property fmtid="{D5CDD505-2E9C-101B-9397-08002B2CF9AE}" pid="3" name="KSOTemplateDocerSaveRecord">
    <vt:lpwstr>eyJoZGlkIjoiNGUzOWUyNDg4ZmQzMmEyNzRjMDczNTEzZjg2MTAwNTMiLCJ1c2VySWQiOiIzMTA2NzU3In0=</vt:lpwstr>
  </property>
  <property fmtid="{D5CDD505-2E9C-101B-9397-08002B2CF9AE}" pid="4" name="ICV">
    <vt:lpwstr>CE08AE81CBB14B3AA3E8B03776721F5D_13</vt:lpwstr>
  </property>
</Properties>
</file>