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明清时期(至鸦片战争前):统一多民族封建国家的巩固与发展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20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明清时期社会经济的发展</w:t>
      </w:r>
    </w:p>
    <w:p>
      <w:pPr>
        <w:bidi w:val="0"/>
        <w:jc w:val="left"/>
        <w:rPr>
          <w:rFonts w:hint="default" w:cs="Times New Roman"/>
          <w:kern w:val="2"/>
          <w:sz w:val="21"/>
          <w:vertAlign w:val="baseline"/>
          <w:lang w:val="en-US" w:eastAsia="zh-CN" w:bidi="ar-SA"/>
        </w:rPr>
      </w:pPr>
      <w:r>
        <w:rPr>
          <w:rFonts w:hint="eastAsia" w:cs="Times New Roman"/>
          <w:kern w:val="2"/>
          <w:sz w:val="21"/>
          <w:vertAlign w:val="baseline"/>
          <w:lang w:val="en-US" w:eastAsia="zh-CN" w:bidi="ar-SA"/>
        </w:rPr>
        <w:t>1、农业生产的恢复和发展</w:t>
      </w:r>
    </w:p>
    <w:tbl>
      <w:tblPr>
        <w:tblStyle w:val="3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4620"/>
        <w:gridCol w:w="41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方面</w:t>
            </w:r>
          </w:p>
        </w:tc>
        <w:tc>
          <w:tcPr>
            <w:tcW w:w="462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措施</w:t>
            </w:r>
          </w:p>
        </w:tc>
        <w:tc>
          <w:tcPr>
            <w:tcW w:w="4164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影响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政策</w:t>
            </w:r>
          </w:p>
        </w:tc>
        <w:tc>
          <w:tcPr>
            <w:tcW w:w="462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u w:val="singl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明太祖实行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轻徭薄赋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、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休养生息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的政策;明朝还组织</w:t>
            </w:r>
            <w:r>
              <w:rPr>
                <w:rFonts w:hint="default" w:cs="Times New Roman"/>
                <w:kern w:val="2"/>
                <w:sz w:val="21"/>
                <w:highlight w:val="none"/>
                <w:vertAlign w:val="baseline"/>
                <w:lang w:val="en-US" w:eastAsia="zh-CN" w:bidi="ar-SA"/>
              </w:rPr>
              <w:t>大规模的</w:t>
            </w:r>
            <w:r>
              <w:rPr>
                <w:rFonts w:hint="eastAsia" w:cs="Times New Roman"/>
                <w:kern w:val="2"/>
                <w:sz w:val="21"/>
                <w:highlight w:val="none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bCs/>
                <w:color w:val="E54C5E" w:themeColor="accent6"/>
                <w:kern w:val="2"/>
                <w:sz w:val="21"/>
                <w:highlight w:val="none"/>
                <w:u w:val="single"/>
                <w:vertAlign w:val="baseline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移民屯田</w:t>
            </w:r>
            <w:r>
              <w:rPr>
                <w:rFonts w:hint="eastAsia" w:cs="Times New Roman"/>
                <w:kern w:val="2"/>
                <w:sz w:val="21"/>
                <w:highlight w:val="none"/>
                <w:vertAlign w:val="baseline"/>
                <w:lang w:val="en-US" w:eastAsia="zh-CN" w:bidi="ar-SA"/>
              </w:rPr>
              <w:t>。清：</w:t>
            </w:r>
            <w:r>
              <w:rPr>
                <w:rFonts w:hint="eastAsia" w:cs="Times New Roman"/>
                <w:kern w:val="2"/>
                <w:sz w:val="21"/>
                <w:highlight w:val="none"/>
                <w:u w:val="single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bCs/>
                <w:color w:val="E54C5E" w:themeColor="accent6"/>
                <w:kern w:val="2"/>
                <w:sz w:val="21"/>
                <w:highlight w:val="none"/>
                <w:u w:val="single"/>
                <w:vertAlign w:val="baseline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推行垦荒政策</w:t>
            </w:r>
            <w:r>
              <w:rPr>
                <w:rFonts w:hint="eastAsia" w:cs="Times New Roman"/>
                <w:kern w:val="2"/>
                <w:sz w:val="21"/>
                <w:highlight w:val="none"/>
                <w:u w:val="single"/>
                <w:vertAlign w:val="baseline"/>
                <w:lang w:val="en-US" w:eastAsia="zh-CN" w:bidi="ar-SA"/>
              </w:rPr>
              <w:t xml:space="preserve">          </w:t>
            </w:r>
            <w:r>
              <w:rPr>
                <w:rFonts w:hint="eastAsia" w:cs="Times New Roman"/>
                <w:kern w:val="2"/>
                <w:sz w:val="21"/>
                <w:highlight w:val="yellow"/>
                <w:u w:val="single"/>
                <w:vertAlign w:val="baseline"/>
                <w:lang w:val="en-US" w:eastAsia="zh-CN" w:bidi="ar-SA"/>
              </w:rPr>
              <w:t xml:space="preserve"> </w:t>
            </w:r>
          </w:p>
        </w:tc>
        <w:tc>
          <w:tcPr>
            <w:tcW w:w="4164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耕地面积扩大</w:t>
            </w: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yellow"/>
                <w:u w:val="none"/>
                <w:lang w:val="en-US" w:eastAsia="zh-CN" w:bidi="ar-SA"/>
              </w:rPr>
              <w:t>。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对社会经济的恢复与发展发挥了重要作用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赋税</w:t>
            </w:r>
          </w:p>
        </w:tc>
        <w:tc>
          <w:tcPr>
            <w:tcW w:w="462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明朝对全国土地进行核查,编制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土地文册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,作为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征收赋税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的依据。清朝延续了这一做法</w:t>
            </w:r>
          </w:p>
        </w:tc>
        <w:tc>
          <w:tcPr>
            <w:tcW w:w="4164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使得税收更加公平合理,也增加了政府</w:t>
            </w:r>
            <w:bookmarkStart w:id="0" w:name="_GoBack"/>
            <w:bookmarkEnd w:id="0"/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的财政收入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highlight w:val="none"/>
                <w:vertAlign w:val="baseline"/>
                <w:lang w:val="en-US" w:eastAsia="zh-CN" w:bidi="ar-SA"/>
              </w:rPr>
              <w:t>水利；</w:t>
            </w:r>
          </w:p>
        </w:tc>
        <w:tc>
          <w:tcPr>
            <w:tcW w:w="4620" w:type="dxa"/>
          </w:tcPr>
          <w:p>
            <w:pPr>
              <w:bidi w:val="0"/>
              <w:jc w:val="left"/>
              <w:rPr>
                <w:rFonts w:hint="default" w:cs="Times New Roman"/>
                <w:b/>
                <w:bCs/>
                <w:color w:val="E54C5E" w:themeColor="accent6"/>
                <w:kern w:val="2"/>
                <w:sz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E54C5E" w:themeColor="accent6"/>
                <w:kern w:val="2"/>
                <w:sz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兴修水利</w:t>
            </w:r>
          </w:p>
        </w:tc>
        <w:tc>
          <w:tcPr>
            <w:tcW w:w="4164" w:type="dxa"/>
          </w:tcPr>
          <w:p>
            <w:pPr>
              <w:bidi w:val="0"/>
              <w:jc w:val="left"/>
              <w:rPr>
                <w:rFonts w:hint="default" w:cs="Times New Roman"/>
                <w:b/>
                <w:bCs/>
                <w:color w:val="E54C5E" w:themeColor="accent6"/>
                <w:kern w:val="2"/>
                <w:sz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cs="Times New Roman"/>
                <w:b/>
                <w:bCs/>
                <w:color w:val="E54C5E" w:themeColor="accent6"/>
                <w:kern w:val="2"/>
                <w:sz w:val="21"/>
                <w:highlight w:val="none"/>
                <w:vertAlign w:val="baseline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促进经济发展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粮食作物</w:t>
            </w:r>
          </w:p>
        </w:tc>
        <w:tc>
          <w:tcPr>
            <w:tcW w:w="4620" w:type="dxa"/>
          </w:tcPr>
          <w:p>
            <w:pPr>
              <w:bidi w:val="0"/>
              <w:jc w:val="left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明朝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引进了原产于美洲的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玉米、甘薯</w:t>
            </w: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、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花生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等作物。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清朝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继续改进种植技术改良新品种</w:t>
            </w:r>
          </w:p>
        </w:tc>
        <w:tc>
          <w:tcPr>
            <w:tcW w:w="4164" w:type="dxa"/>
          </w:tcPr>
          <w:p>
            <w:pPr>
              <w:bidi w:val="0"/>
              <w:jc w:val="left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使粮食产量大幅度提高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经济作物</w:t>
            </w:r>
          </w:p>
        </w:tc>
        <w:tc>
          <w:tcPr>
            <w:tcW w:w="462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棉花、甘蔗、烟草、茶叶、药材,以及花卉、水果等作物的种植面积不断扩大</w:t>
            </w:r>
          </w:p>
        </w:tc>
        <w:tc>
          <w:tcPr>
            <w:tcW w:w="4164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农产品商品化程度进经济一步加深</w:t>
            </w:r>
          </w:p>
        </w:tc>
      </w:tr>
    </w:tbl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2、手工业的发展</w:t>
      </w:r>
    </w:p>
    <w:tbl>
      <w:tblPr>
        <w:tblStyle w:val="3"/>
        <w:tblW w:w="84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行业</w:t>
            </w:r>
          </w:p>
        </w:tc>
        <w:tc>
          <w:tcPr>
            <w:tcW w:w="7029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棉纺织业</w:t>
            </w:r>
          </w:p>
        </w:tc>
        <w:tc>
          <w:tcPr>
            <w:tcW w:w="7029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明朝时期，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棉纺织业逐步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从南方向北方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推广。</w:t>
            </w: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松江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是棉纺织中心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丝织业</w:t>
            </w:r>
          </w:p>
        </w:tc>
        <w:tc>
          <w:tcPr>
            <w:tcW w:w="7029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苏州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是丝织业中心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vertAlign w:val="baseline"/>
                <w:lang w:val="en-US" w:eastAsia="zh-CN" w:bidi="ar-SA"/>
              </w:rPr>
              <w:t>制瓷业</w:t>
            </w:r>
          </w:p>
        </w:tc>
        <w:tc>
          <w:tcPr>
            <w:tcW w:w="7029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single"/>
                <w:lang w:val="en-US" w:eastAsia="zh-CN" w:bidi="ar-SA"/>
              </w:rPr>
              <w:t>景德镇</w:t>
            </w: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是制瓷中心</w:t>
            </w:r>
          </w:p>
        </w:tc>
      </w:tr>
    </w:tbl>
    <w:p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3、“机户出资，织工出力，相依为命久矣。”反映了什么历史信息？其特点是？其意义是？</w:t>
      </w:r>
    </w:p>
    <w:p>
      <w:pPr>
        <w:bidi w:val="0"/>
        <w:jc w:val="left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清朝时期</w:t>
      </w: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出现比较成熟的手工工场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；规模大，分工细，雇佣劳动，面向市场；早期资本主义萌芽出现；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4、商业发展的表现有哪些？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①形成了区域性乃至全国性的商业网络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②中国经济成为全球经济体系中的重要一环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③出现了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晋商、徽商等</w:t>
      </w: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具有地域特色的商帮。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5、清朝人口增长的原因有哪些？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①国力增强，社会安定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②社会经济恢复和发展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③高产作物的引进和推广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④康雍时期税收政策的改革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6、康雍时期税收政策的改革</w:t>
      </w:r>
    </w:p>
    <w:tbl>
      <w:tblPr>
        <w:tblStyle w:val="3"/>
        <w:tblW w:w="42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康熙末年</w:t>
            </w:r>
          </w:p>
        </w:tc>
        <w:tc>
          <w:tcPr>
            <w:tcW w:w="2657" w:type="dxa"/>
          </w:tcPr>
          <w:p>
            <w:pPr>
              <w:bidi w:val="0"/>
              <w:jc w:val="left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“滋生人丁，永不加赋”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0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  <w:t>雍正年间</w:t>
            </w:r>
          </w:p>
        </w:tc>
        <w:tc>
          <w:tcPr>
            <w:tcW w:w="2657" w:type="dxa"/>
          </w:tcPr>
          <w:p>
            <w:pPr>
              <w:bidi w:val="0"/>
              <w:jc w:val="left"/>
              <w:rPr>
                <w:rFonts w:hint="default" w:cs="Times New Roman"/>
                <w:kern w:val="2"/>
                <w:sz w:val="21"/>
                <w:vertAlign w:val="baseline"/>
                <w:lang w:val="en-US" w:eastAsia="zh-CN" w:bidi="ar-SA"/>
              </w:rPr>
            </w:pPr>
            <w:r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lang w:val="en-US" w:eastAsia="zh-CN" w:bidi="ar-SA"/>
              </w:rPr>
              <w:t>“摊丁入亩”</w:t>
            </w:r>
          </w:p>
        </w:tc>
      </w:tr>
    </w:tbl>
    <w:p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7、清朝前期的人口增长有何影响？启示是？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(1)消极:人地矛盾日益突出;</w:t>
      </w:r>
    </w:p>
    <w:p>
      <w:pPr>
        <w:bidi w:val="0"/>
        <w:jc w:val="left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 xml:space="preserve">       环境问题：水土流失严重，破坏生态环境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 xml:space="preserve">       社会问题：人口流动性大，影响社会安定</w:t>
      </w:r>
    </w:p>
    <w:p>
      <w:pPr>
        <w:bidi w:val="0"/>
        <w:jc w:val="left"/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(2)积极:大量人口流向边疆地区，开荒垦田，发展生产，极大促进了边疆的社会繁荣。</w:t>
      </w:r>
    </w:p>
    <w:p>
      <w:pPr>
        <w:bidi w:val="0"/>
        <w:jc w:val="left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启示：(1)发展经济的同时要注意保护环境；(2)维护社会安定；(3)国家要制定合理的政策等。</w:t>
      </w:r>
    </w:p>
    <w:p>
      <w:pPr>
        <w:bidi w:val="0"/>
        <w:jc w:val="left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03478"/>
    <w:rsid w:val="087E007E"/>
    <w:rsid w:val="0A8B6174"/>
    <w:rsid w:val="16563BF9"/>
    <w:rsid w:val="19EA527F"/>
    <w:rsid w:val="202D4897"/>
    <w:rsid w:val="20D606BB"/>
    <w:rsid w:val="24454196"/>
    <w:rsid w:val="27710E65"/>
    <w:rsid w:val="2E5F2C99"/>
    <w:rsid w:val="2F2FAA2B"/>
    <w:rsid w:val="327C771F"/>
    <w:rsid w:val="3C5E235F"/>
    <w:rsid w:val="42C36B4B"/>
    <w:rsid w:val="436F248C"/>
    <w:rsid w:val="4432035D"/>
    <w:rsid w:val="4F554210"/>
    <w:rsid w:val="540E055C"/>
    <w:rsid w:val="54E07055"/>
    <w:rsid w:val="59925C75"/>
    <w:rsid w:val="59A3799E"/>
    <w:rsid w:val="5BD85D31"/>
    <w:rsid w:val="64775B3F"/>
    <w:rsid w:val="6E591189"/>
    <w:rsid w:val="70F76E8E"/>
    <w:rsid w:val="74A46105"/>
    <w:rsid w:val="778A5873"/>
    <w:rsid w:val="7A75F6C6"/>
    <w:rsid w:val="7A8E3109"/>
    <w:rsid w:val="7E39298C"/>
    <w:rsid w:val="BDFE8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756</Words>
  <Characters>768</Characters>
  <Lines>0</Lines>
  <Paragraphs>0</Paragraphs>
  <TotalTime>4</TotalTime>
  <ScaleCrop>false</ScaleCrop>
  <LinksUpToDate>false</LinksUpToDate>
  <CharactersWithSpaces>786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2025-05-13T00:07:00Z</dcterms:created>
  <dc:creator>25463</dc:creator>
  <cp:lastModifiedBy>蒋文艳pc</cp:lastModifiedBy>
  <dcterms:modified xsi:type="dcterms:W3CDTF">2025-06-19T07:17:48Z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eyJoZGlkIjoiNGUzOWUyNDg4ZmQzMmEyNzRjMDczNTEzZjg2MTAwNTMiLCJ1c2VySWQiOiIxNTUyNDQzMTM3In0=</vt:lpwstr>
  </property>
  <property fmtid="{D5CDD505-2E9C-101B-9397-08002B2CF9AE}" pid="4" name="ICV">
    <vt:lpwstr>BBA93CE2576443ED98295BC55E842460_13</vt:lpwstr>
  </property>
</Properties>
</file>