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</w:rPr>
      </w:pP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第一单元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</w:rPr>
        <w:t xml:space="preserve"> 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u w:val="single"/>
          <w:bdr w:val="single" w:color="auto" w:sz="4" w:space="0"/>
        </w:rPr>
        <w:t>隋唐时期:繁荣与开放的时代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u w:val="single"/>
          <w:bdr w:val="single" w:color="auto" w:sz="4" w:space="0"/>
        </w:rPr>
        <w:t xml:space="preserve">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★第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5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课 隋唐时期的民族交往与交融</w:t>
      </w:r>
    </w:p>
    <w:p>
      <w:pPr>
        <w:numPr>
          <w:ilvl w:val="0"/>
          <w:numId w:val="1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唐太宗说“自古皆贵中华，贱夷、狄，朕独爱之如一，故其种落皆依朕如父母。”这句话反映了唐太宗实行怎样的民族政策？被西北各族尊奉为什么？</w:t>
      </w:r>
    </w:p>
    <w:p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开明；天可汗</w:t>
      </w:r>
    </w:p>
    <w:p>
      <w:pPr>
        <w:numPr>
          <w:ilvl w:val="0"/>
          <w:numId w:val="1"/>
        </w:numPr>
        <w:ind w:leftChars="0"/>
        <w:jc w:val="left"/>
        <w:rPr>
          <w:rFonts w:hint="eastAsia" w:ascii="Times New Roman" w:eastAsia="宋体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隋唐时生活在青藏高原的民族是？统一青藏高原的是谁？</w:t>
      </w:r>
    </w:p>
    <w:p>
      <w:pPr>
        <w:numPr>
          <w:ilvl w:val="0"/>
          <w:numId w:val="0"/>
        </w:numPr>
        <w:ind w:leftChars="0"/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吐蕃；松赞干布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eastAsia="宋体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唐太宗时与其友好交往的事例有？有何意义？</w:t>
      </w:r>
    </w:p>
    <w:p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文成公主入藏；促进了吐蕃经济和社会的发展，也增进了唐蕃的友好关系。</w:t>
      </w:r>
    </w:p>
    <w:p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2097405" cy="960120"/>
            <wp:effectExtent l="0" t="0" r="5715" b="0"/>
            <wp:docPr id="17" name="图片 16" descr="IMG_5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 descr="IMG_564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97405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上图画面反映了信息是？</w:t>
      </w:r>
      <w:bookmarkStart w:id="0" w:name="_GoBack"/>
      <w:bookmarkEnd w:id="0"/>
    </w:p>
    <w:p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文成公主入藏</w:t>
      </w:r>
    </w:p>
    <w:p>
      <w:pPr>
        <w:numPr>
          <w:ilvl w:val="0"/>
          <w:numId w:val="1"/>
        </w:numPr>
        <w:ind w:leftChars="0"/>
        <w:jc w:val="left"/>
        <w:rPr>
          <w:rFonts w:hint="default" w:ascii="Times New Roman" w:eastAsia="宋体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唐与其友好交往的史实还有哪些？</w:t>
      </w:r>
    </w:p>
    <w:p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金城公主入藏、尺带朱丹上书唐朝皇帝：“和同为一家”</w:t>
      </w: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。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唐蕃会盟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6、 6世纪中期兴起于阿尔泰山地区并逐渐强大起来的游牧民族是？唐先后设置哪些机构管理天山南北地区？</w:t>
      </w:r>
    </w:p>
    <w:p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突厥；安西都护府、北庭都护府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7、居住漠北的游牧民族是？安史之乱后，后请求改名为？唐玄宗时，哪位首领接受唐玄宗的册封，其封号为？汗国灭亡，大多数西迁到新疆地区，成为哪个民族先民的主体？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回纥；</w:t>
      </w: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回鹘；骨力裴罗；怀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仁</w:t>
      </w: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可汗；维吾尔族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8、唐玄宗册封了哪位渤海国首领？其封号为？唐玄宗册封了哪位南诏首领？其封号为？</w:t>
      </w:r>
    </w:p>
    <w:p>
      <w:pPr>
        <w:numPr>
          <w:ilvl w:val="0"/>
          <w:numId w:val="0"/>
        </w:numPr>
        <w:ind w:leftChars="0"/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大祚荣；渤海郡王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皮逻阁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</w:t>
      </w: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云南王</w:t>
      </w:r>
    </w:p>
    <w:p>
      <w:pPr>
        <w:numPr>
          <w:ilvl w:val="0"/>
          <w:numId w:val="0"/>
        </w:numPr>
        <w:ind w:leftChars="0"/>
        <w:rPr>
          <w:rFonts w:hint="eastAsia" w:ascii="Times New Roman" w:eastAsia="宋体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9、隋唐时期民族交往的主要方式有哪些？</w:t>
      </w:r>
    </w:p>
    <w:p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和亲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、</w:t>
      </w: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战争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、</w:t>
      </w: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会盟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、设置</w:t>
      </w: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机构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、</w:t>
      </w: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册封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10、唐朝时，民族交往与交融的意义？</w:t>
      </w:r>
    </w:p>
    <w:p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边疆地区得到开发，中央王朝加强了对各族地区的统辖，统一多民族国家得到进一步发展和巩固。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11、盛唐疆域</w:t>
      </w:r>
      <w:r>
        <w:rPr>
          <w:rFonts w:hint="eastAsia"/>
          <w:lang w:val="en-US" w:eastAsia="zh-CN"/>
        </w:rPr>
        <w:t>的六至</w:t>
      </w:r>
      <w:r>
        <w:rPr>
          <w:rFonts w:hint="eastAsia" w:ascii="Times New Roman" w:eastAsia="宋体"/>
          <w:lang w:val="en-US" w:eastAsia="zh-CN"/>
        </w:rPr>
        <w:t>？</w:t>
      </w:r>
    </w:p>
    <w:p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东到大海，西到咸海，北达贝加尔湖，南及南海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，</w:t>
      </w: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东北至黑龙江以北、外兴安岭一带，西北到巴尔喀什湖以东、以南地区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12、隋唐时期民族关系为什么会有进一步的发展？这给我们今天处理民族关系带来哪些启示？</w:t>
      </w:r>
    </w:p>
    <w:p>
      <w:pP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原因：</w:t>
      </w:r>
    </w:p>
    <w:p>
      <w:pP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①唐朝国家统一，国力强盛，经济文化繁荣，对各族产生强大吸引力（根因）；</w:t>
      </w:r>
    </w:p>
    <w:p>
      <w:pP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②唐朝实行开明的民族政策，得到周边各族的拥戴</w:t>
      </w:r>
    </w:p>
    <w:p>
      <w:pP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③隋唐时期各族交往交流交融增多。</w:t>
      </w:r>
    </w:p>
    <w:p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启示：中华民族的历史是各民族共同缔造的，我们应自觉维护民族团结，各民族团结、友好、平等地相处。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CB8E786"/>
    <w:multiLevelType w:val="singleLevel"/>
    <w:tmpl w:val="7CB8E786"/>
    <w:lvl w:ilvl="0" w:tentative="0">
      <w:start w:val="1"/>
      <w:numFmt w:val="decimal"/>
      <w:suff w:val="space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B21F34"/>
    <w:rsid w:val="0E1D31B7"/>
    <w:rsid w:val="18683F44"/>
    <w:rsid w:val="2CFE2B46"/>
    <w:rsid w:val="47AC4B7C"/>
    <w:rsid w:val="4BDF2239"/>
    <w:rsid w:val="57D25A93"/>
    <w:rsid w:val="68E5332D"/>
    <w:rsid w:val="6E7E3A7C"/>
    <w:rsid w:val="7EB73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790</Words>
  <Characters>793</Characters>
  <Lines>0</Lines>
  <Paragraphs>0</Paragraphs>
  <TotalTime>6</TotalTime>
  <ScaleCrop>false</ScaleCrop>
  <LinksUpToDate>false</LinksUpToDate>
  <CharactersWithSpaces>797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2025-03-06T05:32:00Z</dcterms:created>
  <dc:creator>25463</dc:creator>
  <cp:lastModifiedBy>蒋文艳pc</cp:lastModifiedBy>
  <dcterms:modified xsi:type="dcterms:W3CDTF">2025-06-19T07:11:21Z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  <property fmtid="{D5CDD505-2E9C-101B-9397-08002B2CF9AE}" pid="3" name="KSOTemplateDocerSaveRecord">
    <vt:lpwstr>eyJoZGlkIjoiZTdiYTc4MDUxNmI5NDRkN2E0MTUyN2RhMjVjN2JlNzAiLCJ1c2VySWQiOiIzMTA2NzU3In0=</vt:lpwstr>
  </property>
  <property fmtid="{D5CDD505-2E9C-101B-9397-08002B2CF9AE}" pid="4" name="ICV">
    <vt:lpwstr>FEDD4E61DF124895AEBEB55170E989A3_12</vt:lpwstr>
  </property>
</Properties>
</file>