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辽宋夏金元时期:民族关系发展和社会变化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8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北宋的政治</w:t>
      </w:r>
    </w:p>
    <w:p>
      <w:pPr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1、</w:t>
      </w:r>
      <w:r>
        <w:rPr>
          <w:rFonts w:hint="default"/>
          <w:lang w:val="en-US" w:eastAsia="zh-CN"/>
        </w:rPr>
        <w:t>辽宋夏金元时期</w:t>
      </w:r>
      <w:r>
        <w:rPr>
          <w:rFonts w:hint="eastAsia" w:ascii="Times New Roman" w:eastAsia="宋体"/>
          <w:lang w:val="en-US" w:eastAsia="zh-CN"/>
        </w:rPr>
        <w:t>的时代特征是什么？</w:t>
      </w:r>
    </w:p>
    <w:p>
      <w:pPr>
        <w:numPr>
          <w:ilvl w:val="0"/>
          <w:numId w:val="0"/>
        </w:numPr>
        <w:ind w:leftChars="0"/>
        <w:rPr>
          <w:rFonts w:hint="eastAsia" w:ascii="Times New Roman" w:eastAsia="宋体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民族关系发展和社会变化</w:t>
      </w:r>
    </w:p>
    <w:p>
      <w:pPr>
        <w:rPr>
          <w:rFonts w:hint="default"/>
          <w:highlight w:val="red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2、北宋的建立时间、建立者以及都城</w:t>
      </w:r>
      <w:r>
        <w:rPr>
          <w:rFonts w:hint="eastAsia"/>
          <w:lang w:val="en-US" w:eastAsia="zh-CN"/>
        </w:rPr>
        <w:t>？典故？</w:t>
      </w:r>
    </w:p>
    <w:p>
      <w:pPr>
        <w:rPr>
          <w:rFonts w:hint="default" w:ascii="Times New Roman" w:eastAsia="宋体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960年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；赵匡胤(宋太祖)；开封（东京）；陈桥兵变，黄袍加身</w:t>
      </w:r>
    </w:p>
    <w:p>
      <w:pPr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3、北宋统一的方针是？统一的意义是？</w:t>
      </w:r>
    </w:p>
    <w:p>
      <w:pPr>
        <w:numPr>
          <w:ilvl w:val="0"/>
          <w:numId w:val="0"/>
        </w:numPr>
        <w:ind w:leftChars="0"/>
        <w:rPr>
          <w:rFonts w:hint="eastAsia" w:ascii="Times New Roman" w:eastAsia="宋体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先南后北；结束了五代十国的分裂局面</w:t>
      </w:r>
    </w:p>
    <w:p>
      <w:pPr>
        <w:rPr>
          <w:rFonts w:hint="default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4、北宋在军事上加强中央集权的措施有？</w:t>
      </w:r>
      <w:r>
        <w:rPr>
          <w:rFonts w:hint="eastAsia"/>
          <w:lang w:val="en-US" w:eastAsia="zh-CN"/>
        </w:rPr>
        <w:t>典故？</w:t>
      </w:r>
    </w:p>
    <w:p>
      <w:pPr>
        <w:numPr>
          <w:ilvl w:val="0"/>
          <w:numId w:val="0"/>
        </w:numPr>
        <w:ind w:leftChars="0"/>
        <w:rPr>
          <w:rFonts w:hint="eastAsia" w:ascii="Times New Roman" w:eastAsia="宋体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措施：(1)杯酒释兵权，解除禁军将领的兵权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(2)任用文臣管理军务，使禁军将领有握兵之重而无发兵之权(3)经常调换军队将领，定期换防</w:t>
      </w:r>
    </w:p>
    <w:p>
      <w:pP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典故：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杯酒释兵权</w:t>
      </w:r>
    </w:p>
    <w:p>
      <w:pPr>
        <w:rPr>
          <w:rFonts w:hint="default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5、北宋在政治上加强中央集权的措施有</w:t>
      </w:r>
      <w:r>
        <w:rPr>
          <w:rFonts w:hint="eastAsia"/>
          <w:lang w:val="en-US" w:eastAsia="zh-CN"/>
        </w:rPr>
        <w:t>哪些</w:t>
      </w:r>
      <w:r>
        <w:rPr>
          <w:rFonts w:hint="eastAsia" w:ascii="Times New Roman" w:eastAsia="宋体"/>
          <w:lang w:val="en-US" w:eastAsia="zh-CN"/>
        </w:rPr>
        <w:t>？</w:t>
      </w:r>
      <w:r>
        <w:rPr>
          <w:rFonts w:hint="eastAsia"/>
          <w:lang w:val="en-US" w:eastAsia="zh-CN"/>
        </w:rPr>
        <w:t>作用？</w:t>
      </w:r>
    </w:p>
    <w:p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中央：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采取分化事权的办法，分割宰相的权力</w:t>
      </w:r>
    </w:p>
    <w:p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地方：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①派文臣担任各地州县的长官，并实施三年任期制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②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设置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通判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,分知州的权力</w:t>
      </w:r>
    </w:p>
    <w:p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作用：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有利于加强中央集权</w:t>
      </w:r>
    </w:p>
    <w:p>
      <w:pPr>
        <w:rPr>
          <w:rFonts w:hint="default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6、北宋在经济上加强中央集权的措施有？其</w:t>
      </w:r>
      <w:r>
        <w:rPr>
          <w:rFonts w:hint="eastAsia"/>
          <w:lang w:val="en-US" w:eastAsia="zh-CN"/>
        </w:rPr>
        <w:t>影响</w:t>
      </w:r>
      <w:r>
        <w:rPr>
          <w:rFonts w:hint="eastAsia" w:ascii="Times New Roman" w:eastAsia="宋体"/>
          <w:lang w:val="en-US" w:eastAsia="zh-CN"/>
        </w:rPr>
        <w:t>是？</w:t>
      </w:r>
    </w:p>
    <w:p>
      <w:pPr>
        <w:numPr>
          <w:ilvl w:val="0"/>
          <w:numId w:val="0"/>
        </w:numPr>
        <w:ind w:leftChars="0"/>
        <w:rPr>
          <w:rFonts w:hint="eastAsia" w:ascii="Times New Roman" w:eastAsia="宋体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取消节度使收税的权力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；消除了地方割据的物质基础。</w:t>
      </w:r>
    </w:p>
    <w:p>
      <w:pPr>
        <w:rPr>
          <w:rFonts w:hint="eastAsia" w:ascii="Times New Roman" w:eastAsia="宋体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7、北宋在文化上加强中央集权的措施有？其</w:t>
      </w:r>
      <w:r>
        <w:rPr>
          <w:rFonts w:hint="eastAsia"/>
          <w:lang w:val="en-US" w:eastAsia="zh-CN"/>
        </w:rPr>
        <w:t>影响</w:t>
      </w:r>
      <w:r>
        <w:rPr>
          <w:rFonts w:hint="eastAsia" w:ascii="Times New Roman" w:eastAsia="宋体"/>
          <w:lang w:val="en-US" w:eastAsia="zh-CN"/>
        </w:rPr>
        <w:t>是？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措施：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注重发展文教事业，改革和发展科举制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①严格考试程序，殿试成为定制，录取及名次直接由皇帝掌握，进士成为“天子门生”。②宋初大幅度增加科举取士名额。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影响：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(1)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为读书人进入仕途开辟了道路，使北宋政权基础进一步扩大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(2)在全国范围内营造了浓厚的读书风气，促进了整个社会文化素养的提高，</w:t>
      </w:r>
    </w:p>
    <w:p>
      <w:pPr>
        <w:numPr>
          <w:ilvl w:val="0"/>
          <w:numId w:val="0"/>
        </w:numPr>
        <w:ind w:leftChars="0"/>
        <w:rPr>
          <w:rFonts w:hint="eastAsia" w:ascii="Times New Roman" w:eastAsia="宋体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(3)造就了宋朝科技发达、文化昌盛、人才辈出的文治局面。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</w:t>
      </w:r>
      <w:r>
        <w:rPr>
          <w:rFonts w:hint="eastAsia" w:ascii="Times New Roman" w:eastAsia="宋体"/>
          <w:lang w:val="en-US" w:eastAsia="zh-CN"/>
        </w:rPr>
        <w:t>、北宋的基本国策是？如何评价？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国策：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崇文抑武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积极：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①扭转了五代十国时期尚武轻文的风气②杜绝了武将跋扈和兵变政移的情况发生③有利于政权的稳固和社会的安定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消极：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①导致军队战斗力减弱②办事效率低下③增加了朝廷的财政支出</w:t>
      </w:r>
    </w:p>
    <w:p>
      <w:pPr>
        <w:numPr>
          <w:ilvl w:val="0"/>
          <w:numId w:val="0"/>
        </w:numPr>
        <w:rPr>
          <w:rFonts w:hint="eastAsia" w:ascii="Times New Roman" w:eastAsia="宋体"/>
          <w:lang w:val="en-US" w:eastAsia="zh-CN"/>
        </w:rPr>
      </w:pPr>
      <w:r>
        <w:rPr>
          <w:rFonts w:hint="eastAsia"/>
          <w:lang w:val="en-US" w:eastAsia="zh-CN"/>
        </w:rPr>
        <w:t>9、</w:t>
      </w:r>
      <w:r>
        <w:rPr>
          <w:rFonts w:hint="eastAsia" w:ascii="Times New Roman" w:eastAsia="宋体"/>
          <w:lang w:val="en-US" w:eastAsia="zh-CN"/>
        </w:rPr>
        <w:t>王安石变法</w:t>
      </w:r>
      <w:r>
        <w:rPr>
          <w:rFonts w:hint="eastAsia"/>
          <w:lang w:val="en-US" w:eastAsia="zh-CN"/>
        </w:rPr>
        <w:t>时间？</w:t>
      </w:r>
      <w:r>
        <w:rPr>
          <w:rFonts w:hint="eastAsia" w:ascii="Times New Roman" w:eastAsia="宋体"/>
          <w:lang w:val="en-US" w:eastAsia="zh-CN"/>
        </w:rPr>
        <w:t>支持国君</w:t>
      </w:r>
      <w:r>
        <w:rPr>
          <w:rFonts w:hint="eastAsia"/>
          <w:lang w:val="en-US" w:eastAsia="zh-CN"/>
        </w:rPr>
        <w:t>？</w:t>
      </w:r>
      <w:r>
        <w:rPr>
          <w:rFonts w:hint="eastAsia" w:ascii="Times New Roman" w:eastAsia="宋体"/>
          <w:lang w:val="en-US" w:eastAsia="zh-CN"/>
        </w:rPr>
        <w:t>目的？</w:t>
      </w:r>
    </w:p>
    <w:p>
      <w:pPr>
        <w:numPr>
          <w:ilvl w:val="0"/>
          <w:numId w:val="0"/>
        </w:numPr>
        <w:ind w:leftChars="0"/>
        <w:rPr>
          <w:rFonts w:hint="eastAsia" w:ascii="Times New Roman" w:eastAsia="宋体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1069年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宋神宗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摆脱危机，富国强兵</w:t>
      </w:r>
    </w:p>
    <w:p>
      <w:pPr>
        <w:numPr>
          <w:ilvl w:val="0"/>
          <w:numId w:val="0"/>
        </w:numPr>
        <w:ind w:leftChars="0"/>
        <w:rPr>
          <w:rFonts w:hint="eastAsia" w:ascii="Times New Roman" w:eastAsia="宋体"/>
          <w:lang w:val="en-US" w:eastAsia="zh-CN"/>
        </w:rPr>
      </w:pPr>
      <w:r>
        <w:rPr>
          <w:rFonts w:hint="eastAsia"/>
          <w:lang w:val="en-US" w:eastAsia="zh-CN"/>
        </w:rPr>
        <w:t>10、王安石变法在</w:t>
      </w:r>
      <w:r>
        <w:rPr>
          <w:rFonts w:hint="eastAsia" w:ascii="Times New Roman" w:eastAsia="宋体"/>
          <w:lang w:val="en-US" w:eastAsia="zh-CN"/>
        </w:rPr>
        <w:t>经济</w:t>
      </w:r>
      <w:r>
        <w:rPr>
          <w:rFonts w:hint="eastAsia"/>
          <w:lang w:val="en-US" w:eastAsia="zh-CN"/>
        </w:rPr>
        <w:t>、军事</w:t>
      </w:r>
      <w:r>
        <w:rPr>
          <w:rFonts w:hint="eastAsia" w:ascii="Times New Roman" w:eastAsia="宋体"/>
          <w:lang w:val="en-US" w:eastAsia="zh-CN"/>
        </w:rPr>
        <w:t>上的主要措施？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经济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：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青苗法、募役法、方田均税法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军事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：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保甲法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变法的</w:t>
      </w:r>
      <w:r>
        <w:rPr>
          <w:rFonts w:hint="eastAsia" w:ascii="Times New Roman" w:eastAsia="宋体"/>
          <w:lang w:val="en-US" w:eastAsia="zh-CN"/>
        </w:rPr>
        <w:t>结果是？原因是？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结果：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失败</w:t>
      </w:r>
    </w:p>
    <w:p>
      <w:pPr>
        <w:numPr>
          <w:ilvl w:val="0"/>
          <w:numId w:val="0"/>
        </w:numPr>
        <w:ind w:leftChars="0"/>
        <w:rPr>
          <w:rFonts w:hint="eastAsia" w:ascii="Times New Roman" w:eastAsia="宋体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原因:①损害了大地主、权贵的利益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；②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宋神宗去世后失去政治支柱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王安石变法的启示？从王安石身上，我们可以学到哪些可贵的品质？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 xml:space="preserve">改革不是一帆风顺的，要有坚定的信念 </w:t>
      </w:r>
      <w:bookmarkStart w:id="0" w:name="_GoBack"/>
      <w:bookmarkEnd w:id="0"/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锐意革新；忧国忧民；刚毅不屈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F81CDF1"/>
    <w:multiLevelType w:val="singleLevel"/>
    <w:tmpl w:val="8F81CDF1"/>
    <w:lvl w:ilvl="0" w:tentative="0">
      <w:start w:val="1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3443D"/>
    <w:rsid w:val="05D77224"/>
    <w:rsid w:val="12573F56"/>
    <w:rsid w:val="170212CB"/>
    <w:rsid w:val="22714BE6"/>
    <w:rsid w:val="255B017C"/>
    <w:rsid w:val="326B7B21"/>
    <w:rsid w:val="3AFC7D49"/>
    <w:rsid w:val="3DAD215D"/>
    <w:rsid w:val="3F8F13FB"/>
    <w:rsid w:val="42047237"/>
    <w:rsid w:val="437532AE"/>
    <w:rsid w:val="60DD4245"/>
    <w:rsid w:val="73A4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855</Words>
  <Characters>872</Characters>
  <Lines>0</Lines>
  <Paragraphs>0</Paragraphs>
  <TotalTime>10</TotalTime>
  <ScaleCrop>false</ScaleCrop>
  <LinksUpToDate>false</LinksUpToDate>
  <CharactersWithSpaces>876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2025-03-25T06:25:00Z</dcterms:created>
  <dc:creator>Lenovo</dc:creator>
  <cp:lastModifiedBy>蒋文艳pc</cp:lastModifiedBy>
  <dcterms:modified xsi:type="dcterms:W3CDTF">2025-06-19T07:25:36Z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KSOTemplateDocerSaveRecord">
    <vt:lpwstr>eyJoZGlkIjoiZTdiYTc4MDUxNmI5NDRkN2E0MTUyN2RhMjVjN2JlNzAiLCJ1c2VySWQiOiIzMTA2NzU3In0=</vt:lpwstr>
  </property>
  <property fmtid="{D5CDD505-2E9C-101B-9397-08002B2CF9AE}" pid="4" name="ICV">
    <vt:lpwstr>915C1A42DF794B3FA177D180E0E16E6A_13</vt:lpwstr>
  </property>
</Properties>
</file>