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0B81" w14:textId="5C0E3367" w:rsidR="00C77405" w:rsidRPr="00C77405" w:rsidRDefault="00C77405" w:rsidP="003053C7">
      <w:pPr>
        <w:spacing w:after="0" w:line="276" w:lineRule="auto"/>
        <w:jc w:val="center"/>
        <w:rPr>
          <w:b/>
          <w:bCs/>
          <w:sz w:val="24"/>
          <w:szCs w:val="28"/>
        </w:rPr>
      </w:pPr>
      <w:r w:rsidRPr="00C77405">
        <w:rPr>
          <w:rFonts w:hint="eastAsia"/>
          <w:b/>
          <w:bCs/>
          <w:sz w:val="24"/>
          <w:szCs w:val="28"/>
        </w:rPr>
        <w:t>第</w:t>
      </w:r>
      <w:r>
        <w:rPr>
          <w:rFonts w:hint="eastAsia"/>
          <w:b/>
          <w:bCs/>
          <w:sz w:val="24"/>
          <w:szCs w:val="28"/>
        </w:rPr>
        <w:t>2</w:t>
      </w:r>
      <w:r w:rsidRPr="00C77405">
        <w:rPr>
          <w:rFonts w:hint="eastAsia"/>
          <w:b/>
          <w:bCs/>
          <w:sz w:val="24"/>
          <w:szCs w:val="28"/>
        </w:rPr>
        <w:t xml:space="preserve">课 </w:t>
      </w:r>
      <w:r>
        <w:rPr>
          <w:rFonts w:hint="eastAsia"/>
          <w:b/>
          <w:bCs/>
          <w:sz w:val="24"/>
          <w:szCs w:val="28"/>
        </w:rPr>
        <w:t>古代两河流域</w:t>
      </w:r>
      <w:r w:rsidRPr="00C77405">
        <w:rPr>
          <w:rFonts w:hint="eastAsia"/>
          <w:b/>
          <w:bCs/>
          <w:sz w:val="24"/>
          <w:szCs w:val="28"/>
        </w:rPr>
        <w:t xml:space="preserve"> 答案</w:t>
      </w:r>
    </w:p>
    <w:p w14:paraId="672C33AE" w14:textId="7CEE5285" w:rsidR="00643BF3" w:rsidRDefault="00C77405" w:rsidP="003053C7">
      <w:pPr>
        <w:spacing w:after="0" w:line="276" w:lineRule="auto"/>
        <w:rPr>
          <w:sz w:val="21"/>
          <w:szCs w:val="22"/>
          <w:u w:val="single"/>
        </w:rPr>
      </w:pPr>
      <w:r w:rsidRPr="00C77405">
        <w:rPr>
          <w:rFonts w:hint="eastAsia"/>
        </w:rPr>
        <w:t xml:space="preserve">                             </w:t>
      </w:r>
      <w:r>
        <w:rPr>
          <w:rFonts w:hint="eastAsia"/>
        </w:rPr>
        <w:t xml:space="preserve">     </w:t>
      </w:r>
      <w:r w:rsidRPr="00C77405">
        <w:rPr>
          <w:rFonts w:hint="eastAsia"/>
          <w:sz w:val="21"/>
          <w:szCs w:val="22"/>
        </w:rPr>
        <w:t xml:space="preserve">    </w:t>
      </w:r>
      <w:r>
        <w:rPr>
          <w:rFonts w:hint="eastAsia"/>
          <w:sz w:val="21"/>
          <w:szCs w:val="22"/>
        </w:rPr>
        <w:t xml:space="preserve">  </w:t>
      </w:r>
      <w:r w:rsidRPr="00C77405">
        <w:rPr>
          <w:rFonts w:hint="eastAsia"/>
          <w:sz w:val="21"/>
          <w:szCs w:val="22"/>
        </w:rPr>
        <w:t>班级：</w:t>
      </w:r>
      <w:r w:rsidRPr="00C77405">
        <w:rPr>
          <w:rFonts w:hint="eastAsia"/>
          <w:sz w:val="21"/>
          <w:szCs w:val="22"/>
          <w:u w:val="single"/>
        </w:rPr>
        <w:t xml:space="preserve">            </w:t>
      </w:r>
      <w:r w:rsidRPr="00C77405">
        <w:rPr>
          <w:rFonts w:hint="eastAsia"/>
          <w:sz w:val="21"/>
          <w:szCs w:val="22"/>
        </w:rPr>
        <w:t xml:space="preserve"> 姓名：</w:t>
      </w:r>
      <w:r w:rsidRPr="00C77405">
        <w:rPr>
          <w:rFonts w:hint="eastAsia"/>
          <w:sz w:val="21"/>
          <w:szCs w:val="22"/>
          <w:u w:val="single"/>
        </w:rPr>
        <w:t xml:space="preserve">            </w:t>
      </w:r>
    </w:p>
    <w:p w14:paraId="7F4BC87D" w14:textId="77777777" w:rsidR="003053C7" w:rsidRDefault="003053C7" w:rsidP="003053C7">
      <w:pPr>
        <w:spacing w:after="0" w:line="276" w:lineRule="auto"/>
      </w:pPr>
      <w:r>
        <w:rPr>
          <w:rFonts w:hint="eastAsia"/>
        </w:rPr>
        <w:t>一、古代两河流域文明的兴起</w:t>
      </w:r>
    </w:p>
    <w:p w14:paraId="19574E56" w14:textId="77777777" w:rsidR="003053C7" w:rsidRDefault="003053C7" w:rsidP="003053C7">
      <w:pPr>
        <w:spacing w:after="0" w:line="276" w:lineRule="auto"/>
      </w:pPr>
      <w:r>
        <w:rPr>
          <w:rFonts w:hint="eastAsia"/>
        </w:rPr>
        <w:t>1、地理位置：西亚幼发拉底河与底格里斯河流域，今叙利亚、伊拉克一带。</w:t>
      </w:r>
    </w:p>
    <w:p w14:paraId="4564F483" w14:textId="77777777" w:rsidR="003053C7" w:rsidRDefault="003053C7" w:rsidP="003053C7">
      <w:pPr>
        <w:spacing w:after="0" w:line="276" w:lineRule="auto"/>
      </w:pPr>
      <w:r>
        <w:rPr>
          <w:rFonts w:hint="eastAsia"/>
        </w:rPr>
        <w:t>2、兴起：约</w:t>
      </w:r>
      <w:r>
        <w:rPr>
          <w:rFonts w:hint="eastAsia"/>
          <w:u w:val="single"/>
        </w:rPr>
        <w:t>公元前3500</w:t>
      </w:r>
      <w:r>
        <w:rPr>
          <w:rFonts w:hint="eastAsia"/>
        </w:rPr>
        <w:t>年起，两河流域中下游地区出现乌鲁克、乌尔等城市为中心的</w:t>
      </w:r>
      <w:r>
        <w:rPr>
          <w:rFonts w:hint="eastAsia"/>
          <w:u w:val="single"/>
        </w:rPr>
        <w:t>奴隶制</w:t>
      </w:r>
      <w:r>
        <w:rPr>
          <w:rFonts w:hint="eastAsia"/>
        </w:rPr>
        <w:t>国家。</w:t>
      </w:r>
    </w:p>
    <w:p w14:paraId="4D051311" w14:textId="77777777" w:rsidR="003053C7" w:rsidRDefault="003053C7" w:rsidP="003053C7">
      <w:pPr>
        <w:spacing w:after="0" w:line="276" w:lineRule="auto"/>
      </w:pPr>
      <w:r>
        <w:rPr>
          <w:rFonts w:hint="eastAsia"/>
        </w:rPr>
        <w:t>3、初步统一：约公元前24世纪，阿卡德王国初步统一两河流域中下游地区。</w:t>
      </w:r>
    </w:p>
    <w:p w14:paraId="56B945F8" w14:textId="77777777" w:rsidR="003053C7" w:rsidRDefault="003053C7" w:rsidP="003053C7">
      <w:pPr>
        <w:spacing w:after="0" w:line="276" w:lineRule="auto"/>
      </w:pPr>
      <w:r>
        <w:rPr>
          <w:rFonts w:hint="eastAsia"/>
        </w:rPr>
        <w:t>二、</w:t>
      </w:r>
      <w:r>
        <w:rPr>
          <w:rFonts w:hint="eastAsia"/>
          <w:u w:val="single"/>
        </w:rPr>
        <w:t>古巴比伦</w:t>
      </w:r>
      <w:r>
        <w:rPr>
          <w:rFonts w:hint="eastAsia"/>
        </w:rPr>
        <w:t>王国与《</w:t>
      </w:r>
      <w:r>
        <w:rPr>
          <w:rFonts w:hint="eastAsia"/>
          <w:u w:val="single"/>
        </w:rPr>
        <w:t>汉谟拉比</w:t>
      </w:r>
      <w:r>
        <w:rPr>
          <w:rFonts w:hint="eastAsia"/>
        </w:rPr>
        <w:t>法典》</w:t>
      </w:r>
    </w:p>
    <w:p w14:paraId="1CBE3049" w14:textId="77777777" w:rsidR="003053C7" w:rsidRDefault="003053C7" w:rsidP="003053C7">
      <w:pPr>
        <w:spacing w:after="0" w:line="276" w:lineRule="auto"/>
      </w:pPr>
      <w:r>
        <w:rPr>
          <w:rFonts w:hint="eastAsia"/>
        </w:rPr>
        <w:t>1、古巴比伦王国的鼎盛：</w:t>
      </w:r>
    </w:p>
    <w:p w14:paraId="474F174B" w14:textId="64513C49" w:rsidR="003053C7" w:rsidRDefault="003053C7" w:rsidP="003053C7">
      <w:pPr>
        <w:spacing w:after="0" w:line="276" w:lineRule="auto"/>
      </w:pPr>
      <w:r>
        <w:rPr>
          <w:rFonts w:hint="eastAsia"/>
        </w:rPr>
        <w:t>公元前18世纪前期，国王</w:t>
      </w:r>
      <w:r>
        <w:rPr>
          <w:rFonts w:hint="eastAsia"/>
          <w:u w:val="single"/>
        </w:rPr>
        <w:t>汉</w:t>
      </w:r>
      <w:proofErr w:type="gramStart"/>
      <w:r>
        <w:rPr>
          <w:rFonts w:hint="eastAsia"/>
          <w:u w:val="single"/>
        </w:rPr>
        <w:t>谟</w:t>
      </w:r>
      <w:proofErr w:type="gramEnd"/>
      <w:r>
        <w:rPr>
          <w:rFonts w:hint="eastAsia"/>
          <w:u w:val="single"/>
        </w:rPr>
        <w:t>拉比</w:t>
      </w:r>
      <w:r>
        <w:rPr>
          <w:rFonts w:hint="eastAsia"/>
        </w:rPr>
        <w:t>统一两河流域中下游地区，建立强大的</w:t>
      </w:r>
      <w:r>
        <w:rPr>
          <w:rFonts w:hint="eastAsia"/>
          <w:u w:val="single"/>
        </w:rPr>
        <w:t>奴隶制</w:t>
      </w:r>
      <w:r>
        <w:rPr>
          <w:rFonts w:hint="eastAsia"/>
        </w:rPr>
        <w:t>国家</w:t>
      </w:r>
    </w:p>
    <w:p w14:paraId="403D699E" w14:textId="77777777" w:rsidR="003053C7" w:rsidRDefault="003053C7" w:rsidP="003053C7">
      <w:pPr>
        <w:spacing w:after="0" w:line="276" w:lineRule="auto"/>
      </w:pPr>
      <w:r>
        <w:rPr>
          <w:rFonts w:hint="eastAsia"/>
        </w:rPr>
        <w:t>2、法典：《</w:t>
      </w:r>
      <w:r>
        <w:rPr>
          <w:rFonts w:hint="eastAsia"/>
          <w:u w:val="single"/>
        </w:rPr>
        <w:t>汉谟拉比法典</w:t>
      </w:r>
      <w:r>
        <w:rPr>
          <w:rFonts w:hint="eastAsia"/>
        </w:rPr>
        <w:t>》:</w:t>
      </w:r>
    </w:p>
    <w:p w14:paraId="0F09B648" w14:textId="77777777" w:rsidR="003053C7" w:rsidRDefault="003053C7" w:rsidP="003053C7">
      <w:pPr>
        <w:spacing w:after="0" w:line="276" w:lineRule="auto"/>
      </w:pPr>
      <w:r>
        <w:rPr>
          <w:rFonts w:hint="eastAsia"/>
        </w:rPr>
        <w:t>（1）地位：</w:t>
      </w:r>
      <w:r>
        <w:rPr>
          <w:rFonts w:hint="eastAsia"/>
          <w:u w:val="single"/>
        </w:rPr>
        <w:t>迄今已知世界上第一部较为完备的成文法典</w:t>
      </w:r>
      <w:r>
        <w:rPr>
          <w:rFonts w:hint="eastAsia"/>
        </w:rPr>
        <w:t>。</w:t>
      </w:r>
    </w:p>
    <w:p w14:paraId="02A2A082" w14:textId="77777777" w:rsidR="003053C7" w:rsidRDefault="003053C7" w:rsidP="003053C7">
      <w:pPr>
        <w:spacing w:after="0" w:line="276" w:lineRule="auto"/>
        <w:ind w:left="1100" w:hangingChars="500" w:hanging="1100"/>
      </w:pPr>
      <w:r>
        <w:rPr>
          <w:rFonts w:hint="eastAsia"/>
        </w:rPr>
        <w:t>（2）内容：①严格的社会等级。②奴隶制度发达③经济方面：有许多关于租赁、雇佣、交换、借贷等方面的规定，说明</w:t>
      </w:r>
      <w:r>
        <w:rPr>
          <w:rFonts w:hint="eastAsia"/>
          <w:u w:val="single"/>
        </w:rPr>
        <w:t>商品经济比较活跃</w:t>
      </w:r>
      <w:r>
        <w:rPr>
          <w:rFonts w:hint="eastAsia"/>
        </w:rPr>
        <w:t>。</w:t>
      </w:r>
    </w:p>
    <w:p w14:paraId="33F43F1E" w14:textId="77777777" w:rsidR="003053C7" w:rsidRDefault="003053C7" w:rsidP="003053C7">
      <w:pPr>
        <w:spacing w:after="0" w:line="276" w:lineRule="auto"/>
      </w:pPr>
      <w:r>
        <w:rPr>
          <w:rFonts w:hint="eastAsia"/>
        </w:rPr>
        <w:t>（3）实质：维护</w:t>
      </w:r>
      <w:r>
        <w:rPr>
          <w:rFonts w:hint="eastAsia"/>
          <w:u w:val="single"/>
        </w:rPr>
        <w:t>奴隶主阶级利益</w:t>
      </w:r>
      <w:r>
        <w:rPr>
          <w:rFonts w:hint="eastAsia"/>
        </w:rPr>
        <w:t>的法典</w:t>
      </w:r>
    </w:p>
    <w:p w14:paraId="3C263BF7" w14:textId="77777777" w:rsidR="003053C7" w:rsidRDefault="003053C7" w:rsidP="003053C7">
      <w:pPr>
        <w:spacing w:after="0" w:line="276" w:lineRule="auto"/>
      </w:pPr>
      <w:r>
        <w:rPr>
          <w:rFonts w:hint="eastAsia"/>
        </w:rPr>
        <w:t>（4）影响：在古代西亚地区有重要影响，表明人类社会的</w:t>
      </w:r>
      <w:r>
        <w:rPr>
          <w:rFonts w:hint="eastAsia"/>
          <w:u w:val="single"/>
        </w:rPr>
        <w:t>法制传统</w:t>
      </w:r>
      <w:r>
        <w:rPr>
          <w:rFonts w:hint="eastAsia"/>
        </w:rPr>
        <w:t>源远流长。</w:t>
      </w:r>
    </w:p>
    <w:p w14:paraId="21D749F3" w14:textId="0A226389" w:rsidR="003053C7" w:rsidRDefault="003053C7" w:rsidP="003053C7">
      <w:pPr>
        <w:spacing w:after="0" w:line="276" w:lineRule="auto"/>
      </w:pPr>
      <w:r>
        <w:rPr>
          <w:rFonts w:hint="eastAsia"/>
        </w:rPr>
        <w:t>三、古代两河流域文化</w:t>
      </w:r>
    </w:p>
    <w:p w14:paraId="5B3CB33C" w14:textId="77777777" w:rsidR="003053C7" w:rsidRDefault="003053C7" w:rsidP="003053C7">
      <w:pPr>
        <w:spacing w:after="0" w:line="276" w:lineRule="auto"/>
      </w:pPr>
      <w:r>
        <w:rPr>
          <w:rFonts w:hint="eastAsia"/>
        </w:rPr>
        <w:t>1、文字：</w:t>
      </w:r>
      <w:r>
        <w:rPr>
          <w:rFonts w:hint="eastAsia"/>
          <w:u w:val="single"/>
        </w:rPr>
        <w:t>楔形文字</w:t>
      </w:r>
      <w:r>
        <w:rPr>
          <w:rFonts w:hint="eastAsia"/>
        </w:rPr>
        <w:t>。</w:t>
      </w:r>
    </w:p>
    <w:p w14:paraId="42B4FB55" w14:textId="77777777" w:rsidR="003053C7" w:rsidRDefault="003053C7" w:rsidP="003053C7">
      <w:pPr>
        <w:spacing w:after="0" w:line="276" w:lineRule="auto"/>
      </w:pPr>
      <w:r>
        <w:rPr>
          <w:rFonts w:hint="eastAsia"/>
        </w:rPr>
        <w:t>2、建筑：王宫和神庙是城市中的标志性建筑，代表：</w:t>
      </w:r>
      <w:r>
        <w:rPr>
          <w:rFonts w:hint="eastAsia"/>
          <w:u w:val="single"/>
        </w:rPr>
        <w:t>乌鲁克神庙</w:t>
      </w:r>
      <w:r>
        <w:rPr>
          <w:rFonts w:hint="eastAsia"/>
        </w:rPr>
        <w:t>遗址</w:t>
      </w:r>
    </w:p>
    <w:p w14:paraId="341AD35B" w14:textId="77777777" w:rsidR="003053C7" w:rsidRDefault="003053C7" w:rsidP="003053C7">
      <w:pPr>
        <w:spacing w:after="0" w:line="276" w:lineRule="auto"/>
      </w:pPr>
      <w:r>
        <w:rPr>
          <w:rFonts w:hint="eastAsia"/>
        </w:rPr>
        <w:t>2、天文学：根据月亮运行周期，将一年分为12个月，通过置闰月调整误差；</w:t>
      </w:r>
    </w:p>
    <w:p w14:paraId="042B1DFB" w14:textId="77777777" w:rsidR="003053C7" w:rsidRDefault="003053C7" w:rsidP="003053C7">
      <w:pPr>
        <w:spacing w:after="0" w:line="276" w:lineRule="auto"/>
        <w:ind w:firstLineChars="500" w:firstLine="1100"/>
      </w:pPr>
      <w:r>
        <w:rPr>
          <w:rFonts w:hint="eastAsia"/>
        </w:rPr>
        <w:t>将一周划分为7天，是</w:t>
      </w:r>
      <w:r>
        <w:rPr>
          <w:rFonts w:hint="eastAsia"/>
          <w:u w:val="single"/>
        </w:rPr>
        <w:t>星期制</w:t>
      </w:r>
      <w:r>
        <w:rPr>
          <w:rFonts w:hint="eastAsia"/>
        </w:rPr>
        <w:t>的源头。</w:t>
      </w:r>
    </w:p>
    <w:p w14:paraId="0529EA72" w14:textId="77777777" w:rsidR="003053C7" w:rsidRDefault="003053C7" w:rsidP="003053C7">
      <w:pPr>
        <w:spacing w:after="0" w:line="276" w:lineRule="auto"/>
      </w:pPr>
      <w:r>
        <w:rPr>
          <w:rFonts w:hint="eastAsia"/>
        </w:rPr>
        <w:t xml:space="preserve">3、数学：发明 </w:t>
      </w:r>
      <w:r>
        <w:rPr>
          <w:rFonts w:hint="eastAsia"/>
          <w:u w:val="single"/>
        </w:rPr>
        <w:t>60进制</w:t>
      </w:r>
      <w:r>
        <w:rPr>
          <w:rFonts w:hint="eastAsia"/>
        </w:rPr>
        <w:t xml:space="preserve">。 </w:t>
      </w:r>
    </w:p>
    <w:p w14:paraId="3413DD19" w14:textId="1B829B3B" w:rsidR="003053C7" w:rsidRDefault="003053C7" w:rsidP="003053C7">
      <w:pPr>
        <w:spacing w:after="0" w:line="276" w:lineRule="auto"/>
      </w:pPr>
      <w:r>
        <w:rPr>
          <w:rFonts w:hint="eastAsia"/>
        </w:rPr>
        <w:t>4、文学：《</w:t>
      </w:r>
      <w:r>
        <w:rPr>
          <w:rFonts w:hint="eastAsia"/>
          <w:u w:val="single"/>
        </w:rPr>
        <w:t>吉尔伽美什史诗</w:t>
      </w:r>
      <w:r>
        <w:rPr>
          <w:rFonts w:hint="eastAsia"/>
        </w:rPr>
        <w:t>》是古代两河流域文学的代表作品。</w:t>
      </w:r>
    </w:p>
    <w:p w14:paraId="205BDD76" w14:textId="77777777" w:rsidR="003053C7" w:rsidRPr="003053C7" w:rsidRDefault="003053C7" w:rsidP="00C77405">
      <w:pPr>
        <w:spacing w:after="0" w:line="240" w:lineRule="auto"/>
        <w:rPr>
          <w:u w:val="single"/>
        </w:rPr>
      </w:pPr>
    </w:p>
    <w:sectPr w:rsidR="003053C7" w:rsidRPr="003053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BE757" w14:textId="77777777" w:rsidR="009D67D7" w:rsidRDefault="009D67D7" w:rsidP="003053C7">
      <w:pPr>
        <w:spacing w:after="0" w:line="240" w:lineRule="auto"/>
      </w:pPr>
      <w:r>
        <w:separator/>
      </w:r>
    </w:p>
  </w:endnote>
  <w:endnote w:type="continuationSeparator" w:id="0">
    <w:p w14:paraId="7597A236" w14:textId="77777777" w:rsidR="009D67D7" w:rsidRDefault="009D67D7" w:rsidP="00305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29F7F" w14:textId="77777777" w:rsidR="009D67D7" w:rsidRDefault="009D67D7" w:rsidP="003053C7">
      <w:pPr>
        <w:spacing w:after="0" w:line="240" w:lineRule="auto"/>
      </w:pPr>
      <w:r>
        <w:separator/>
      </w:r>
    </w:p>
  </w:footnote>
  <w:footnote w:type="continuationSeparator" w:id="0">
    <w:p w14:paraId="26EA3077" w14:textId="77777777" w:rsidR="009D67D7" w:rsidRDefault="009D67D7" w:rsidP="003053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F3"/>
    <w:rsid w:val="00261C18"/>
    <w:rsid w:val="003053C7"/>
    <w:rsid w:val="005341BF"/>
    <w:rsid w:val="00643BF3"/>
    <w:rsid w:val="00940D56"/>
    <w:rsid w:val="009D67D7"/>
    <w:rsid w:val="00A16630"/>
    <w:rsid w:val="00C63AB3"/>
    <w:rsid w:val="00C7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6D868"/>
  <w15:chartTrackingRefBased/>
  <w15:docId w15:val="{67E017EF-F0E7-4F38-8721-59C99310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3B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B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BF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BF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BF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B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B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B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3BF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3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3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3BF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3BF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3BF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3B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3B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3B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3B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3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B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3B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3B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B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3B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3B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43BF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53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053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053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053C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4</cp:revision>
  <dcterms:created xsi:type="dcterms:W3CDTF">2026-09-03T14:29:00Z</dcterms:created>
  <dcterms:modified xsi:type="dcterms:W3CDTF">2026-09-10T13:39:00Z</dcterms:modified>
</cp:coreProperties>
</file>