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CDD4F" w14:textId="77777777" w:rsidR="00BD23BC" w:rsidRDefault="00BD23BC" w:rsidP="00BD23BC">
      <w:pPr>
        <w:spacing w:line="480" w:lineRule="auto"/>
        <w:jc w:val="center"/>
        <w:rPr>
          <w:rFonts w:ascii="宋体" w:hAnsi="宋体" w:cs="宋体"/>
          <w:b/>
          <w:sz w:val="24"/>
        </w:rPr>
      </w:pPr>
      <w:r>
        <w:rPr>
          <w:rFonts w:ascii="宋体" w:hAnsi="宋体" w:cs="宋体" w:hint="eastAsia"/>
          <w:b/>
          <w:sz w:val="24"/>
        </w:rPr>
        <w:t>第四单元    中古时期的亚洲、非洲和美洲</w:t>
      </w:r>
    </w:p>
    <w:p w14:paraId="41A31184" w14:textId="77777777" w:rsidR="00BD23BC" w:rsidRDefault="00BD23BC" w:rsidP="00BD23BC">
      <w:pPr>
        <w:spacing w:line="480" w:lineRule="auto"/>
        <w:jc w:val="center"/>
        <w:rPr>
          <w:rFonts w:ascii="宋体" w:hAnsi="宋体" w:cs="宋体" w:hint="eastAsia"/>
          <w:b/>
          <w:sz w:val="24"/>
        </w:rPr>
      </w:pPr>
      <w:r>
        <w:rPr>
          <w:rFonts w:ascii="宋体" w:hAnsi="宋体" w:cs="宋体" w:hint="eastAsia"/>
          <w:b/>
          <w:sz w:val="24"/>
        </w:rPr>
        <w:t>第10课  封建时代的日本</w:t>
      </w:r>
    </w:p>
    <w:p w14:paraId="27E3CB7F" w14:textId="77777777" w:rsidR="00BD23BC" w:rsidRDefault="00BD23BC" w:rsidP="00BD23BC">
      <w:pPr>
        <w:rPr>
          <w:rFonts w:hint="eastAsia"/>
          <w:szCs w:val="21"/>
        </w:rPr>
      </w:pPr>
      <w:r>
        <w:rPr>
          <w:rFonts w:hint="eastAsia"/>
          <w:szCs w:val="21"/>
        </w:rPr>
        <w:t>一、</w:t>
      </w:r>
      <w:r>
        <w:rPr>
          <w:szCs w:val="21"/>
        </w:rPr>
        <w:t>7</w:t>
      </w:r>
      <w:r>
        <w:rPr>
          <w:rFonts w:hint="eastAsia"/>
          <w:szCs w:val="21"/>
        </w:rPr>
        <w:t>世纪以前的日本</w:t>
      </w:r>
    </w:p>
    <w:p w14:paraId="6902991B" w14:textId="77777777" w:rsidR="00BD23BC" w:rsidRDefault="00BD23BC" w:rsidP="00BD23BC">
      <w:pPr>
        <w:numPr>
          <w:ilvl w:val="0"/>
          <w:numId w:val="1"/>
        </w:numPr>
        <w:rPr>
          <w:szCs w:val="21"/>
        </w:rPr>
      </w:pPr>
      <w:r>
        <w:rPr>
          <w:rFonts w:hint="eastAsia"/>
          <w:szCs w:val="21"/>
        </w:rPr>
        <w:t>地理位置：日本位于亚洲东北部，由北海道、本州、四国、九州四个大岛及附近数千个消费小岛组成。</w:t>
      </w:r>
    </w:p>
    <w:p w14:paraId="23B89613" w14:textId="77777777" w:rsidR="00BD23BC" w:rsidRDefault="00BD23BC" w:rsidP="00BD23BC">
      <w:pPr>
        <w:numPr>
          <w:ilvl w:val="0"/>
          <w:numId w:val="1"/>
        </w:numPr>
        <w:rPr>
          <w:szCs w:val="21"/>
        </w:rPr>
      </w:pPr>
      <w:r>
        <w:rPr>
          <w:rFonts w:hint="eastAsia"/>
          <w:szCs w:val="21"/>
        </w:rPr>
        <w:t>早期历史：早在旧石器时代，日本列岛已有人居住。</w:t>
      </w:r>
      <w:r>
        <w:rPr>
          <w:szCs w:val="21"/>
        </w:rPr>
        <w:t>1</w:t>
      </w:r>
      <w:r>
        <w:rPr>
          <w:rFonts w:hint="eastAsia"/>
          <w:szCs w:val="21"/>
        </w:rPr>
        <w:t>—</w:t>
      </w:r>
      <w:r>
        <w:rPr>
          <w:szCs w:val="21"/>
        </w:rPr>
        <w:t>3</w:t>
      </w:r>
      <w:r>
        <w:rPr>
          <w:rFonts w:hint="eastAsia"/>
          <w:szCs w:val="21"/>
        </w:rPr>
        <w:t>世纪，九州地区，原始社会瓦解，</w:t>
      </w:r>
      <w:r>
        <w:rPr>
          <w:szCs w:val="21"/>
          <w:u w:val="single"/>
        </w:rPr>
        <w:t xml:space="preserve">     </w:t>
      </w:r>
      <w:r>
        <w:rPr>
          <w:rFonts w:hint="eastAsia"/>
          <w:szCs w:val="21"/>
        </w:rPr>
        <w:t>形成。</w:t>
      </w:r>
    </w:p>
    <w:p w14:paraId="7B6214A4" w14:textId="77777777" w:rsidR="00BD23BC" w:rsidRDefault="00BD23BC" w:rsidP="00BD23BC">
      <w:pPr>
        <w:numPr>
          <w:ilvl w:val="0"/>
          <w:numId w:val="1"/>
        </w:numPr>
        <w:rPr>
          <w:szCs w:val="21"/>
        </w:rPr>
      </w:pPr>
      <w:r>
        <w:rPr>
          <w:rFonts w:hint="eastAsia"/>
          <w:szCs w:val="21"/>
        </w:rPr>
        <w:t>大和政权：</w:t>
      </w:r>
      <w:r>
        <w:rPr>
          <w:szCs w:val="21"/>
        </w:rPr>
        <w:t>5</w:t>
      </w:r>
      <w:r>
        <w:rPr>
          <w:rFonts w:hint="eastAsia"/>
          <w:szCs w:val="21"/>
        </w:rPr>
        <w:t>世纪，在本州中部兴起的</w:t>
      </w:r>
      <w:r>
        <w:rPr>
          <w:szCs w:val="21"/>
        </w:rPr>
        <w:t xml:space="preserve"> </w:t>
      </w:r>
      <w:r>
        <w:rPr>
          <w:szCs w:val="21"/>
          <w:u w:val="single"/>
        </w:rPr>
        <w:t xml:space="preserve">         </w:t>
      </w:r>
      <w:r>
        <w:rPr>
          <w:rFonts w:hint="eastAsia"/>
          <w:szCs w:val="21"/>
        </w:rPr>
        <w:t>基本统一日本。</w:t>
      </w:r>
    </w:p>
    <w:p w14:paraId="7CBECB30" w14:textId="77777777" w:rsidR="00BD23BC" w:rsidRDefault="00BD23BC" w:rsidP="00BD23BC">
      <w:pPr>
        <w:rPr>
          <w:szCs w:val="21"/>
        </w:rPr>
      </w:pPr>
      <w:r>
        <w:rPr>
          <w:rFonts w:hint="eastAsia"/>
          <w:szCs w:val="21"/>
        </w:rPr>
        <w:t>二、大化改新</w:t>
      </w:r>
      <w:r>
        <w:rPr>
          <w:szCs w:val="21"/>
        </w:rPr>
        <w:t xml:space="preserve"> </w:t>
      </w:r>
    </w:p>
    <w:p w14:paraId="3E85FB21" w14:textId="77777777" w:rsidR="00BD23BC" w:rsidRDefault="00BD23BC" w:rsidP="00BD23BC">
      <w:pPr>
        <w:rPr>
          <w:szCs w:val="21"/>
        </w:rPr>
      </w:pPr>
      <w:r>
        <w:rPr>
          <w:szCs w:val="21"/>
        </w:rPr>
        <w:t xml:space="preserve">1. </w:t>
      </w:r>
      <w:r>
        <w:rPr>
          <w:rFonts w:hint="eastAsia"/>
          <w:szCs w:val="21"/>
        </w:rPr>
        <w:t>改革：</w:t>
      </w:r>
      <w:r>
        <w:rPr>
          <w:szCs w:val="21"/>
        </w:rPr>
        <w:t>646</w:t>
      </w:r>
      <w:r>
        <w:rPr>
          <w:rFonts w:hint="eastAsia"/>
          <w:szCs w:val="21"/>
        </w:rPr>
        <w:t>年开始，日本仿效中国</w:t>
      </w:r>
      <w:r>
        <w:rPr>
          <w:szCs w:val="21"/>
          <w:u w:val="single"/>
        </w:rPr>
        <w:t xml:space="preserve">    </w:t>
      </w:r>
      <w:r>
        <w:rPr>
          <w:rFonts w:hint="eastAsia"/>
          <w:szCs w:val="21"/>
        </w:rPr>
        <w:t>的典章制度，进行改革。建立以天皇为中心的</w:t>
      </w:r>
      <w:r>
        <w:rPr>
          <w:szCs w:val="21"/>
          <w:u w:val="single"/>
        </w:rPr>
        <w:t xml:space="preserve">           </w:t>
      </w:r>
      <w:r>
        <w:rPr>
          <w:rFonts w:hint="eastAsia"/>
          <w:szCs w:val="21"/>
        </w:rPr>
        <w:t>制度。</w:t>
      </w:r>
    </w:p>
    <w:p w14:paraId="35000338" w14:textId="77777777" w:rsidR="00BD23BC" w:rsidRDefault="00BD23BC" w:rsidP="00BD23BC">
      <w:pPr>
        <w:rPr>
          <w:szCs w:val="21"/>
        </w:rPr>
      </w:pPr>
      <w:r>
        <w:rPr>
          <w:szCs w:val="21"/>
        </w:rPr>
        <w:t xml:space="preserve">2. </w:t>
      </w:r>
      <w:r>
        <w:rPr>
          <w:rFonts w:hint="eastAsia"/>
          <w:szCs w:val="21"/>
        </w:rPr>
        <w:t>社会性质变化：大化改新后，大和正式改称日本国。日本从此进入</w:t>
      </w:r>
      <w:r>
        <w:rPr>
          <w:szCs w:val="21"/>
          <w:u w:val="single"/>
        </w:rPr>
        <w:t xml:space="preserve">            </w:t>
      </w:r>
      <w:r>
        <w:rPr>
          <w:rFonts w:hint="eastAsia"/>
          <w:szCs w:val="21"/>
        </w:rPr>
        <w:t>。</w:t>
      </w:r>
    </w:p>
    <w:p w14:paraId="5C885A34" w14:textId="77777777" w:rsidR="00BD23BC" w:rsidRDefault="00BD23BC" w:rsidP="00BD23BC">
      <w:pPr>
        <w:rPr>
          <w:szCs w:val="21"/>
        </w:rPr>
      </w:pPr>
      <w:r>
        <w:rPr>
          <w:rFonts w:hint="eastAsia"/>
          <w:szCs w:val="21"/>
        </w:rPr>
        <w:t>三、幕府统治</w:t>
      </w:r>
    </w:p>
    <w:p w14:paraId="75F95514" w14:textId="77777777" w:rsidR="00BD23BC" w:rsidRDefault="00BD23BC" w:rsidP="00BD23BC">
      <w:pPr>
        <w:rPr>
          <w:szCs w:val="21"/>
        </w:rPr>
      </w:pPr>
      <w:r>
        <w:rPr>
          <w:szCs w:val="21"/>
        </w:rPr>
        <w:t xml:space="preserve">1. </w:t>
      </w:r>
      <w:r>
        <w:rPr>
          <w:rFonts w:hint="eastAsia"/>
          <w:szCs w:val="21"/>
        </w:rPr>
        <w:t>背景：</w:t>
      </w:r>
    </w:p>
    <w:p w14:paraId="7941D873" w14:textId="77777777" w:rsidR="00BD23BC" w:rsidRDefault="00BD23BC" w:rsidP="00BD23BC">
      <w:pPr>
        <w:rPr>
          <w:szCs w:val="21"/>
        </w:rPr>
      </w:pPr>
      <w:r>
        <w:rPr>
          <w:rFonts w:hint="eastAsia"/>
          <w:szCs w:val="21"/>
        </w:rPr>
        <w:t>（</w:t>
      </w:r>
      <w:r>
        <w:rPr>
          <w:szCs w:val="21"/>
        </w:rPr>
        <w:t>1</w:t>
      </w:r>
      <w:r>
        <w:rPr>
          <w:rFonts w:hint="eastAsia"/>
          <w:szCs w:val="21"/>
        </w:rPr>
        <w:t>）庄园盛行</w:t>
      </w:r>
    </w:p>
    <w:p w14:paraId="6E199B1A" w14:textId="77777777" w:rsidR="00BD23BC" w:rsidRDefault="00BD23BC" w:rsidP="00BD23BC">
      <w:pPr>
        <w:ind w:left="630" w:hangingChars="300" w:hanging="630"/>
        <w:rPr>
          <w:szCs w:val="21"/>
        </w:rPr>
      </w:pPr>
      <w:r>
        <w:rPr>
          <w:rFonts w:hint="eastAsia"/>
          <w:szCs w:val="21"/>
        </w:rPr>
        <w:t>（</w:t>
      </w:r>
      <w:r>
        <w:rPr>
          <w:szCs w:val="21"/>
        </w:rPr>
        <w:t>2</w:t>
      </w:r>
      <w:r>
        <w:rPr>
          <w:rFonts w:hint="eastAsia"/>
          <w:szCs w:val="21"/>
        </w:rPr>
        <w:t>）武士兴起：地方豪强为保护庄园，把家族和仆从中的青壮男子武装起来，组成</w:t>
      </w:r>
      <w:r>
        <w:rPr>
          <w:szCs w:val="21"/>
          <w:u w:val="single"/>
        </w:rPr>
        <w:t xml:space="preserve">        </w:t>
      </w:r>
      <w:r>
        <w:rPr>
          <w:rFonts w:hint="eastAsia"/>
          <w:szCs w:val="21"/>
        </w:rPr>
        <w:t>和主从制相结合的军事集团，成员称为“</w:t>
      </w:r>
      <w:r>
        <w:rPr>
          <w:szCs w:val="21"/>
          <w:u w:val="single"/>
        </w:rPr>
        <w:t xml:space="preserve">        </w:t>
      </w:r>
      <w:r>
        <w:rPr>
          <w:rFonts w:hint="eastAsia"/>
          <w:szCs w:val="21"/>
        </w:rPr>
        <w:t>”。</w:t>
      </w:r>
    </w:p>
    <w:p w14:paraId="676020DD" w14:textId="77777777" w:rsidR="00BD23BC" w:rsidRDefault="00BD23BC" w:rsidP="00BD23BC">
      <w:pPr>
        <w:rPr>
          <w:szCs w:val="21"/>
        </w:rPr>
      </w:pPr>
      <w:r>
        <w:rPr>
          <w:szCs w:val="21"/>
        </w:rPr>
        <w:t xml:space="preserve">2. </w:t>
      </w:r>
      <w:r>
        <w:rPr>
          <w:rFonts w:hint="eastAsia"/>
          <w:szCs w:val="21"/>
        </w:rPr>
        <w:t>建立：</w:t>
      </w:r>
      <w:r>
        <w:rPr>
          <w:szCs w:val="21"/>
        </w:rPr>
        <w:t>12</w:t>
      </w:r>
      <w:r>
        <w:rPr>
          <w:rFonts w:hint="eastAsia"/>
          <w:szCs w:val="21"/>
        </w:rPr>
        <w:t>世纪末，源氏武士集团首领</w:t>
      </w:r>
      <w:r>
        <w:rPr>
          <w:szCs w:val="21"/>
          <w:u w:val="single"/>
        </w:rPr>
        <w:t xml:space="preserve">         </w:t>
      </w:r>
      <w:r>
        <w:rPr>
          <w:rFonts w:hint="eastAsia"/>
          <w:szCs w:val="21"/>
        </w:rPr>
        <w:t>获得“征夷大将军”称号，设幕府于镰仓。</w:t>
      </w:r>
    </w:p>
    <w:p w14:paraId="6DD9B831" w14:textId="77777777" w:rsidR="00BD23BC" w:rsidRDefault="00BD23BC" w:rsidP="00BD23BC">
      <w:pPr>
        <w:ind w:left="420" w:hangingChars="200" w:hanging="420"/>
        <w:rPr>
          <w:szCs w:val="21"/>
        </w:rPr>
      </w:pPr>
      <w:r>
        <w:rPr>
          <w:szCs w:val="21"/>
        </w:rPr>
        <w:t xml:space="preserve">3. </w:t>
      </w:r>
      <w:r>
        <w:rPr>
          <w:rFonts w:hint="eastAsia"/>
          <w:szCs w:val="21"/>
        </w:rPr>
        <w:t>特点：幕府首领将军实际上把握着国家大权，天皇成为礼仪性的摆设。武士效忠的对象不是国家，而是他的主公。</w:t>
      </w:r>
    </w:p>
    <w:p w14:paraId="547C1DF2" w14:textId="77777777" w:rsidR="00BD23BC" w:rsidRDefault="00BD23BC" w:rsidP="00BD23BC">
      <w:pPr>
        <w:rPr>
          <w:szCs w:val="21"/>
        </w:rPr>
      </w:pPr>
      <w:r>
        <w:rPr>
          <w:szCs w:val="21"/>
        </w:rPr>
        <w:t xml:space="preserve">4. </w:t>
      </w:r>
      <w:r>
        <w:rPr>
          <w:rFonts w:hint="eastAsia"/>
          <w:szCs w:val="21"/>
        </w:rPr>
        <w:t>影响：幕府统治持续近</w:t>
      </w:r>
      <w:r>
        <w:rPr>
          <w:szCs w:val="21"/>
        </w:rPr>
        <w:t>700</w:t>
      </w:r>
      <w:r>
        <w:rPr>
          <w:rFonts w:hint="eastAsia"/>
          <w:szCs w:val="21"/>
        </w:rPr>
        <w:t>年，对日本历史进程产生深远影响。</w:t>
      </w:r>
    </w:p>
    <w:p w14:paraId="3895A75A" w14:textId="77777777" w:rsidR="00BD23BC" w:rsidRDefault="00BD23BC" w:rsidP="00BD23BC">
      <w:pPr>
        <w:ind w:firstLineChars="300" w:firstLine="630"/>
        <w:rPr>
          <w:szCs w:val="21"/>
        </w:rPr>
      </w:pPr>
    </w:p>
    <w:p w14:paraId="60420AC0" w14:textId="77777777" w:rsidR="00BD23BC" w:rsidRDefault="00BD23BC" w:rsidP="00BD23BC">
      <w:pPr>
        <w:ind w:firstLineChars="300" w:firstLine="630"/>
        <w:rPr>
          <w:szCs w:val="21"/>
        </w:rPr>
      </w:pPr>
    </w:p>
    <w:p w14:paraId="60A34688" w14:textId="77777777" w:rsidR="00BD23BC" w:rsidRDefault="00BD23BC" w:rsidP="00BD23BC">
      <w:pPr>
        <w:jc w:val="center"/>
        <w:rPr>
          <w:b/>
          <w:bCs/>
          <w:sz w:val="24"/>
        </w:rPr>
      </w:pPr>
      <w:r>
        <w:rPr>
          <w:rFonts w:hint="eastAsia"/>
          <w:b/>
          <w:bCs/>
          <w:sz w:val="24"/>
        </w:rPr>
        <w:t>知识拓展：古代朝鲜</w:t>
      </w:r>
    </w:p>
    <w:p w14:paraId="72D5C6FD" w14:textId="77777777" w:rsidR="00BD23BC" w:rsidRDefault="00BD23BC" w:rsidP="00BD23BC">
      <w:pPr>
        <w:jc w:val="center"/>
        <w:rPr>
          <w:b/>
          <w:bCs/>
          <w:sz w:val="24"/>
        </w:rPr>
      </w:pPr>
    </w:p>
    <w:p w14:paraId="0E3FD438" w14:textId="77777777" w:rsidR="00BD23BC" w:rsidRDefault="00BD23BC" w:rsidP="00BD23BC">
      <w:pPr>
        <w:numPr>
          <w:ilvl w:val="0"/>
          <w:numId w:val="2"/>
        </w:numPr>
        <w:tabs>
          <w:tab w:val="left" w:pos="312"/>
        </w:tabs>
        <w:rPr>
          <w:rFonts w:ascii="宋体" w:hAnsi="宋体" w:cs="宋体"/>
          <w:szCs w:val="21"/>
        </w:rPr>
      </w:pPr>
      <w:r>
        <w:rPr>
          <w:rFonts w:ascii="宋体" w:hAnsi="宋体" w:cs="宋体" w:hint="eastAsia"/>
          <w:szCs w:val="21"/>
          <w:u w:val="single"/>
        </w:rPr>
        <w:t>新罗</w:t>
      </w:r>
      <w:r>
        <w:rPr>
          <w:rFonts w:ascii="宋体" w:hAnsi="宋体" w:cs="宋体" w:hint="eastAsia"/>
          <w:szCs w:val="21"/>
        </w:rPr>
        <w:t>：676年，新罗统治朝鲜半岛部分地区。</w:t>
      </w:r>
    </w:p>
    <w:p w14:paraId="41BD2902" w14:textId="77777777" w:rsidR="00BD23BC" w:rsidRDefault="00BD23BC" w:rsidP="00BD23BC">
      <w:pPr>
        <w:numPr>
          <w:ilvl w:val="0"/>
          <w:numId w:val="2"/>
        </w:numPr>
        <w:tabs>
          <w:tab w:val="left" w:pos="312"/>
        </w:tabs>
        <w:rPr>
          <w:rFonts w:ascii="宋体" w:hAnsi="宋体" w:cs="宋体" w:hint="eastAsia"/>
          <w:szCs w:val="21"/>
        </w:rPr>
      </w:pPr>
      <w:r>
        <w:rPr>
          <w:rFonts w:ascii="宋体" w:hAnsi="宋体" w:cs="宋体" w:hint="eastAsia"/>
          <w:szCs w:val="21"/>
          <w:u w:val="single"/>
        </w:rPr>
        <w:t>高丽</w:t>
      </w:r>
      <w:r>
        <w:rPr>
          <w:rFonts w:ascii="宋体" w:hAnsi="宋体" w:cs="宋体" w:hint="eastAsia"/>
          <w:szCs w:val="21"/>
        </w:rPr>
        <w:t>：10世纪，王建建立高丽王朝，统一朝鲜半岛。</w:t>
      </w:r>
    </w:p>
    <w:p w14:paraId="10DB0234" w14:textId="77777777" w:rsidR="00BD23BC" w:rsidRDefault="00BD23BC" w:rsidP="00BD23BC">
      <w:pPr>
        <w:numPr>
          <w:ilvl w:val="0"/>
          <w:numId w:val="2"/>
        </w:numPr>
        <w:tabs>
          <w:tab w:val="left" w:pos="312"/>
        </w:tabs>
        <w:rPr>
          <w:rFonts w:ascii="宋体" w:hAnsi="宋体" w:cs="宋体" w:hint="eastAsia"/>
          <w:szCs w:val="21"/>
        </w:rPr>
      </w:pPr>
      <w:r>
        <w:rPr>
          <w:rFonts w:ascii="宋体" w:hAnsi="宋体" w:cs="宋体" w:hint="eastAsia"/>
          <w:szCs w:val="21"/>
          <w:u w:val="single"/>
        </w:rPr>
        <w:t>朝鲜</w:t>
      </w:r>
      <w:r>
        <w:rPr>
          <w:rFonts w:ascii="宋体" w:hAnsi="宋体" w:cs="宋体" w:hint="eastAsia"/>
          <w:szCs w:val="21"/>
        </w:rPr>
        <w:t>：14世纪末，高丽大将</w:t>
      </w:r>
      <w:r>
        <w:rPr>
          <w:rFonts w:ascii="宋体" w:hAnsi="宋体" w:cs="宋体" w:hint="eastAsia"/>
          <w:szCs w:val="21"/>
          <w:u w:val="single"/>
        </w:rPr>
        <w:t>李成桂</w:t>
      </w:r>
      <w:r>
        <w:rPr>
          <w:rFonts w:ascii="宋体" w:hAnsi="宋体" w:cs="宋体" w:hint="eastAsia"/>
          <w:szCs w:val="21"/>
        </w:rPr>
        <w:t>建立朝鲜王朝，改国号为“朝鲜”。 </w:t>
      </w:r>
      <w:r>
        <w:rPr>
          <w:rFonts w:ascii="宋体" w:hAnsi="宋体" w:cs="宋体" w:hint="eastAsia"/>
          <w:szCs w:val="21"/>
        </w:rPr>
        <w:br/>
        <w:t>4.与中国的交往：朝鲜半岛居民很早就与中国有较为密切的联系，</w:t>
      </w:r>
      <w:r>
        <w:rPr>
          <w:rFonts w:ascii="宋体" w:hAnsi="宋体" w:cs="宋体" w:hint="eastAsia"/>
          <w:szCs w:val="21"/>
          <w:u w:val="single"/>
        </w:rPr>
        <w:t>汉文化</w:t>
      </w:r>
      <w:r>
        <w:rPr>
          <w:rFonts w:ascii="宋体" w:hAnsi="宋体" w:cs="宋体" w:hint="eastAsia"/>
          <w:szCs w:val="21"/>
        </w:rPr>
        <w:t>对朝鲜半岛产生广泛影响。公元前4世纪以后，</w:t>
      </w:r>
      <w:r>
        <w:rPr>
          <w:rFonts w:ascii="宋体" w:hAnsi="宋体" w:cs="宋体" w:hint="eastAsia"/>
          <w:szCs w:val="21"/>
          <w:u w:val="single"/>
        </w:rPr>
        <w:t>汉字</w:t>
      </w:r>
      <w:r>
        <w:rPr>
          <w:rFonts w:ascii="宋体" w:hAnsi="宋体" w:cs="宋体" w:hint="eastAsia"/>
          <w:szCs w:val="21"/>
        </w:rPr>
        <w:t>传入朝鲜半岛。</w:t>
      </w:r>
      <w:r>
        <w:rPr>
          <w:rFonts w:ascii="宋体" w:hAnsi="宋体" w:cs="宋体" w:hint="eastAsia"/>
          <w:szCs w:val="21"/>
          <w:u w:val="single"/>
        </w:rPr>
        <w:t>新罗仿照唐制</w:t>
      </w:r>
      <w:r>
        <w:rPr>
          <w:rFonts w:ascii="宋体" w:hAnsi="宋体" w:cs="宋体" w:hint="eastAsia"/>
          <w:szCs w:val="21"/>
        </w:rPr>
        <w:t>，建立官僚体制；提倡</w:t>
      </w:r>
      <w:r>
        <w:rPr>
          <w:rFonts w:ascii="宋体" w:hAnsi="宋体" w:cs="宋体" w:hint="eastAsia"/>
          <w:szCs w:val="21"/>
          <w:u w:val="single"/>
        </w:rPr>
        <w:t>儒学</w:t>
      </w:r>
      <w:r>
        <w:rPr>
          <w:rFonts w:ascii="宋体" w:hAnsi="宋体" w:cs="宋体" w:hint="eastAsia"/>
          <w:szCs w:val="21"/>
        </w:rPr>
        <w:t>，设立国学，向中国派遣留学生，一些人成为著名学者。</w:t>
      </w:r>
      <w:r>
        <w:rPr>
          <w:rFonts w:ascii="宋体" w:hAnsi="宋体" w:cs="宋体" w:hint="eastAsia"/>
          <w:szCs w:val="21"/>
          <w:u w:val="single"/>
        </w:rPr>
        <w:t>高丽</w:t>
      </w:r>
      <w:r>
        <w:rPr>
          <w:rFonts w:ascii="宋体" w:hAnsi="宋体" w:cs="宋体" w:hint="eastAsia"/>
          <w:szCs w:val="21"/>
        </w:rPr>
        <w:t>王朝在首都设立</w:t>
      </w:r>
      <w:r>
        <w:rPr>
          <w:rFonts w:ascii="宋体" w:hAnsi="宋体" w:cs="宋体" w:hint="eastAsia"/>
          <w:szCs w:val="21"/>
          <w:u w:val="single"/>
        </w:rPr>
        <w:t>国子监</w:t>
      </w:r>
      <w:r>
        <w:rPr>
          <w:rFonts w:ascii="宋体" w:hAnsi="宋体" w:cs="宋体" w:hint="eastAsia"/>
          <w:szCs w:val="21"/>
        </w:rPr>
        <w:t>，这是国家最高学府；实行</w:t>
      </w:r>
      <w:r>
        <w:rPr>
          <w:rFonts w:ascii="宋体" w:hAnsi="宋体" w:cs="宋体" w:hint="eastAsia"/>
          <w:szCs w:val="21"/>
          <w:u w:val="single"/>
        </w:rPr>
        <w:t>科举</w:t>
      </w:r>
      <w:r>
        <w:rPr>
          <w:rFonts w:ascii="宋体" w:hAnsi="宋体" w:cs="宋体" w:hint="eastAsia"/>
          <w:szCs w:val="21"/>
        </w:rPr>
        <w:t>，</w:t>
      </w:r>
      <w:r>
        <w:rPr>
          <w:rFonts w:ascii="宋体" w:hAnsi="宋体" w:cs="宋体" w:hint="eastAsia"/>
          <w:szCs w:val="21"/>
          <w:u w:val="single"/>
        </w:rPr>
        <w:t>儒家经典</w:t>
      </w:r>
      <w:r>
        <w:rPr>
          <w:rFonts w:ascii="宋体" w:hAnsi="宋体" w:cs="宋体" w:hint="eastAsia"/>
          <w:szCs w:val="21"/>
        </w:rPr>
        <w:t>是主要考试科目。</w:t>
      </w:r>
      <w:r>
        <w:rPr>
          <w:rFonts w:ascii="宋体" w:hAnsi="宋体" w:cs="宋体" w:hint="eastAsia"/>
          <w:szCs w:val="21"/>
          <w:u w:val="single"/>
        </w:rPr>
        <w:t>朝鲜</w:t>
      </w:r>
      <w:r>
        <w:rPr>
          <w:rFonts w:ascii="宋体" w:hAnsi="宋体" w:cs="宋体" w:hint="eastAsia"/>
          <w:szCs w:val="21"/>
        </w:rPr>
        <w:t>王朝时期，</w:t>
      </w:r>
      <w:r>
        <w:rPr>
          <w:rFonts w:ascii="宋体" w:hAnsi="宋体" w:cs="宋体" w:hint="eastAsia"/>
          <w:szCs w:val="21"/>
          <w:u w:val="single"/>
        </w:rPr>
        <w:t>程朱理学</w:t>
      </w:r>
      <w:r>
        <w:rPr>
          <w:rFonts w:ascii="宋体" w:hAnsi="宋体" w:cs="宋体" w:hint="eastAsia"/>
          <w:szCs w:val="21"/>
        </w:rPr>
        <w:t>成为占统治地位的思想。</w:t>
      </w:r>
    </w:p>
    <w:p w14:paraId="3CF03B84" w14:textId="77777777" w:rsidR="00BD23BC" w:rsidRDefault="00BD23BC" w:rsidP="00BD23BC">
      <w:pPr>
        <w:ind w:firstLineChars="300" w:firstLine="630"/>
        <w:rPr>
          <w:rFonts w:hint="eastAsia"/>
          <w:szCs w:val="21"/>
        </w:rPr>
      </w:pPr>
    </w:p>
    <w:p w14:paraId="6727FA63" w14:textId="77777777" w:rsidR="00BD23BC" w:rsidRDefault="00BD23BC" w:rsidP="00BD23BC">
      <w:pPr>
        <w:ind w:firstLineChars="300" w:firstLine="630"/>
        <w:rPr>
          <w:szCs w:val="21"/>
        </w:rPr>
      </w:pPr>
    </w:p>
    <w:p w14:paraId="03BD9417" w14:textId="77777777" w:rsidR="00BD23BC" w:rsidRDefault="00BD23BC" w:rsidP="00BD23BC">
      <w:pPr>
        <w:numPr>
          <w:ilvl w:val="0"/>
          <w:numId w:val="3"/>
        </w:numPr>
        <w:ind w:firstLineChars="300" w:firstLine="723"/>
        <w:jc w:val="center"/>
        <w:rPr>
          <w:b/>
          <w:bCs/>
          <w:sz w:val="24"/>
        </w:rPr>
      </w:pPr>
      <w:r>
        <w:rPr>
          <w:b/>
          <w:bCs/>
          <w:sz w:val="24"/>
        </w:rPr>
        <w:t xml:space="preserve">    </w:t>
      </w:r>
      <w:r>
        <w:rPr>
          <w:rFonts w:hint="eastAsia"/>
          <w:b/>
          <w:bCs/>
          <w:sz w:val="24"/>
        </w:rPr>
        <w:t>阿拉伯帝国</w:t>
      </w:r>
    </w:p>
    <w:p w14:paraId="1AE6EDF4" w14:textId="77777777" w:rsidR="00BD23BC" w:rsidRDefault="00BD23BC" w:rsidP="00BD23BC">
      <w:pPr>
        <w:numPr>
          <w:ilvl w:val="0"/>
          <w:numId w:val="4"/>
        </w:numPr>
        <w:rPr>
          <w:szCs w:val="21"/>
        </w:rPr>
      </w:pPr>
      <w:r>
        <w:rPr>
          <w:rFonts w:hint="eastAsia"/>
          <w:szCs w:val="21"/>
        </w:rPr>
        <w:t>阿拉伯半岛的统一</w:t>
      </w:r>
    </w:p>
    <w:p w14:paraId="28437AF1" w14:textId="77777777" w:rsidR="00BD23BC" w:rsidRDefault="00BD23BC" w:rsidP="00BD23BC">
      <w:pPr>
        <w:numPr>
          <w:ilvl w:val="0"/>
          <w:numId w:val="5"/>
        </w:numPr>
        <w:rPr>
          <w:szCs w:val="21"/>
        </w:rPr>
      </w:pPr>
      <w:r>
        <w:rPr>
          <w:rFonts w:hint="eastAsia"/>
          <w:szCs w:val="21"/>
        </w:rPr>
        <w:t>地理位置、自然环境：阿拉伯半岛位于亚洲西南部，大部分地方是沙漠。半岛东临波斯湾，西端隔红</w:t>
      </w:r>
      <w:r>
        <w:rPr>
          <w:szCs w:val="21"/>
        </w:rPr>
        <w:t xml:space="preserve">          </w:t>
      </w:r>
      <w:r>
        <w:rPr>
          <w:rFonts w:hint="eastAsia"/>
          <w:szCs w:val="21"/>
        </w:rPr>
        <w:t>海与非洲大陆相望。</w:t>
      </w:r>
    </w:p>
    <w:p w14:paraId="3FD02619" w14:textId="77777777" w:rsidR="00BD23BC" w:rsidRDefault="00BD23BC" w:rsidP="00BD23BC">
      <w:pPr>
        <w:numPr>
          <w:ilvl w:val="0"/>
          <w:numId w:val="5"/>
        </w:numPr>
        <w:rPr>
          <w:szCs w:val="21"/>
        </w:rPr>
      </w:pPr>
      <w:r>
        <w:rPr>
          <w:rFonts w:hint="eastAsia"/>
          <w:szCs w:val="21"/>
        </w:rPr>
        <w:t>生产生活：游牧生活</w:t>
      </w:r>
    </w:p>
    <w:p w14:paraId="2F526FEA" w14:textId="77777777" w:rsidR="00BD23BC" w:rsidRDefault="00BD23BC" w:rsidP="00BD23BC">
      <w:pPr>
        <w:numPr>
          <w:ilvl w:val="0"/>
          <w:numId w:val="5"/>
        </w:numPr>
        <w:rPr>
          <w:szCs w:val="21"/>
        </w:rPr>
      </w:pPr>
      <w:r>
        <w:rPr>
          <w:rFonts w:hint="eastAsia"/>
          <w:szCs w:val="21"/>
        </w:rPr>
        <w:t>伊斯兰教：</w:t>
      </w:r>
      <w:r>
        <w:rPr>
          <w:szCs w:val="21"/>
          <w:u w:val="single"/>
        </w:rPr>
        <w:t xml:space="preserve">       </w:t>
      </w:r>
      <w:r>
        <w:rPr>
          <w:rFonts w:hint="eastAsia"/>
          <w:szCs w:val="21"/>
        </w:rPr>
        <w:t>初，麦加人</w:t>
      </w:r>
      <w:r>
        <w:rPr>
          <w:szCs w:val="21"/>
          <w:u w:val="single"/>
        </w:rPr>
        <w:t xml:space="preserve">         </w:t>
      </w:r>
      <w:r>
        <w:rPr>
          <w:rFonts w:hint="eastAsia"/>
          <w:szCs w:val="21"/>
        </w:rPr>
        <w:t>创立伊斯兰教。</w:t>
      </w:r>
      <w:r>
        <w:rPr>
          <w:szCs w:val="21"/>
        </w:rPr>
        <w:t>622</w:t>
      </w:r>
      <w:r>
        <w:rPr>
          <w:rFonts w:hint="eastAsia"/>
          <w:szCs w:val="21"/>
        </w:rPr>
        <w:t>年，迁居麦地那。</w:t>
      </w:r>
      <w:r>
        <w:rPr>
          <w:szCs w:val="21"/>
        </w:rPr>
        <w:t>630</w:t>
      </w:r>
      <w:r>
        <w:rPr>
          <w:rFonts w:hint="eastAsia"/>
          <w:szCs w:val="21"/>
        </w:rPr>
        <w:t>年，占领麦加，此后，阿拉伯半岛基本统一。</w:t>
      </w:r>
    </w:p>
    <w:p w14:paraId="089C2DE4" w14:textId="77777777" w:rsidR="00BD23BC" w:rsidRDefault="00BD23BC" w:rsidP="00BD23BC">
      <w:pPr>
        <w:rPr>
          <w:szCs w:val="21"/>
        </w:rPr>
      </w:pPr>
      <w:r>
        <w:rPr>
          <w:rFonts w:hint="eastAsia"/>
          <w:szCs w:val="21"/>
        </w:rPr>
        <w:lastRenderedPageBreak/>
        <w:t>二、阿拉伯帝国的兴衰</w:t>
      </w:r>
    </w:p>
    <w:p w14:paraId="6A993B0C" w14:textId="77777777" w:rsidR="00BD23BC" w:rsidRDefault="00BD23BC" w:rsidP="00BD23BC">
      <w:pPr>
        <w:numPr>
          <w:ilvl w:val="0"/>
          <w:numId w:val="6"/>
        </w:numPr>
        <w:tabs>
          <w:tab w:val="left" w:pos="312"/>
        </w:tabs>
        <w:rPr>
          <w:szCs w:val="21"/>
        </w:rPr>
      </w:pPr>
      <w:r>
        <w:rPr>
          <w:rFonts w:hint="eastAsia"/>
          <w:szCs w:val="21"/>
        </w:rPr>
        <w:t>阿拉伯帝国：至</w:t>
      </w:r>
      <w:r>
        <w:rPr>
          <w:szCs w:val="21"/>
        </w:rPr>
        <w:t>8</w:t>
      </w:r>
      <w:r>
        <w:rPr>
          <w:rFonts w:hint="eastAsia"/>
          <w:szCs w:val="21"/>
        </w:rPr>
        <w:t>世纪中期，阿拉伯帝国横跨</w:t>
      </w:r>
      <w:r>
        <w:rPr>
          <w:szCs w:val="21"/>
          <w:u w:val="single"/>
        </w:rPr>
        <w:t xml:space="preserve">         </w:t>
      </w:r>
      <w:r>
        <w:rPr>
          <w:rFonts w:hint="eastAsia"/>
          <w:szCs w:val="21"/>
        </w:rPr>
        <w:t>三大洲，是当时世界上疆域最大的国家之一。</w:t>
      </w:r>
      <w:r>
        <w:rPr>
          <w:szCs w:val="21"/>
        </w:rPr>
        <w:t xml:space="preserve">2. </w:t>
      </w:r>
      <w:r>
        <w:rPr>
          <w:rFonts w:hint="eastAsia"/>
          <w:szCs w:val="21"/>
        </w:rPr>
        <w:t>帝国的对外交往：</w:t>
      </w:r>
    </w:p>
    <w:p w14:paraId="137B368B" w14:textId="77777777" w:rsidR="00BD23BC" w:rsidRDefault="00BD23BC" w:rsidP="00BD23BC">
      <w:pPr>
        <w:rPr>
          <w:szCs w:val="21"/>
        </w:rPr>
      </w:pPr>
      <w:r>
        <w:rPr>
          <w:rFonts w:hint="eastAsia"/>
          <w:szCs w:val="21"/>
        </w:rPr>
        <w:t>（</w:t>
      </w:r>
      <w:r>
        <w:rPr>
          <w:szCs w:val="21"/>
        </w:rPr>
        <w:t>1</w:t>
      </w:r>
      <w:r>
        <w:rPr>
          <w:rFonts w:hint="eastAsia"/>
          <w:szCs w:val="21"/>
        </w:rPr>
        <w:t>）伴随着帝国的扩张，</w:t>
      </w:r>
      <w:r>
        <w:rPr>
          <w:szCs w:val="21"/>
          <w:u w:val="single"/>
        </w:rPr>
        <w:t xml:space="preserve">           </w:t>
      </w:r>
      <w:r>
        <w:rPr>
          <w:rFonts w:hint="eastAsia"/>
          <w:szCs w:val="21"/>
        </w:rPr>
        <w:t>向阿拉伯半岛以外的地区广泛传播，阿拉伯语成为帝国官方语言。</w:t>
      </w:r>
    </w:p>
    <w:p w14:paraId="78E83DA5" w14:textId="77777777" w:rsidR="00BD23BC" w:rsidRDefault="00BD23BC" w:rsidP="00BD23BC">
      <w:pPr>
        <w:rPr>
          <w:szCs w:val="21"/>
        </w:rPr>
      </w:pPr>
      <w:r>
        <w:rPr>
          <w:rFonts w:hint="eastAsia"/>
          <w:szCs w:val="21"/>
        </w:rPr>
        <w:t>（</w:t>
      </w:r>
      <w:r>
        <w:rPr>
          <w:szCs w:val="21"/>
        </w:rPr>
        <w:t>2</w:t>
      </w:r>
      <w:r>
        <w:rPr>
          <w:rFonts w:hint="eastAsia"/>
          <w:szCs w:val="21"/>
        </w:rPr>
        <w:t>）阿拉伯人积极参与远途商业贸易活动。大马士革、巴格达、开罗等城市贸易繁荣，是东西方文化交流、融合的中心。</w:t>
      </w:r>
    </w:p>
    <w:p w14:paraId="0091EA44" w14:textId="77777777" w:rsidR="00BD23BC" w:rsidRDefault="00BD23BC" w:rsidP="00BD23BC">
      <w:pPr>
        <w:rPr>
          <w:szCs w:val="21"/>
        </w:rPr>
      </w:pPr>
      <w:r>
        <w:rPr>
          <w:szCs w:val="21"/>
        </w:rPr>
        <w:t xml:space="preserve">3. </w:t>
      </w:r>
      <w:r>
        <w:rPr>
          <w:rFonts w:hint="eastAsia"/>
          <w:szCs w:val="21"/>
        </w:rPr>
        <w:t>灭亡：</w:t>
      </w:r>
      <w:r>
        <w:rPr>
          <w:szCs w:val="21"/>
        </w:rPr>
        <w:t>1258</w:t>
      </w:r>
      <w:r>
        <w:rPr>
          <w:rFonts w:hint="eastAsia"/>
          <w:szCs w:val="21"/>
        </w:rPr>
        <w:t>年，阿拉伯帝国灭亡。</w:t>
      </w:r>
    </w:p>
    <w:p w14:paraId="78D4E7F9" w14:textId="77777777" w:rsidR="00BD23BC" w:rsidRDefault="00BD23BC" w:rsidP="00BD23BC">
      <w:pPr>
        <w:rPr>
          <w:szCs w:val="21"/>
        </w:rPr>
      </w:pPr>
      <w:r>
        <w:rPr>
          <w:rFonts w:hint="eastAsia"/>
          <w:szCs w:val="21"/>
        </w:rPr>
        <w:t>三、阿拉伯文化</w:t>
      </w:r>
    </w:p>
    <w:p w14:paraId="1AD44148" w14:textId="77777777" w:rsidR="00BD23BC" w:rsidRDefault="00BD23BC" w:rsidP="00BD23BC">
      <w:pPr>
        <w:rPr>
          <w:szCs w:val="21"/>
        </w:rPr>
      </w:pPr>
      <w:r>
        <w:rPr>
          <w:szCs w:val="21"/>
        </w:rPr>
        <w:t xml:space="preserve">1. </w:t>
      </w:r>
      <w:r>
        <w:rPr>
          <w:rFonts w:hint="eastAsia"/>
          <w:szCs w:val="21"/>
        </w:rPr>
        <w:t>繁荣的背景：统治者重视知识，认为“人最美的装饰是知识”。设立</w:t>
      </w:r>
      <w:r>
        <w:rPr>
          <w:rFonts w:hint="eastAsia"/>
          <w:szCs w:val="21"/>
          <w:u w:val="single"/>
        </w:rPr>
        <w:t>“智慧宫”</w:t>
      </w:r>
      <w:r>
        <w:rPr>
          <w:rFonts w:hint="eastAsia"/>
          <w:szCs w:val="21"/>
        </w:rPr>
        <w:t>。</w:t>
      </w:r>
    </w:p>
    <w:p w14:paraId="5BD935E8" w14:textId="77777777" w:rsidR="00BD23BC" w:rsidRDefault="00BD23BC" w:rsidP="00BD23BC">
      <w:pPr>
        <w:numPr>
          <w:ilvl w:val="0"/>
          <w:numId w:val="6"/>
        </w:numPr>
        <w:tabs>
          <w:tab w:val="left" w:pos="312"/>
        </w:tabs>
        <w:rPr>
          <w:szCs w:val="21"/>
        </w:rPr>
      </w:pPr>
      <w:r>
        <w:rPr>
          <w:rFonts w:hint="eastAsia"/>
          <w:szCs w:val="21"/>
        </w:rPr>
        <w:t>成果：</w:t>
      </w:r>
    </w:p>
    <w:p w14:paraId="36F5DB73" w14:textId="77777777" w:rsidR="00BD23BC" w:rsidRDefault="00BD23BC" w:rsidP="00BD23BC">
      <w:pPr>
        <w:rPr>
          <w:szCs w:val="21"/>
        </w:rPr>
      </w:pPr>
      <w:r>
        <w:rPr>
          <w:rFonts w:hint="eastAsia"/>
          <w:szCs w:val="21"/>
        </w:rPr>
        <w:t>（</w:t>
      </w:r>
      <w:r>
        <w:rPr>
          <w:szCs w:val="21"/>
        </w:rPr>
        <w:t>1</w:t>
      </w:r>
      <w:r>
        <w:rPr>
          <w:rFonts w:hint="eastAsia"/>
          <w:szCs w:val="21"/>
        </w:rPr>
        <w:t>）文学：脍炙人口的</w:t>
      </w:r>
      <w:r>
        <w:rPr>
          <w:szCs w:val="21"/>
          <w:u w:val="single"/>
        </w:rPr>
        <w:t xml:space="preserve">            </w:t>
      </w:r>
      <w:r>
        <w:rPr>
          <w:rFonts w:hint="eastAsia"/>
          <w:szCs w:val="21"/>
        </w:rPr>
        <w:t>（《天方夜谭》）是阿拉伯文学的瑰宝。</w:t>
      </w:r>
    </w:p>
    <w:p w14:paraId="10F0A046" w14:textId="77777777" w:rsidR="00BD23BC" w:rsidRDefault="00BD23BC" w:rsidP="00BD23BC">
      <w:pPr>
        <w:rPr>
          <w:szCs w:val="21"/>
          <w:u w:val="single"/>
        </w:rPr>
      </w:pPr>
      <w:r>
        <w:rPr>
          <w:rFonts w:hint="eastAsia"/>
          <w:szCs w:val="21"/>
        </w:rPr>
        <w:t>（</w:t>
      </w:r>
      <w:r>
        <w:rPr>
          <w:szCs w:val="21"/>
        </w:rPr>
        <w:t>2</w:t>
      </w:r>
      <w:r>
        <w:rPr>
          <w:rFonts w:hint="eastAsia"/>
          <w:szCs w:val="21"/>
        </w:rPr>
        <w:t>）医学：</w:t>
      </w:r>
      <w:r>
        <w:rPr>
          <w:rFonts w:hint="eastAsia"/>
          <w:szCs w:val="21"/>
          <w:u w:val="single"/>
        </w:rPr>
        <w:t>《</w:t>
      </w:r>
      <w:r>
        <w:rPr>
          <w:szCs w:val="21"/>
          <w:u w:val="single"/>
        </w:rPr>
        <w:t xml:space="preserve">            </w:t>
      </w:r>
      <w:r>
        <w:rPr>
          <w:rFonts w:hint="eastAsia"/>
          <w:szCs w:val="21"/>
          <w:u w:val="single"/>
        </w:rPr>
        <w:t>》</w:t>
      </w:r>
      <w:r>
        <w:rPr>
          <w:rFonts w:hint="eastAsia"/>
          <w:szCs w:val="21"/>
        </w:rPr>
        <w:t>和</w:t>
      </w:r>
      <w:r>
        <w:rPr>
          <w:rFonts w:hint="eastAsia"/>
          <w:szCs w:val="21"/>
          <w:u w:val="single"/>
        </w:rPr>
        <w:t>《</w:t>
      </w:r>
      <w:r>
        <w:rPr>
          <w:szCs w:val="21"/>
          <w:u w:val="single"/>
        </w:rPr>
        <w:t xml:space="preserve">       </w:t>
      </w:r>
      <w:r>
        <w:rPr>
          <w:rFonts w:hint="eastAsia"/>
          <w:szCs w:val="21"/>
          <w:u w:val="single"/>
        </w:rPr>
        <w:t>》</w:t>
      </w:r>
      <w:r>
        <w:rPr>
          <w:rFonts w:hint="eastAsia"/>
          <w:szCs w:val="21"/>
        </w:rPr>
        <w:t>，长期被欧洲医学界奉为经典。</w:t>
      </w:r>
    </w:p>
    <w:p w14:paraId="7A415A91" w14:textId="77777777" w:rsidR="00BD23BC" w:rsidRDefault="00BD23BC" w:rsidP="00BD23BC">
      <w:pPr>
        <w:ind w:left="420" w:hangingChars="200" w:hanging="420"/>
        <w:rPr>
          <w:szCs w:val="21"/>
        </w:rPr>
      </w:pPr>
      <w:r>
        <w:rPr>
          <w:szCs w:val="21"/>
        </w:rPr>
        <w:t xml:space="preserve">3. </w:t>
      </w:r>
      <w:r>
        <w:rPr>
          <w:rFonts w:hint="eastAsia"/>
          <w:szCs w:val="21"/>
        </w:rPr>
        <w:t>影响：阿拉伯人在东西方文化交流中发挥作用。他们把中国的丝绸、造纸术、指南针、火药等，以及印度的棉花、食糖传入欧洲。古代印度人的数字符号系统也经阿拉伯人向外传播，因此被称作“</w:t>
      </w:r>
      <w:r>
        <w:rPr>
          <w:szCs w:val="21"/>
          <w:u w:val="single"/>
        </w:rPr>
        <w:t xml:space="preserve">               </w:t>
      </w:r>
      <w:r>
        <w:rPr>
          <w:rFonts w:hint="eastAsia"/>
          <w:szCs w:val="21"/>
        </w:rPr>
        <w:t>”。</w:t>
      </w:r>
    </w:p>
    <w:p w14:paraId="383C7545" w14:textId="77777777" w:rsidR="00BD23BC" w:rsidRDefault="00BD23BC" w:rsidP="00BD23BC">
      <w:pPr>
        <w:ind w:left="420" w:hangingChars="200" w:hanging="420"/>
        <w:rPr>
          <w:szCs w:val="21"/>
        </w:rPr>
      </w:pPr>
    </w:p>
    <w:p w14:paraId="026BB701" w14:textId="77777777" w:rsidR="00BD23BC" w:rsidRDefault="00BD23BC" w:rsidP="00BD23BC">
      <w:pPr>
        <w:ind w:left="420" w:hangingChars="200" w:hanging="420"/>
        <w:rPr>
          <w:szCs w:val="21"/>
        </w:rPr>
      </w:pPr>
    </w:p>
    <w:p w14:paraId="79585A28" w14:textId="77777777" w:rsidR="00BD23BC" w:rsidRDefault="00BD23BC" w:rsidP="00BD23BC">
      <w:pPr>
        <w:numPr>
          <w:ilvl w:val="0"/>
          <w:numId w:val="3"/>
        </w:numPr>
        <w:ind w:firstLineChars="300" w:firstLine="723"/>
        <w:jc w:val="center"/>
        <w:rPr>
          <w:b/>
          <w:bCs/>
          <w:szCs w:val="21"/>
        </w:rPr>
      </w:pPr>
      <w:r>
        <w:rPr>
          <w:b/>
          <w:bCs/>
          <w:sz w:val="24"/>
        </w:rPr>
        <w:t xml:space="preserve">    </w:t>
      </w:r>
      <w:r>
        <w:rPr>
          <w:rFonts w:hint="eastAsia"/>
          <w:b/>
          <w:bCs/>
          <w:sz w:val="24"/>
        </w:rPr>
        <w:t>中古时期的非洲和美洲</w:t>
      </w:r>
    </w:p>
    <w:p w14:paraId="4D87A499" w14:textId="77777777" w:rsidR="00BD23BC" w:rsidRDefault="00BD23BC" w:rsidP="00BD23BC">
      <w:pPr>
        <w:ind w:left="420" w:hangingChars="200" w:hanging="420"/>
        <w:rPr>
          <w:szCs w:val="21"/>
        </w:rPr>
      </w:pPr>
    </w:p>
    <w:p w14:paraId="67C259EC" w14:textId="77777777" w:rsidR="00BD23BC" w:rsidRDefault="00BD23BC" w:rsidP="00BD23BC">
      <w:pPr>
        <w:numPr>
          <w:ilvl w:val="0"/>
          <w:numId w:val="7"/>
        </w:numPr>
        <w:ind w:left="105"/>
        <w:rPr>
          <w:szCs w:val="21"/>
        </w:rPr>
      </w:pPr>
      <w:r>
        <w:rPr>
          <w:rFonts w:hint="eastAsia"/>
          <w:szCs w:val="21"/>
        </w:rPr>
        <w:t>中古时期的非洲</w:t>
      </w:r>
    </w:p>
    <w:p w14:paraId="2600927F" w14:textId="77777777" w:rsidR="00BD23BC" w:rsidRDefault="00BD23BC" w:rsidP="00BD23BC">
      <w:pPr>
        <w:numPr>
          <w:ilvl w:val="0"/>
          <w:numId w:val="8"/>
        </w:numPr>
        <w:rPr>
          <w:szCs w:val="21"/>
        </w:rPr>
      </w:pPr>
      <w:r>
        <w:rPr>
          <w:rFonts w:hint="eastAsia"/>
          <w:szCs w:val="21"/>
        </w:rPr>
        <w:t>地理环境：</w:t>
      </w:r>
      <w:r>
        <w:rPr>
          <w:rFonts w:ascii="宋体" w:hAnsi="宋体" w:cs="宋体" w:hint="eastAsia"/>
          <w:szCs w:val="21"/>
        </w:rPr>
        <w:t>西部非洲北接撒哈拉沙漠，南临几内亚湾，境内有尼日尔河、塞内加尔河等大河。</w:t>
      </w:r>
    </w:p>
    <w:p w14:paraId="7F00CADB" w14:textId="77777777" w:rsidR="00BD23BC" w:rsidRDefault="00BD23BC" w:rsidP="00BD23BC">
      <w:pPr>
        <w:rPr>
          <w:szCs w:val="21"/>
        </w:rPr>
      </w:pPr>
      <w:r>
        <w:rPr>
          <w:rFonts w:ascii="宋体" w:hAnsi="宋体" w:cs="宋体" w:hint="eastAsia"/>
          <w:szCs w:val="21"/>
        </w:rPr>
        <w:t>商业贸易：西部非洲</w:t>
      </w:r>
      <w:r>
        <w:rPr>
          <w:rFonts w:ascii="宋体" w:hAnsi="宋体" w:cs="宋体" w:hint="eastAsia"/>
          <w:szCs w:val="21"/>
          <w:u w:val="single"/>
        </w:rPr>
        <w:t xml:space="preserve">       </w:t>
      </w:r>
      <w:r>
        <w:rPr>
          <w:rFonts w:ascii="宋体" w:hAnsi="宋体" w:cs="宋体" w:hint="eastAsia"/>
          <w:szCs w:val="21"/>
        </w:rPr>
        <w:t>资源丰富，但缺少日常生活必需的盐。北非地区商品经济发达，需要黄金，拥有</w:t>
      </w:r>
      <w:r>
        <w:rPr>
          <w:rFonts w:ascii="宋体" w:hAnsi="宋体" w:cs="宋体" w:hint="eastAsia"/>
          <w:szCs w:val="21"/>
          <w:u w:val="single"/>
        </w:rPr>
        <w:t xml:space="preserve">           </w:t>
      </w:r>
      <w:r>
        <w:rPr>
          <w:rFonts w:ascii="宋体" w:hAnsi="宋体" w:cs="宋体" w:hint="eastAsia"/>
          <w:szCs w:val="21"/>
        </w:rPr>
        <w:t>。双方的相互需要，催生了穿越</w:t>
      </w:r>
      <w:r>
        <w:rPr>
          <w:rFonts w:ascii="宋体" w:hAnsi="宋体" w:cs="宋体" w:hint="eastAsia"/>
          <w:szCs w:val="21"/>
          <w:u w:val="single"/>
        </w:rPr>
        <w:t xml:space="preserve">             </w:t>
      </w:r>
      <w:r>
        <w:rPr>
          <w:rFonts w:ascii="宋体" w:hAnsi="宋体" w:cs="宋体" w:hint="eastAsia"/>
          <w:szCs w:val="21"/>
        </w:rPr>
        <w:t>的贸易。</w:t>
      </w:r>
      <w:r>
        <w:rPr>
          <w:rFonts w:ascii="宋体" w:hAnsi="宋体" w:cs="宋体" w:hint="eastAsia"/>
          <w:szCs w:val="21"/>
        </w:rPr>
        <w:br/>
        <w:t>3. 西非三国的更迭：8—15世纪，西非先后兴起</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和</w:t>
      </w:r>
      <w:r>
        <w:rPr>
          <w:rFonts w:ascii="宋体" w:hAnsi="宋体" w:cs="宋体" w:hint="eastAsia"/>
          <w:szCs w:val="21"/>
          <w:u w:val="single"/>
        </w:rPr>
        <w:t xml:space="preserve">         </w:t>
      </w:r>
      <w:r>
        <w:rPr>
          <w:rFonts w:ascii="宋体" w:hAnsi="宋体" w:cs="宋体" w:hint="eastAsia"/>
          <w:szCs w:val="21"/>
        </w:rPr>
        <w:t>三个国家。 </w:t>
      </w:r>
      <w:r>
        <w:rPr>
          <w:rFonts w:ascii="宋体" w:hAnsi="宋体" w:cs="宋体" w:hint="eastAsia"/>
          <w:szCs w:val="21"/>
        </w:rPr>
        <w:br/>
        <w:t>二、</w:t>
      </w:r>
      <w:r>
        <w:rPr>
          <w:rFonts w:hint="eastAsia"/>
          <w:szCs w:val="21"/>
        </w:rPr>
        <w:t>中古时期的美洲</w:t>
      </w:r>
    </w:p>
    <w:p w14:paraId="5C7320A7" w14:textId="77777777" w:rsidR="00BD23BC" w:rsidRDefault="00BD23BC" w:rsidP="00BD23BC">
      <w:pPr>
        <w:numPr>
          <w:ilvl w:val="0"/>
          <w:numId w:val="9"/>
        </w:numPr>
        <w:rPr>
          <w:b/>
          <w:bCs/>
          <w:szCs w:val="21"/>
        </w:rPr>
      </w:pPr>
      <w:r>
        <w:rPr>
          <w:rFonts w:hint="eastAsia"/>
          <w:szCs w:val="21"/>
        </w:rPr>
        <w:t>人类进入美洲：</w:t>
      </w:r>
      <w:r>
        <w:rPr>
          <w:szCs w:val="21"/>
          <w:u w:val="single"/>
        </w:rPr>
        <w:t xml:space="preserve">        </w:t>
      </w:r>
      <w:r>
        <w:rPr>
          <w:rFonts w:ascii="宋体" w:hAnsi="宋体" w:cs="宋体" w:hint="eastAsia"/>
          <w:szCs w:val="21"/>
        </w:rPr>
        <w:t>多年前，人类已经到达南北美洲。</w:t>
      </w:r>
    </w:p>
    <w:p w14:paraId="47B8927D" w14:textId="77777777" w:rsidR="00BD23BC" w:rsidRDefault="00BD23BC" w:rsidP="00BD23BC">
      <w:pPr>
        <w:numPr>
          <w:ilvl w:val="0"/>
          <w:numId w:val="9"/>
        </w:numPr>
        <w:rPr>
          <w:b/>
          <w:bCs/>
          <w:szCs w:val="21"/>
        </w:rPr>
      </w:pPr>
      <w:r>
        <w:rPr>
          <w:rFonts w:ascii="宋体" w:hAnsi="宋体" w:cs="宋体" w:hint="eastAsia"/>
          <w:szCs w:val="21"/>
        </w:rPr>
        <w:t>农业的产生：培育</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和</w:t>
      </w:r>
      <w:r>
        <w:rPr>
          <w:rFonts w:ascii="宋体" w:hAnsi="宋体" w:cs="宋体" w:hint="eastAsia"/>
          <w:szCs w:val="21"/>
          <w:u w:val="single"/>
        </w:rPr>
        <w:t xml:space="preserve">       </w:t>
      </w:r>
      <w:r>
        <w:rPr>
          <w:rFonts w:ascii="宋体" w:hAnsi="宋体" w:cs="宋体" w:hint="eastAsia"/>
          <w:szCs w:val="21"/>
        </w:rPr>
        <w:t>等农作物，驯化</w:t>
      </w:r>
      <w:r>
        <w:rPr>
          <w:rFonts w:ascii="宋体" w:hAnsi="宋体" w:cs="宋体" w:hint="eastAsia"/>
          <w:szCs w:val="21"/>
          <w:u w:val="single"/>
        </w:rPr>
        <w:t xml:space="preserve">       </w:t>
      </w:r>
      <w:r>
        <w:rPr>
          <w:rFonts w:ascii="宋体" w:hAnsi="宋体" w:cs="宋体" w:hint="eastAsia"/>
          <w:szCs w:val="21"/>
        </w:rPr>
        <w:t>等动物。</w:t>
      </w:r>
    </w:p>
    <w:p w14:paraId="0ED8ADDD" w14:textId="77777777" w:rsidR="00BD23BC" w:rsidRDefault="00BD23BC" w:rsidP="00BD23BC">
      <w:pPr>
        <w:numPr>
          <w:ilvl w:val="0"/>
          <w:numId w:val="9"/>
        </w:numPr>
        <w:rPr>
          <w:b/>
          <w:bCs/>
          <w:szCs w:val="21"/>
        </w:rPr>
      </w:pPr>
      <w:r>
        <w:rPr>
          <w:rFonts w:ascii="宋体" w:hAnsi="宋体" w:cs="宋体" w:hint="eastAsia"/>
          <w:szCs w:val="21"/>
        </w:rPr>
        <w:t>主要美洲文明：</w:t>
      </w:r>
      <w:r>
        <w:rPr>
          <w:rFonts w:ascii="宋体" w:hAnsi="宋体" w:cs="宋体" w:hint="eastAsia"/>
          <w:szCs w:val="21"/>
        </w:rPr>
        <w:br/>
        <w:t>（1）</w:t>
      </w:r>
      <w:r>
        <w:rPr>
          <w:rFonts w:ascii="宋体" w:hAnsi="宋体" w:cs="宋体" w:hint="eastAsia"/>
          <w:szCs w:val="21"/>
          <w:u w:val="single"/>
        </w:rPr>
        <w:t xml:space="preserve">      </w:t>
      </w:r>
      <w:r>
        <w:rPr>
          <w:rFonts w:ascii="宋体" w:hAnsi="宋体" w:cs="宋体" w:hint="eastAsia"/>
          <w:szCs w:val="21"/>
        </w:rPr>
        <w:t>文明：玛雅人主要生活在今墨西哥南部到中美洲的洪都拉斯和危地马拉一带。约公元前11世纪，开始从事农业。公元前后，建立城市国家。从3世纪起，玛雅文明进入繁荣时期。玛雅人</w:t>
      </w:r>
      <w:r>
        <w:rPr>
          <w:rFonts w:ascii="宋体" w:hAnsi="宋体" w:cs="宋体" w:hint="eastAsia"/>
          <w:szCs w:val="21"/>
          <w:u w:val="single"/>
        </w:rPr>
        <w:t xml:space="preserve">     </w:t>
      </w:r>
      <w:r>
        <w:rPr>
          <w:rFonts w:ascii="宋体" w:hAnsi="宋体" w:cs="宋体" w:hint="eastAsia"/>
          <w:szCs w:val="21"/>
        </w:rPr>
        <w:t>文字音义结合；他们使用</w:t>
      </w:r>
      <w:r>
        <w:rPr>
          <w:rFonts w:ascii="宋体" w:hAnsi="宋体" w:cs="宋体" w:hint="eastAsia"/>
          <w:szCs w:val="21"/>
          <w:u w:val="single"/>
        </w:rPr>
        <w:t xml:space="preserve">        </w:t>
      </w:r>
      <w:r>
        <w:rPr>
          <w:rFonts w:ascii="宋体" w:hAnsi="宋体" w:cs="宋体" w:hint="eastAsia"/>
          <w:szCs w:val="21"/>
        </w:rPr>
        <w:t>进制，也有“</w:t>
      </w:r>
      <w:r>
        <w:rPr>
          <w:rFonts w:ascii="宋体" w:hAnsi="宋体" w:cs="宋体" w:hint="eastAsia"/>
          <w:szCs w:val="21"/>
          <w:u w:val="single"/>
        </w:rPr>
        <w:t xml:space="preserve">      </w:t>
      </w:r>
      <w:r>
        <w:rPr>
          <w:rFonts w:ascii="宋体" w:hAnsi="宋体" w:cs="宋体" w:hint="eastAsia"/>
          <w:szCs w:val="21"/>
        </w:rPr>
        <w:t>”的概念。</w:t>
      </w:r>
      <w:r>
        <w:rPr>
          <w:rFonts w:ascii="宋体" w:hAnsi="宋体" w:cs="宋体" w:hint="eastAsia"/>
          <w:sz w:val="24"/>
        </w:rPr>
        <w:t> </w:t>
      </w:r>
      <w:r>
        <w:rPr>
          <w:rFonts w:ascii="宋体" w:hAnsi="宋体" w:cs="宋体" w:hint="eastAsia"/>
          <w:sz w:val="24"/>
        </w:rPr>
        <w:br/>
      </w:r>
      <w:r>
        <w:rPr>
          <w:rFonts w:ascii="宋体" w:hAnsi="宋体" w:cs="宋体" w:hint="eastAsia"/>
          <w:szCs w:val="21"/>
        </w:rPr>
        <w:t>（2）</w:t>
      </w:r>
      <w:r>
        <w:rPr>
          <w:rFonts w:ascii="宋体" w:hAnsi="宋体" w:cs="宋体" w:hint="eastAsia"/>
          <w:szCs w:val="21"/>
          <w:u w:val="single"/>
        </w:rPr>
        <w:t xml:space="preserve">        </w:t>
      </w:r>
      <w:r>
        <w:rPr>
          <w:rFonts w:ascii="宋体" w:hAnsi="宋体" w:cs="宋体" w:hint="eastAsia"/>
          <w:szCs w:val="21"/>
        </w:rPr>
        <w:t>文明：14世纪，阿兹特克兴起于今墨西哥，16世纪初达到鼎盛。都城特诺奇蒂特兰建在湖中岛屿上。经济以</w:t>
      </w:r>
      <w:r>
        <w:rPr>
          <w:rFonts w:ascii="宋体" w:hAnsi="宋体" w:cs="宋体" w:hint="eastAsia"/>
          <w:szCs w:val="21"/>
          <w:u w:val="single"/>
        </w:rPr>
        <w:t xml:space="preserve">           </w:t>
      </w:r>
      <w:r>
        <w:rPr>
          <w:rFonts w:ascii="宋体" w:hAnsi="宋体" w:cs="宋体" w:hint="eastAsia"/>
          <w:szCs w:val="21"/>
        </w:rPr>
        <w:t>为主。 </w:t>
      </w:r>
      <w:r>
        <w:rPr>
          <w:rFonts w:ascii="宋体" w:hAnsi="宋体" w:cs="宋体" w:hint="eastAsia"/>
          <w:szCs w:val="21"/>
        </w:rPr>
        <w:br/>
        <w:t>（3）</w:t>
      </w:r>
      <w:r>
        <w:rPr>
          <w:rFonts w:ascii="宋体" w:hAnsi="宋体" w:cs="宋体" w:hint="eastAsia"/>
          <w:szCs w:val="21"/>
          <w:u w:val="single"/>
        </w:rPr>
        <w:t xml:space="preserve">        </w:t>
      </w:r>
      <w:r>
        <w:rPr>
          <w:rFonts w:ascii="宋体" w:hAnsi="宋体" w:cs="宋体" w:hint="eastAsia"/>
          <w:szCs w:val="21"/>
        </w:rPr>
        <w:t>文明：印加人原本是游牧民，12世纪在今秘鲁南部定居并建国。15世纪末16世纪初，印加国势达到极盛，进入帝国时期。印加人有发达的</w:t>
      </w:r>
      <w:r>
        <w:rPr>
          <w:rFonts w:ascii="宋体" w:hAnsi="宋体" w:cs="宋体" w:hint="eastAsia"/>
          <w:szCs w:val="21"/>
          <w:u w:val="single"/>
        </w:rPr>
        <w:t xml:space="preserve">       </w:t>
      </w:r>
      <w:r>
        <w:rPr>
          <w:rFonts w:ascii="宋体" w:hAnsi="宋体" w:cs="宋体" w:hint="eastAsia"/>
          <w:szCs w:val="21"/>
        </w:rPr>
        <w:t>农业，修建了庞大的</w:t>
      </w:r>
      <w:r>
        <w:rPr>
          <w:rFonts w:ascii="宋体" w:hAnsi="宋体" w:cs="宋体" w:hint="eastAsia"/>
          <w:szCs w:val="21"/>
          <w:u w:val="single"/>
        </w:rPr>
        <w:t xml:space="preserve">         </w:t>
      </w:r>
      <w:r>
        <w:rPr>
          <w:rFonts w:ascii="宋体" w:hAnsi="宋体" w:cs="宋体" w:hint="eastAsia"/>
          <w:szCs w:val="21"/>
        </w:rPr>
        <w:t>系统。</w:t>
      </w:r>
      <w:r>
        <w:rPr>
          <w:rFonts w:ascii="宋体" w:hAnsi="宋体" w:cs="宋体" w:hint="eastAsia"/>
          <w:szCs w:val="21"/>
        </w:rPr>
        <w:br/>
        <w:t>4. 文明摧毁：16世纪前期，</w:t>
      </w:r>
      <w:r>
        <w:rPr>
          <w:rFonts w:ascii="宋体" w:hAnsi="宋体" w:cs="宋体" w:hint="eastAsia"/>
          <w:szCs w:val="21"/>
          <w:u w:val="single"/>
        </w:rPr>
        <w:t xml:space="preserve">             </w:t>
      </w:r>
      <w:r>
        <w:rPr>
          <w:rFonts w:ascii="宋体" w:hAnsi="宋体" w:cs="宋体" w:hint="eastAsia"/>
          <w:szCs w:val="21"/>
        </w:rPr>
        <w:t>殖民者入侵美洲，摧毁了阿兹特克人和印加人的国家。</w:t>
      </w:r>
    </w:p>
    <w:p w14:paraId="2992B2B4" w14:textId="77777777" w:rsidR="00BD23BC" w:rsidRDefault="00BD23BC" w:rsidP="00BD23BC">
      <w:pPr>
        <w:rPr>
          <w:b/>
          <w:bCs/>
          <w:szCs w:val="21"/>
        </w:rPr>
      </w:pPr>
    </w:p>
    <w:p w14:paraId="2AF04CC8" w14:textId="77777777" w:rsidR="002259EC" w:rsidRDefault="002259EC"/>
    <w:sectPr w:rsidR="002259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A59888"/>
    <w:multiLevelType w:val="singleLevel"/>
    <w:tmpl w:val="97A59888"/>
    <w:lvl w:ilvl="0">
      <w:start w:val="1"/>
      <w:numFmt w:val="decimal"/>
      <w:lvlText w:val="%1."/>
      <w:lvlJc w:val="left"/>
      <w:pPr>
        <w:tabs>
          <w:tab w:val="num" w:pos="312"/>
        </w:tabs>
        <w:ind w:left="0" w:firstLine="0"/>
      </w:pPr>
    </w:lvl>
  </w:abstractNum>
  <w:abstractNum w:abstractNumId="1" w15:restartNumberingAfterBreak="0">
    <w:nsid w:val="9C9146C1"/>
    <w:multiLevelType w:val="singleLevel"/>
    <w:tmpl w:val="9C9146C1"/>
    <w:lvl w:ilvl="0">
      <w:start w:val="1"/>
      <w:numFmt w:val="decimal"/>
      <w:suff w:val="space"/>
      <w:lvlText w:val="%1."/>
      <w:lvlJc w:val="left"/>
      <w:pPr>
        <w:ind w:left="0" w:firstLine="0"/>
      </w:pPr>
    </w:lvl>
  </w:abstractNum>
  <w:abstractNum w:abstractNumId="2" w15:restartNumberingAfterBreak="0">
    <w:nsid w:val="D322FED0"/>
    <w:multiLevelType w:val="singleLevel"/>
    <w:tmpl w:val="D322FED0"/>
    <w:lvl w:ilvl="0">
      <w:start w:val="1"/>
      <w:numFmt w:val="chineseCounting"/>
      <w:suff w:val="nothing"/>
      <w:lvlText w:val="%1、"/>
      <w:lvlJc w:val="left"/>
      <w:pPr>
        <w:ind w:left="0" w:firstLine="0"/>
      </w:pPr>
    </w:lvl>
  </w:abstractNum>
  <w:abstractNum w:abstractNumId="3" w15:restartNumberingAfterBreak="0">
    <w:nsid w:val="E3408EF2"/>
    <w:multiLevelType w:val="singleLevel"/>
    <w:tmpl w:val="E3408EF2"/>
    <w:lvl w:ilvl="0">
      <w:start w:val="11"/>
      <w:numFmt w:val="decimal"/>
      <w:suff w:val="space"/>
      <w:lvlText w:val="第%1课"/>
      <w:lvlJc w:val="left"/>
      <w:pPr>
        <w:ind w:left="0" w:firstLine="0"/>
      </w:pPr>
    </w:lvl>
  </w:abstractNum>
  <w:abstractNum w:abstractNumId="4" w15:restartNumberingAfterBreak="0">
    <w:nsid w:val="2EA4B63E"/>
    <w:multiLevelType w:val="singleLevel"/>
    <w:tmpl w:val="2EA4B63E"/>
    <w:lvl w:ilvl="0">
      <w:start w:val="1"/>
      <w:numFmt w:val="decimal"/>
      <w:suff w:val="space"/>
      <w:lvlText w:val="%1."/>
      <w:lvlJc w:val="left"/>
      <w:pPr>
        <w:ind w:left="0" w:firstLine="0"/>
      </w:pPr>
    </w:lvl>
  </w:abstractNum>
  <w:abstractNum w:abstractNumId="5" w15:restartNumberingAfterBreak="0">
    <w:nsid w:val="45E63E34"/>
    <w:multiLevelType w:val="singleLevel"/>
    <w:tmpl w:val="45E63E34"/>
    <w:lvl w:ilvl="0">
      <w:start w:val="1"/>
      <w:numFmt w:val="decimal"/>
      <w:suff w:val="space"/>
      <w:lvlText w:val="%1."/>
      <w:lvlJc w:val="left"/>
      <w:pPr>
        <w:ind w:left="0" w:firstLine="0"/>
      </w:pPr>
    </w:lvl>
  </w:abstractNum>
  <w:abstractNum w:abstractNumId="6" w15:restartNumberingAfterBreak="0">
    <w:nsid w:val="5A66FD5D"/>
    <w:multiLevelType w:val="singleLevel"/>
    <w:tmpl w:val="5A66FD5D"/>
    <w:lvl w:ilvl="0">
      <w:start w:val="1"/>
      <w:numFmt w:val="decimal"/>
      <w:lvlText w:val="%1."/>
      <w:lvlJc w:val="left"/>
      <w:pPr>
        <w:tabs>
          <w:tab w:val="num" w:pos="312"/>
        </w:tabs>
        <w:ind w:left="0" w:firstLine="0"/>
      </w:pPr>
    </w:lvl>
  </w:abstractNum>
  <w:abstractNum w:abstractNumId="7" w15:restartNumberingAfterBreak="0">
    <w:nsid w:val="79FB472D"/>
    <w:multiLevelType w:val="singleLevel"/>
    <w:tmpl w:val="79FB472D"/>
    <w:lvl w:ilvl="0">
      <w:start w:val="1"/>
      <w:numFmt w:val="chineseCounting"/>
      <w:suff w:val="nothing"/>
      <w:lvlText w:val="%1、"/>
      <w:lvlJc w:val="left"/>
      <w:pPr>
        <w:ind w:left="0" w:firstLine="0"/>
      </w:pPr>
    </w:lvl>
  </w:abstractNum>
  <w:abstractNum w:abstractNumId="8" w15:restartNumberingAfterBreak="0">
    <w:nsid w:val="7C0B41D8"/>
    <w:multiLevelType w:val="singleLevel"/>
    <w:tmpl w:val="7C0B41D8"/>
    <w:lvl w:ilvl="0">
      <w:start w:val="1"/>
      <w:numFmt w:val="decimal"/>
      <w:suff w:val="space"/>
      <w:lvlText w:val="%1."/>
      <w:lvlJc w:val="left"/>
      <w:pPr>
        <w:ind w:left="0" w:firstLine="0"/>
      </w:pPr>
    </w:lvl>
  </w:abstractNum>
  <w:num w:numId="1" w16cid:durableId="1494686864">
    <w:abstractNumId w:val="8"/>
    <w:lvlOverride w:ilvl="0">
      <w:startOverride w:val="1"/>
    </w:lvlOverride>
  </w:num>
  <w:num w:numId="2" w16cid:durableId="1198619998">
    <w:abstractNumId w:val="0"/>
    <w:lvlOverride w:ilvl="0">
      <w:startOverride w:val="1"/>
    </w:lvlOverride>
  </w:num>
  <w:num w:numId="3" w16cid:durableId="1155149924">
    <w:abstractNumId w:val="3"/>
    <w:lvlOverride w:ilvl="0">
      <w:startOverride w:val="11"/>
    </w:lvlOverride>
  </w:num>
  <w:num w:numId="4" w16cid:durableId="1399212093">
    <w:abstractNumId w:val="7"/>
    <w:lvlOverride w:ilvl="0">
      <w:startOverride w:val="1"/>
    </w:lvlOverride>
  </w:num>
  <w:num w:numId="5" w16cid:durableId="1432317115">
    <w:abstractNumId w:val="1"/>
    <w:lvlOverride w:ilvl="0">
      <w:startOverride w:val="1"/>
    </w:lvlOverride>
  </w:num>
  <w:num w:numId="6" w16cid:durableId="1548444644">
    <w:abstractNumId w:val="6"/>
    <w:lvlOverride w:ilvl="0">
      <w:startOverride w:val="1"/>
    </w:lvlOverride>
  </w:num>
  <w:num w:numId="7" w16cid:durableId="74009897">
    <w:abstractNumId w:val="2"/>
    <w:lvlOverride w:ilvl="0">
      <w:startOverride w:val="1"/>
    </w:lvlOverride>
  </w:num>
  <w:num w:numId="8" w16cid:durableId="518391590">
    <w:abstractNumId w:val="4"/>
    <w:lvlOverride w:ilvl="0">
      <w:startOverride w:val="1"/>
    </w:lvlOverride>
  </w:num>
  <w:num w:numId="9" w16cid:durableId="53346933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9EC"/>
    <w:rsid w:val="002259EC"/>
    <w:rsid w:val="007B1D7E"/>
    <w:rsid w:val="00BD2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8481F4-DD7A-4850-A756-7A52E4C61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23BC"/>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2259E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259E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259E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259E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259E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259E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259E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59E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259E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59E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259E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259E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259EC"/>
    <w:rPr>
      <w:rFonts w:cstheme="majorBidi"/>
      <w:color w:val="2F5496" w:themeColor="accent1" w:themeShade="BF"/>
      <w:sz w:val="28"/>
      <w:szCs w:val="28"/>
    </w:rPr>
  </w:style>
  <w:style w:type="character" w:customStyle="1" w:styleId="50">
    <w:name w:val="标题 5 字符"/>
    <w:basedOn w:val="a0"/>
    <w:link w:val="5"/>
    <w:uiPriority w:val="9"/>
    <w:semiHidden/>
    <w:rsid w:val="002259EC"/>
    <w:rPr>
      <w:rFonts w:cstheme="majorBidi"/>
      <w:color w:val="2F5496" w:themeColor="accent1" w:themeShade="BF"/>
      <w:sz w:val="24"/>
    </w:rPr>
  </w:style>
  <w:style w:type="character" w:customStyle="1" w:styleId="60">
    <w:name w:val="标题 6 字符"/>
    <w:basedOn w:val="a0"/>
    <w:link w:val="6"/>
    <w:uiPriority w:val="9"/>
    <w:semiHidden/>
    <w:rsid w:val="002259EC"/>
    <w:rPr>
      <w:rFonts w:cstheme="majorBidi"/>
      <w:b/>
      <w:bCs/>
      <w:color w:val="2F5496" w:themeColor="accent1" w:themeShade="BF"/>
    </w:rPr>
  </w:style>
  <w:style w:type="character" w:customStyle="1" w:styleId="70">
    <w:name w:val="标题 7 字符"/>
    <w:basedOn w:val="a0"/>
    <w:link w:val="7"/>
    <w:uiPriority w:val="9"/>
    <w:semiHidden/>
    <w:rsid w:val="002259EC"/>
    <w:rPr>
      <w:rFonts w:cstheme="majorBidi"/>
      <w:b/>
      <w:bCs/>
      <w:color w:val="595959" w:themeColor="text1" w:themeTint="A6"/>
    </w:rPr>
  </w:style>
  <w:style w:type="character" w:customStyle="1" w:styleId="80">
    <w:name w:val="标题 8 字符"/>
    <w:basedOn w:val="a0"/>
    <w:link w:val="8"/>
    <w:uiPriority w:val="9"/>
    <w:semiHidden/>
    <w:rsid w:val="002259EC"/>
    <w:rPr>
      <w:rFonts w:cstheme="majorBidi"/>
      <w:color w:val="595959" w:themeColor="text1" w:themeTint="A6"/>
    </w:rPr>
  </w:style>
  <w:style w:type="character" w:customStyle="1" w:styleId="90">
    <w:name w:val="标题 9 字符"/>
    <w:basedOn w:val="a0"/>
    <w:link w:val="9"/>
    <w:uiPriority w:val="9"/>
    <w:semiHidden/>
    <w:rsid w:val="002259EC"/>
    <w:rPr>
      <w:rFonts w:eastAsiaTheme="majorEastAsia" w:cstheme="majorBidi"/>
      <w:color w:val="595959" w:themeColor="text1" w:themeTint="A6"/>
    </w:rPr>
  </w:style>
  <w:style w:type="paragraph" w:styleId="a3">
    <w:name w:val="Title"/>
    <w:basedOn w:val="a"/>
    <w:next w:val="a"/>
    <w:link w:val="a4"/>
    <w:uiPriority w:val="10"/>
    <w:qFormat/>
    <w:rsid w:val="002259E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59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59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59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59EC"/>
    <w:pPr>
      <w:spacing w:before="160"/>
      <w:jc w:val="center"/>
    </w:pPr>
    <w:rPr>
      <w:i/>
      <w:iCs/>
      <w:color w:val="404040" w:themeColor="text1" w:themeTint="BF"/>
    </w:rPr>
  </w:style>
  <w:style w:type="character" w:customStyle="1" w:styleId="a8">
    <w:name w:val="引用 字符"/>
    <w:basedOn w:val="a0"/>
    <w:link w:val="a7"/>
    <w:uiPriority w:val="29"/>
    <w:rsid w:val="002259EC"/>
    <w:rPr>
      <w:i/>
      <w:iCs/>
      <w:color w:val="404040" w:themeColor="text1" w:themeTint="BF"/>
    </w:rPr>
  </w:style>
  <w:style w:type="paragraph" w:styleId="a9">
    <w:name w:val="List Paragraph"/>
    <w:basedOn w:val="a"/>
    <w:uiPriority w:val="34"/>
    <w:qFormat/>
    <w:rsid w:val="002259EC"/>
    <w:pPr>
      <w:ind w:left="720"/>
      <w:contextualSpacing/>
    </w:pPr>
  </w:style>
  <w:style w:type="character" w:styleId="aa">
    <w:name w:val="Intense Emphasis"/>
    <w:basedOn w:val="a0"/>
    <w:uiPriority w:val="21"/>
    <w:qFormat/>
    <w:rsid w:val="002259EC"/>
    <w:rPr>
      <w:i/>
      <w:iCs/>
      <w:color w:val="2F5496" w:themeColor="accent1" w:themeShade="BF"/>
    </w:rPr>
  </w:style>
  <w:style w:type="paragraph" w:styleId="ab">
    <w:name w:val="Intense Quote"/>
    <w:basedOn w:val="a"/>
    <w:next w:val="a"/>
    <w:link w:val="ac"/>
    <w:uiPriority w:val="30"/>
    <w:qFormat/>
    <w:rsid w:val="002259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259EC"/>
    <w:rPr>
      <w:i/>
      <w:iCs/>
      <w:color w:val="2F5496" w:themeColor="accent1" w:themeShade="BF"/>
    </w:rPr>
  </w:style>
  <w:style w:type="character" w:styleId="ad">
    <w:name w:val="Intense Reference"/>
    <w:basedOn w:val="a0"/>
    <w:uiPriority w:val="32"/>
    <w:qFormat/>
    <w:rsid w:val="002259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313</Words>
  <Characters>1786</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毅诚 王</dc:creator>
  <cp:keywords/>
  <dc:description/>
  <cp:lastModifiedBy>毅诚 王</cp:lastModifiedBy>
  <cp:revision>2</cp:revision>
  <dcterms:created xsi:type="dcterms:W3CDTF">2026-10-09T13:16:00Z</dcterms:created>
  <dcterms:modified xsi:type="dcterms:W3CDTF">2026-10-09T13:16:00Z</dcterms:modified>
</cp:coreProperties>
</file>