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37BD" w:rsidRPr="00323BF8" w:rsidRDefault="00323BF8" w:rsidP="00323BF8">
      <w:pPr>
        <w:jc w:val="center"/>
        <w:rPr>
          <w:rFonts w:ascii="微软雅黑" w:eastAsia="微软雅黑" w:hAnsi="微软雅黑" w:cs="Times New Roman"/>
          <w:bCs/>
          <w:sz w:val="32"/>
          <w:szCs w:val="32"/>
        </w:rPr>
      </w:pPr>
      <w:r>
        <w:rPr>
          <w:rFonts w:ascii="微软雅黑" w:eastAsia="微软雅黑" w:hAnsi="微软雅黑" w:cs="Times New Roman" w:hint="eastAsia"/>
          <w:bCs/>
          <w:sz w:val="32"/>
          <w:szCs w:val="32"/>
        </w:rPr>
        <w:t>个人</w:t>
      </w:r>
      <w:r w:rsidR="00F32A18" w:rsidRPr="00323BF8">
        <w:rPr>
          <w:rFonts w:ascii="微软雅黑" w:eastAsia="微软雅黑" w:hAnsi="微软雅黑" w:cs="Times New Roman" w:hint="eastAsia"/>
          <w:bCs/>
          <w:sz w:val="32"/>
          <w:szCs w:val="32"/>
        </w:rPr>
        <w:t>实习总结报告</w:t>
      </w:r>
    </w:p>
    <w:p w:rsidR="00CE37BD" w:rsidRDefault="00CE37BD">
      <w:pPr>
        <w:jc w:val="center"/>
        <w:rPr>
          <w:rFonts w:ascii="黑体" w:eastAsia="黑体" w:hAnsi="宋体"/>
          <w:b/>
          <w:bCs/>
          <w:sz w:val="28"/>
          <w:szCs w:val="28"/>
        </w:rPr>
      </w:pP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姓名：</w:t>
      </w:r>
      <w:r w:rsidR="00491E28">
        <w:rPr>
          <w:rFonts w:ascii="微软雅黑" w:eastAsia="微软雅黑" w:hAnsi="微软雅黑" w:hint="eastAsia"/>
          <w:sz w:val="24"/>
          <w:szCs w:val="24"/>
        </w:rPr>
        <w:t>吴一晨</w:t>
      </w:r>
      <w:r w:rsidRPr="00323BF8">
        <w:rPr>
          <w:rFonts w:ascii="微软雅黑" w:eastAsia="微软雅黑" w:hAnsi="微软雅黑" w:hint="eastAsia"/>
          <w:sz w:val="24"/>
          <w:szCs w:val="24"/>
        </w:rPr>
        <w:t xml:space="preserve">             </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班级：</w:t>
      </w:r>
      <w:r w:rsidR="00491E28">
        <w:rPr>
          <w:rFonts w:ascii="微软雅黑" w:eastAsia="微软雅黑" w:hAnsi="微软雅黑" w:hint="eastAsia"/>
          <w:sz w:val="24"/>
          <w:szCs w:val="24"/>
        </w:rPr>
        <w:t>2</w:t>
      </w:r>
      <w:r w:rsidR="00491E28">
        <w:rPr>
          <w:rFonts w:ascii="微软雅黑" w:eastAsia="微软雅黑" w:hAnsi="微软雅黑"/>
          <w:sz w:val="24"/>
          <w:szCs w:val="24"/>
        </w:rPr>
        <w:t>017211901</w:t>
      </w:r>
      <w:r w:rsidRPr="00323BF8">
        <w:rPr>
          <w:rFonts w:ascii="微软雅黑" w:eastAsia="微软雅黑" w:hAnsi="微软雅黑" w:hint="eastAsia"/>
          <w:sz w:val="24"/>
          <w:szCs w:val="24"/>
        </w:rPr>
        <w:t xml:space="preserve">               </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学号：</w:t>
      </w:r>
      <w:r w:rsidR="00491E28">
        <w:rPr>
          <w:rFonts w:ascii="微软雅黑" w:eastAsia="微软雅黑" w:hAnsi="微软雅黑" w:hint="eastAsia"/>
          <w:sz w:val="24"/>
          <w:szCs w:val="24"/>
        </w:rPr>
        <w:t>2</w:t>
      </w:r>
      <w:r w:rsidR="00491E28">
        <w:rPr>
          <w:rFonts w:ascii="微软雅黑" w:eastAsia="微软雅黑" w:hAnsi="微软雅黑"/>
          <w:sz w:val="24"/>
          <w:szCs w:val="24"/>
        </w:rPr>
        <w:t>017213567</w:t>
      </w:r>
      <w:r w:rsidRPr="00323BF8">
        <w:rPr>
          <w:rFonts w:ascii="微软雅黑" w:eastAsia="微软雅黑" w:hAnsi="微软雅黑" w:hint="eastAsia"/>
          <w:sz w:val="24"/>
          <w:szCs w:val="24"/>
        </w:rPr>
        <w:t xml:space="preserve">         </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专业：</w:t>
      </w:r>
      <w:r w:rsidR="00491E28">
        <w:rPr>
          <w:rFonts w:ascii="微软雅黑" w:eastAsia="微软雅黑" w:hAnsi="微软雅黑" w:hint="eastAsia"/>
          <w:sz w:val="24"/>
          <w:szCs w:val="24"/>
        </w:rPr>
        <w:t>电磁场与无线技术</w:t>
      </w:r>
      <w:r w:rsidRPr="00323BF8">
        <w:rPr>
          <w:rFonts w:ascii="微软雅黑" w:eastAsia="微软雅黑" w:hAnsi="微软雅黑" w:hint="eastAsia"/>
          <w:sz w:val="24"/>
          <w:szCs w:val="24"/>
        </w:rPr>
        <w:t xml:space="preserve">                                  </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学院：</w:t>
      </w:r>
      <w:r w:rsidR="00491E28">
        <w:rPr>
          <w:rFonts w:ascii="微软雅黑" w:eastAsia="微软雅黑" w:hAnsi="微软雅黑" w:hint="eastAsia"/>
          <w:sz w:val="24"/>
          <w:szCs w:val="24"/>
        </w:rPr>
        <w:t>电子工程学院</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实习时间：</w:t>
      </w:r>
      <w:r w:rsidR="00491E28">
        <w:rPr>
          <w:rFonts w:ascii="微软雅黑" w:eastAsia="微软雅黑" w:hAnsi="微软雅黑" w:hint="eastAsia"/>
          <w:sz w:val="24"/>
          <w:szCs w:val="24"/>
        </w:rPr>
        <w:t>2</w:t>
      </w:r>
      <w:r w:rsidR="00491E28">
        <w:rPr>
          <w:rFonts w:ascii="微软雅黑" w:eastAsia="微软雅黑" w:hAnsi="微软雅黑"/>
          <w:sz w:val="24"/>
          <w:szCs w:val="24"/>
        </w:rPr>
        <w:t>020.9.1-2020.9.6</w:t>
      </w:r>
      <w:r w:rsidRPr="00323BF8">
        <w:rPr>
          <w:rFonts w:ascii="微软雅黑" w:eastAsia="微软雅黑" w:hAnsi="微软雅黑" w:hint="eastAsia"/>
          <w:sz w:val="24"/>
          <w:szCs w:val="24"/>
        </w:rPr>
        <w:t xml:space="preserve">                        </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实习地点：</w:t>
      </w:r>
      <w:r w:rsidR="00491E28">
        <w:rPr>
          <w:rFonts w:ascii="微软雅黑" w:eastAsia="微软雅黑" w:hAnsi="微软雅黑" w:hint="eastAsia"/>
          <w:sz w:val="24"/>
          <w:szCs w:val="24"/>
        </w:rPr>
        <w:t>北京邮电大学</w:t>
      </w:r>
    </w:p>
    <w:p w:rsidR="00323BF8" w:rsidRPr="00323BF8" w:rsidRDefault="00323BF8">
      <w:pPr>
        <w:spacing w:line="360" w:lineRule="auto"/>
        <w:rPr>
          <w:rFonts w:ascii="微软雅黑" w:eastAsia="微软雅黑" w:hAnsi="微软雅黑"/>
          <w:sz w:val="24"/>
          <w:szCs w:val="24"/>
        </w:rPr>
        <w:sectPr w:rsidR="00323BF8" w:rsidRPr="00323BF8">
          <w:pgSz w:w="11906" w:h="16838"/>
          <w:pgMar w:top="1440" w:right="1800" w:bottom="1440" w:left="1800" w:header="851" w:footer="992" w:gutter="0"/>
          <w:cols w:space="425"/>
          <w:docGrid w:type="lines" w:linePitch="312"/>
        </w:sectPr>
      </w:pPr>
    </w:p>
    <w:p w:rsidR="00CE37BD" w:rsidRDefault="00F32A18">
      <w:pPr>
        <w:spacing w:line="360" w:lineRule="auto"/>
        <w:rPr>
          <w:rFonts w:ascii="黑体" w:eastAsia="黑体" w:hAnsi="黑体"/>
          <w:sz w:val="24"/>
          <w:szCs w:val="24"/>
        </w:rPr>
      </w:pPr>
      <w:r>
        <w:rPr>
          <w:rFonts w:ascii="黑体" w:eastAsia="黑体" w:hAnsi="黑体" w:hint="eastAsia"/>
          <w:sz w:val="24"/>
          <w:szCs w:val="24"/>
        </w:rPr>
        <w:lastRenderedPageBreak/>
        <w:t>实习总结报告正文：</w:t>
      </w:r>
    </w:p>
    <w:p w:rsidR="00860315" w:rsidRDefault="00860315">
      <w:pPr>
        <w:spacing w:line="360" w:lineRule="auto"/>
        <w:rPr>
          <w:rFonts w:ascii="黑体" w:eastAsia="黑体" w:hAnsi="黑体"/>
          <w:sz w:val="24"/>
          <w:szCs w:val="24"/>
        </w:rPr>
      </w:pPr>
    </w:p>
    <w:p w:rsidR="00491E28" w:rsidRPr="00EC0866" w:rsidRDefault="00491E28" w:rsidP="00EC0866">
      <w:pPr>
        <w:spacing w:line="360" w:lineRule="auto"/>
        <w:jc w:val="center"/>
        <w:rPr>
          <w:rFonts w:ascii="宋体" w:eastAsia="宋体" w:hAnsi="宋体"/>
          <w:b/>
          <w:bCs/>
          <w:sz w:val="32"/>
          <w:szCs w:val="32"/>
        </w:rPr>
      </w:pPr>
      <w:r w:rsidRPr="00EC0866">
        <w:rPr>
          <w:rFonts w:ascii="宋体" w:eastAsia="宋体" w:hAnsi="宋体" w:hint="eastAsia"/>
          <w:b/>
          <w:bCs/>
          <w:sz w:val="32"/>
          <w:szCs w:val="32"/>
        </w:rPr>
        <w:t>实习内容及安排进度</w:t>
      </w:r>
    </w:p>
    <w:p w:rsidR="00722DF6" w:rsidRPr="002C7CE0" w:rsidRDefault="00722DF6" w:rsidP="00836AD6">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t>由于疫情原因，本次专业实习</w:t>
      </w:r>
      <w:r w:rsidR="00772D78" w:rsidRPr="002C7CE0">
        <w:rPr>
          <w:rFonts w:ascii="宋体" w:eastAsia="宋体" w:hAnsi="宋体" w:hint="eastAsia"/>
          <w:sz w:val="24"/>
          <w:szCs w:val="24"/>
        </w:rPr>
        <w:t>以</w:t>
      </w:r>
      <w:r w:rsidRPr="002C7CE0">
        <w:rPr>
          <w:rFonts w:ascii="宋体" w:eastAsia="宋体" w:hAnsi="宋体" w:hint="eastAsia"/>
          <w:sz w:val="24"/>
          <w:szCs w:val="24"/>
        </w:rPr>
        <w:t>线上的形式进行</w:t>
      </w:r>
      <w:r w:rsidR="00772D78" w:rsidRPr="002C7CE0">
        <w:rPr>
          <w:rFonts w:ascii="宋体" w:eastAsia="宋体" w:hAnsi="宋体" w:hint="eastAsia"/>
          <w:sz w:val="24"/>
          <w:szCs w:val="24"/>
        </w:rPr>
        <w:t>，总共分为三个部分，分别是</w:t>
      </w:r>
      <w:r w:rsidR="00CC3E67">
        <w:rPr>
          <w:rFonts w:ascii="宋体" w:eastAsia="宋体" w:hAnsi="宋体" w:hint="eastAsia"/>
          <w:sz w:val="24"/>
          <w:szCs w:val="24"/>
        </w:rPr>
        <w:t>理论课程</w:t>
      </w:r>
      <w:r w:rsidR="00772D78" w:rsidRPr="002C7CE0">
        <w:rPr>
          <w:rFonts w:ascii="宋体" w:eastAsia="宋体" w:hAnsi="宋体" w:hint="eastAsia"/>
          <w:sz w:val="24"/>
          <w:szCs w:val="24"/>
        </w:rPr>
        <w:t>、</w:t>
      </w:r>
      <w:r w:rsidR="00302CAF">
        <w:rPr>
          <w:rFonts w:ascii="宋体" w:eastAsia="宋体" w:hAnsi="宋体" w:hint="eastAsia"/>
          <w:sz w:val="24"/>
          <w:szCs w:val="24"/>
        </w:rPr>
        <w:t>实验及作业</w:t>
      </w:r>
      <w:r w:rsidR="00772D78" w:rsidRPr="002C7CE0">
        <w:rPr>
          <w:rFonts w:ascii="宋体" w:eastAsia="宋体" w:hAnsi="宋体" w:hint="eastAsia"/>
          <w:sz w:val="24"/>
          <w:szCs w:val="24"/>
        </w:rPr>
        <w:t>、复杂项目。</w:t>
      </w:r>
      <w:r w:rsidR="00302CAF">
        <w:rPr>
          <w:rFonts w:ascii="宋体" w:eastAsia="宋体" w:hAnsi="宋体" w:hint="eastAsia"/>
          <w:sz w:val="24"/>
          <w:szCs w:val="24"/>
        </w:rPr>
        <w:t>以下为我的实习内容及安排进度部分。</w:t>
      </w:r>
    </w:p>
    <w:p w:rsidR="00491E28" w:rsidRPr="00836AD6" w:rsidRDefault="00491E28">
      <w:pPr>
        <w:spacing w:line="360" w:lineRule="auto"/>
        <w:rPr>
          <w:rFonts w:ascii="宋体" w:eastAsia="宋体" w:hAnsi="宋体"/>
          <w:b/>
          <w:bCs/>
          <w:sz w:val="28"/>
          <w:szCs w:val="28"/>
        </w:rPr>
      </w:pPr>
      <w:r w:rsidRPr="00836AD6">
        <w:rPr>
          <w:rFonts w:ascii="宋体" w:eastAsia="宋体" w:hAnsi="宋体" w:hint="eastAsia"/>
          <w:b/>
          <w:bCs/>
          <w:sz w:val="28"/>
          <w:szCs w:val="28"/>
        </w:rPr>
        <w:t>理论课程</w:t>
      </w:r>
    </w:p>
    <w:p w:rsidR="00E91B34" w:rsidRPr="002C7CE0" w:rsidRDefault="002C7CE0" w:rsidP="002C7CE0">
      <w:pPr>
        <w:spacing w:line="360" w:lineRule="auto"/>
        <w:ind w:firstLineChars="200" w:firstLine="480"/>
        <w:rPr>
          <w:rFonts w:ascii="宋体" w:eastAsia="宋体" w:hAnsi="宋体"/>
          <w:sz w:val="24"/>
          <w:szCs w:val="24"/>
        </w:rPr>
      </w:pPr>
      <w:r>
        <w:rPr>
          <w:rFonts w:ascii="宋体" w:eastAsia="宋体" w:hAnsi="宋体" w:hint="eastAsia"/>
          <w:sz w:val="24"/>
          <w:szCs w:val="24"/>
        </w:rPr>
        <w:t>理论课程部分包括以下几个方面：</w:t>
      </w:r>
      <w:r w:rsidR="00E91B34" w:rsidRPr="002C7CE0">
        <w:rPr>
          <w:rFonts w:ascii="宋体" w:eastAsia="宋体" w:hAnsi="宋体" w:hint="eastAsia"/>
          <w:sz w:val="24"/>
          <w:szCs w:val="24"/>
        </w:rPr>
        <w:t>5G现状与未来&amp;企业文化、硬件安装标准&amp;项目管理、LTE基本原理、4G无线产品介绍</w:t>
      </w:r>
      <w:r>
        <w:rPr>
          <w:rFonts w:ascii="宋体" w:eastAsia="宋体" w:hAnsi="宋体" w:hint="eastAsia"/>
          <w:sz w:val="24"/>
          <w:szCs w:val="24"/>
        </w:rPr>
        <w:t>。以下是我的</w:t>
      </w:r>
      <w:r w:rsidR="00302CAF">
        <w:rPr>
          <w:rFonts w:ascii="宋体" w:eastAsia="宋体" w:hAnsi="宋体" w:hint="eastAsia"/>
          <w:sz w:val="24"/>
          <w:szCs w:val="24"/>
        </w:rPr>
        <w:t>理论课程</w:t>
      </w:r>
      <w:r>
        <w:rPr>
          <w:rFonts w:ascii="宋体" w:eastAsia="宋体" w:hAnsi="宋体" w:hint="eastAsia"/>
          <w:sz w:val="24"/>
          <w:szCs w:val="24"/>
        </w:rPr>
        <w:t>学习总结报告。</w:t>
      </w:r>
    </w:p>
    <w:p w:rsidR="002C7CE0" w:rsidRPr="002C7CE0" w:rsidRDefault="009A3E08" w:rsidP="002C7CE0">
      <w:pPr>
        <w:spacing w:line="360" w:lineRule="auto"/>
        <w:rPr>
          <w:rFonts w:ascii="宋体" w:eastAsia="宋体" w:hAnsi="宋体"/>
          <w:b/>
          <w:bCs/>
          <w:sz w:val="24"/>
          <w:szCs w:val="24"/>
        </w:rPr>
      </w:pPr>
      <w:r w:rsidRPr="002C7CE0">
        <w:rPr>
          <w:rFonts w:ascii="宋体" w:eastAsia="宋体" w:hAnsi="宋体" w:hint="eastAsia"/>
          <w:b/>
          <w:bCs/>
          <w:sz w:val="24"/>
          <w:szCs w:val="24"/>
        </w:rPr>
        <w:t>5G现状</w:t>
      </w:r>
      <w:r w:rsidR="009D73A0" w:rsidRPr="002C7CE0">
        <w:rPr>
          <w:rFonts w:ascii="宋体" w:eastAsia="宋体" w:hAnsi="宋体" w:hint="eastAsia"/>
          <w:b/>
          <w:bCs/>
          <w:sz w:val="24"/>
          <w:szCs w:val="24"/>
        </w:rPr>
        <w:t>与未来</w:t>
      </w:r>
      <w:r w:rsidR="002C7CE0" w:rsidRPr="002C7CE0">
        <w:rPr>
          <w:rFonts w:ascii="宋体" w:eastAsia="宋体" w:hAnsi="宋体" w:hint="eastAsia"/>
          <w:b/>
          <w:bCs/>
          <w:sz w:val="24"/>
          <w:szCs w:val="24"/>
        </w:rPr>
        <w:t>&amp;企业文化</w:t>
      </w:r>
      <w:r w:rsidR="009D73A0" w:rsidRPr="002C7CE0">
        <w:rPr>
          <w:rFonts w:ascii="宋体" w:eastAsia="宋体" w:hAnsi="宋体" w:hint="eastAsia"/>
          <w:b/>
          <w:bCs/>
          <w:sz w:val="24"/>
          <w:szCs w:val="24"/>
        </w:rPr>
        <w:t>：</w:t>
      </w:r>
    </w:p>
    <w:p w:rsidR="009A3E08" w:rsidRPr="002C7CE0" w:rsidRDefault="009D73A0" w:rsidP="002C7CE0">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t>网络的关键性能指标主要包括时延、峰值吞吐率、连接数、高速移动性，这这几个方面，5G相比4G都具有显著的性能提升。ITU将5G应用场景划分为</w:t>
      </w:r>
      <w:r w:rsidR="00D040EA" w:rsidRPr="002C7CE0">
        <w:rPr>
          <w:rFonts w:ascii="宋体" w:eastAsia="宋体" w:hAnsi="宋体" w:hint="eastAsia"/>
          <w:sz w:val="24"/>
          <w:szCs w:val="24"/>
        </w:rPr>
        <w:t>增强移动带宽（</w:t>
      </w:r>
      <w:proofErr w:type="spellStart"/>
      <w:r w:rsidR="00D040EA" w:rsidRPr="002C7CE0">
        <w:rPr>
          <w:rFonts w:ascii="宋体" w:eastAsia="宋体" w:hAnsi="宋体" w:hint="eastAsia"/>
          <w:sz w:val="24"/>
          <w:szCs w:val="24"/>
        </w:rPr>
        <w:t>eMBB</w:t>
      </w:r>
      <w:proofErr w:type="spellEnd"/>
      <w:r w:rsidR="00D040EA" w:rsidRPr="002C7CE0">
        <w:rPr>
          <w:rFonts w:ascii="宋体" w:eastAsia="宋体" w:hAnsi="宋体" w:hint="eastAsia"/>
          <w:sz w:val="24"/>
          <w:szCs w:val="24"/>
        </w:rPr>
        <w:t>）、海量机器类通信（</w:t>
      </w:r>
      <w:proofErr w:type="spellStart"/>
      <w:r w:rsidR="00D040EA" w:rsidRPr="002C7CE0">
        <w:rPr>
          <w:rFonts w:ascii="宋体" w:eastAsia="宋体" w:hAnsi="宋体" w:hint="eastAsia"/>
          <w:sz w:val="24"/>
          <w:szCs w:val="24"/>
        </w:rPr>
        <w:t>mMTC</w:t>
      </w:r>
      <w:proofErr w:type="spellEnd"/>
      <w:r w:rsidR="00D040EA" w:rsidRPr="002C7CE0">
        <w:rPr>
          <w:rFonts w:ascii="宋体" w:eastAsia="宋体" w:hAnsi="宋体" w:hint="eastAsia"/>
          <w:sz w:val="24"/>
          <w:szCs w:val="24"/>
        </w:rPr>
        <w:t>）、超高可靠低时延通信（</w:t>
      </w:r>
      <w:proofErr w:type="spellStart"/>
      <w:r w:rsidR="00D040EA" w:rsidRPr="002C7CE0">
        <w:rPr>
          <w:rFonts w:ascii="宋体" w:eastAsia="宋体" w:hAnsi="宋体" w:hint="eastAsia"/>
          <w:sz w:val="24"/>
          <w:szCs w:val="24"/>
        </w:rPr>
        <w:t>uRLLC</w:t>
      </w:r>
      <w:proofErr w:type="spellEnd"/>
      <w:r w:rsidR="00D040EA" w:rsidRPr="002C7CE0">
        <w:rPr>
          <w:rFonts w:ascii="宋体" w:eastAsia="宋体" w:hAnsi="宋体" w:hint="eastAsia"/>
          <w:sz w:val="24"/>
          <w:szCs w:val="24"/>
        </w:rPr>
        <w:t>），其中细分为GB</w:t>
      </w:r>
      <w:r w:rsidR="00D040EA" w:rsidRPr="002C7CE0">
        <w:rPr>
          <w:rFonts w:ascii="宋体" w:eastAsia="宋体" w:hAnsi="宋体"/>
          <w:sz w:val="24"/>
          <w:szCs w:val="24"/>
        </w:rPr>
        <w:t>/</w:t>
      </w:r>
      <w:r w:rsidR="00D040EA" w:rsidRPr="002C7CE0">
        <w:rPr>
          <w:rFonts w:ascii="宋体" w:eastAsia="宋体" w:hAnsi="宋体" w:hint="eastAsia"/>
          <w:sz w:val="24"/>
          <w:szCs w:val="24"/>
        </w:rPr>
        <w:t>秒移动通信、</w:t>
      </w:r>
      <w:r w:rsidR="00D040EA" w:rsidRPr="002C7CE0">
        <w:rPr>
          <w:rFonts w:ascii="宋体" w:eastAsia="宋体" w:hAnsi="宋体"/>
          <w:sz w:val="24"/>
          <w:szCs w:val="24"/>
        </w:rPr>
        <w:t>3</w:t>
      </w:r>
      <w:r w:rsidR="00D040EA" w:rsidRPr="002C7CE0">
        <w:rPr>
          <w:rFonts w:ascii="宋体" w:eastAsia="宋体" w:hAnsi="宋体" w:hint="eastAsia"/>
          <w:sz w:val="24"/>
          <w:szCs w:val="24"/>
        </w:rPr>
        <w:t>D</w:t>
      </w:r>
      <w:r w:rsidR="00D040EA" w:rsidRPr="002C7CE0">
        <w:rPr>
          <w:rFonts w:ascii="宋体" w:eastAsia="宋体" w:hAnsi="宋体"/>
          <w:sz w:val="24"/>
          <w:szCs w:val="24"/>
        </w:rPr>
        <w:t>/</w:t>
      </w:r>
      <w:r w:rsidR="00D040EA" w:rsidRPr="002C7CE0">
        <w:rPr>
          <w:rFonts w:ascii="宋体" w:eastAsia="宋体" w:hAnsi="宋体" w:hint="eastAsia"/>
          <w:sz w:val="24"/>
          <w:szCs w:val="24"/>
        </w:rPr>
        <w:t>超高清视频、语音、云办公和游戏、增强现实、智能家居、智慧城市、工业自动化（工业4</w:t>
      </w:r>
      <w:r w:rsidR="00D040EA" w:rsidRPr="002C7CE0">
        <w:rPr>
          <w:rFonts w:ascii="宋体" w:eastAsia="宋体" w:hAnsi="宋体"/>
          <w:sz w:val="24"/>
          <w:szCs w:val="24"/>
        </w:rPr>
        <w:t>.0</w:t>
      </w:r>
      <w:r w:rsidR="00D040EA" w:rsidRPr="002C7CE0">
        <w:rPr>
          <w:rFonts w:ascii="宋体" w:eastAsia="宋体" w:hAnsi="宋体" w:hint="eastAsia"/>
          <w:sz w:val="24"/>
          <w:szCs w:val="24"/>
        </w:rPr>
        <w:t>）、自动驾驶（车联网）、高可靠应用（如移动医疗、智能医疗）等应用，总而言之，5G在提高现有业务体验的同时深入各行各业</w:t>
      </w:r>
      <w:r w:rsidR="00D569A8" w:rsidRPr="002C7CE0">
        <w:rPr>
          <w:rFonts w:ascii="宋体" w:eastAsia="宋体" w:hAnsi="宋体" w:hint="eastAsia"/>
          <w:sz w:val="24"/>
          <w:szCs w:val="24"/>
        </w:rPr>
        <w:t>。</w:t>
      </w:r>
    </w:p>
    <w:p w:rsidR="00D569A8" w:rsidRPr="002C7CE0" w:rsidRDefault="00D569A8" w:rsidP="002C7CE0">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t>在</w:t>
      </w:r>
      <w:r w:rsidR="002C7CE0">
        <w:rPr>
          <w:rFonts w:ascii="宋体" w:eastAsia="宋体" w:hAnsi="宋体" w:hint="eastAsia"/>
          <w:sz w:val="24"/>
          <w:szCs w:val="24"/>
        </w:rPr>
        <w:t>企业文化</w:t>
      </w:r>
      <w:r w:rsidRPr="002C7CE0">
        <w:rPr>
          <w:rFonts w:ascii="宋体" w:eastAsia="宋体" w:hAnsi="宋体" w:hint="eastAsia"/>
          <w:sz w:val="24"/>
          <w:szCs w:val="24"/>
        </w:rPr>
        <w:t>课程中，我学习了企业文化的基本理论，</w:t>
      </w:r>
      <w:r w:rsidR="001007DC" w:rsidRPr="002C7CE0">
        <w:rPr>
          <w:rFonts w:ascii="宋体" w:eastAsia="宋体" w:hAnsi="宋体" w:hint="eastAsia"/>
          <w:sz w:val="24"/>
          <w:szCs w:val="24"/>
        </w:rPr>
        <w:t>企业文化史一家企业非常重要的部分，具有内聚人心外塑形象的作用。同时</w:t>
      </w:r>
      <w:r w:rsidRPr="002C7CE0">
        <w:rPr>
          <w:rFonts w:ascii="宋体" w:eastAsia="宋体" w:hAnsi="宋体" w:hint="eastAsia"/>
          <w:sz w:val="24"/>
          <w:szCs w:val="24"/>
        </w:rPr>
        <w:t>我</w:t>
      </w:r>
      <w:r w:rsidR="001007DC" w:rsidRPr="002C7CE0">
        <w:rPr>
          <w:rFonts w:ascii="宋体" w:eastAsia="宋体" w:hAnsi="宋体" w:hint="eastAsia"/>
          <w:sz w:val="24"/>
          <w:szCs w:val="24"/>
        </w:rPr>
        <w:t>也结合基本理论，</w:t>
      </w:r>
      <w:r w:rsidRPr="002C7CE0">
        <w:rPr>
          <w:rFonts w:ascii="宋体" w:eastAsia="宋体" w:hAnsi="宋体" w:hint="eastAsia"/>
          <w:sz w:val="24"/>
          <w:szCs w:val="24"/>
        </w:rPr>
        <w:t>更加全面的了解了中兴的相关情况，理解了中兴标志与标识语的含义，回顾了中兴通讯企业文化发展史，</w:t>
      </w:r>
      <w:r w:rsidR="001007DC" w:rsidRPr="002C7CE0">
        <w:rPr>
          <w:rFonts w:ascii="宋体" w:eastAsia="宋体" w:hAnsi="宋体" w:hint="eastAsia"/>
          <w:sz w:val="24"/>
          <w:szCs w:val="24"/>
        </w:rPr>
        <w:t>深入学习了中兴通讯核心价值观。</w:t>
      </w:r>
    </w:p>
    <w:p w:rsidR="002C7CE0" w:rsidRPr="002C7CE0" w:rsidRDefault="009A3E08" w:rsidP="002C7CE0">
      <w:pPr>
        <w:spacing w:line="360" w:lineRule="auto"/>
        <w:rPr>
          <w:rFonts w:ascii="宋体" w:eastAsia="宋体" w:hAnsi="宋体"/>
          <w:b/>
          <w:bCs/>
          <w:sz w:val="24"/>
          <w:szCs w:val="24"/>
        </w:rPr>
      </w:pPr>
      <w:r w:rsidRPr="002C7CE0">
        <w:rPr>
          <w:rFonts w:ascii="宋体" w:eastAsia="宋体" w:hAnsi="宋体" w:hint="eastAsia"/>
          <w:b/>
          <w:bCs/>
          <w:sz w:val="24"/>
          <w:szCs w:val="24"/>
        </w:rPr>
        <w:t>硬件安装标准：</w:t>
      </w:r>
    </w:p>
    <w:p w:rsidR="003C2E69" w:rsidRPr="002C7CE0" w:rsidRDefault="009D73A0" w:rsidP="002C7CE0">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t>硬件安装要遵循特定的工程质量标准（Project</w:t>
      </w:r>
      <w:r w:rsidRPr="002C7CE0">
        <w:rPr>
          <w:rFonts w:ascii="宋体" w:eastAsia="宋体" w:hAnsi="宋体"/>
          <w:sz w:val="24"/>
          <w:szCs w:val="24"/>
        </w:rPr>
        <w:t xml:space="preserve"> </w:t>
      </w:r>
      <w:r w:rsidRPr="002C7CE0">
        <w:rPr>
          <w:rFonts w:ascii="宋体" w:eastAsia="宋体" w:hAnsi="宋体" w:hint="eastAsia"/>
          <w:sz w:val="24"/>
          <w:szCs w:val="24"/>
        </w:rPr>
        <w:t>Quality</w:t>
      </w:r>
      <w:r w:rsidRPr="002C7CE0">
        <w:rPr>
          <w:rFonts w:ascii="宋体" w:eastAsia="宋体" w:hAnsi="宋体"/>
          <w:sz w:val="24"/>
          <w:szCs w:val="24"/>
        </w:rPr>
        <w:t xml:space="preserve"> </w:t>
      </w:r>
      <w:r w:rsidRPr="002C7CE0">
        <w:rPr>
          <w:rFonts w:ascii="宋体" w:eastAsia="宋体" w:hAnsi="宋体" w:hint="eastAsia"/>
          <w:sz w:val="24"/>
          <w:szCs w:val="24"/>
        </w:rPr>
        <w:t>Standard），尽管无法在现场实际学习安装细节，但我们</w:t>
      </w:r>
      <w:r w:rsidR="009A3E08" w:rsidRPr="002C7CE0">
        <w:rPr>
          <w:rFonts w:ascii="宋体" w:eastAsia="宋体" w:hAnsi="宋体" w:hint="eastAsia"/>
          <w:sz w:val="24"/>
          <w:szCs w:val="24"/>
        </w:rPr>
        <w:t>通过</w:t>
      </w:r>
      <w:r w:rsidRPr="002C7CE0">
        <w:rPr>
          <w:rFonts w:ascii="宋体" w:eastAsia="宋体" w:hAnsi="宋体" w:hint="eastAsia"/>
          <w:sz w:val="24"/>
          <w:szCs w:val="24"/>
        </w:rPr>
        <w:t>线上</w:t>
      </w:r>
      <w:r w:rsidR="009A3E08" w:rsidRPr="002C7CE0">
        <w:rPr>
          <w:rFonts w:ascii="宋体" w:eastAsia="宋体" w:hAnsi="宋体" w:hint="eastAsia"/>
          <w:sz w:val="24"/>
          <w:szCs w:val="24"/>
        </w:rPr>
        <w:t>实物图片学习了机房环境、机架支架槽道安装、电源与接地、线缆与尾纤、标签、机房控制室/网管设备</w:t>
      </w:r>
      <w:r w:rsidR="00710FEC" w:rsidRPr="002C7CE0">
        <w:rPr>
          <w:rFonts w:ascii="宋体" w:eastAsia="宋体" w:hAnsi="宋体" w:hint="eastAsia"/>
          <w:sz w:val="24"/>
          <w:szCs w:val="24"/>
        </w:rPr>
        <w:t>、MDF</w:t>
      </w:r>
      <w:r w:rsidRPr="002C7CE0">
        <w:rPr>
          <w:rFonts w:ascii="宋体" w:eastAsia="宋体" w:hAnsi="宋体" w:hint="eastAsia"/>
          <w:sz w:val="24"/>
          <w:szCs w:val="24"/>
        </w:rPr>
        <w:t>的</w:t>
      </w:r>
      <w:r w:rsidR="00710FEC" w:rsidRPr="002C7CE0">
        <w:rPr>
          <w:rFonts w:ascii="宋体" w:eastAsia="宋体" w:hAnsi="宋体" w:hint="eastAsia"/>
          <w:sz w:val="24"/>
          <w:szCs w:val="24"/>
        </w:rPr>
        <w:t>卡线</w:t>
      </w:r>
      <w:r w:rsidRPr="002C7CE0">
        <w:rPr>
          <w:rFonts w:ascii="宋体" w:eastAsia="宋体" w:hAnsi="宋体" w:hint="eastAsia"/>
          <w:sz w:val="24"/>
          <w:szCs w:val="24"/>
        </w:rPr>
        <w:t>、基站的安装、最终装配、工作规程和安全规程的执行方面的内容，了解了硬件安装过程中的注意事项和常见错误，为之后的硬件安装打下了基础。</w:t>
      </w:r>
    </w:p>
    <w:p w:rsidR="002C7CE0" w:rsidRPr="002C7CE0" w:rsidRDefault="001007DC" w:rsidP="002C7CE0">
      <w:pPr>
        <w:spacing w:line="360" w:lineRule="auto"/>
        <w:rPr>
          <w:rFonts w:ascii="宋体" w:eastAsia="宋体" w:hAnsi="宋体"/>
          <w:b/>
          <w:bCs/>
          <w:sz w:val="24"/>
          <w:szCs w:val="24"/>
        </w:rPr>
      </w:pPr>
      <w:r w:rsidRPr="002C7CE0">
        <w:rPr>
          <w:rFonts w:ascii="宋体" w:eastAsia="宋体" w:hAnsi="宋体" w:hint="eastAsia"/>
          <w:b/>
          <w:bCs/>
          <w:sz w:val="24"/>
          <w:szCs w:val="24"/>
        </w:rPr>
        <w:t>LTE基本原理：</w:t>
      </w:r>
    </w:p>
    <w:p w:rsidR="009D73A0" w:rsidRPr="002C7CE0" w:rsidRDefault="001007DC" w:rsidP="002C7CE0">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t>LTE（Long</w:t>
      </w:r>
      <w:r w:rsidRPr="002C7CE0">
        <w:rPr>
          <w:rFonts w:ascii="宋体" w:eastAsia="宋体" w:hAnsi="宋体"/>
          <w:sz w:val="24"/>
          <w:szCs w:val="24"/>
        </w:rPr>
        <w:t xml:space="preserve"> </w:t>
      </w:r>
      <w:r w:rsidRPr="002C7CE0">
        <w:rPr>
          <w:rFonts w:ascii="宋体" w:eastAsia="宋体" w:hAnsi="宋体" w:hint="eastAsia"/>
          <w:sz w:val="24"/>
          <w:szCs w:val="24"/>
        </w:rPr>
        <w:t>Term</w:t>
      </w:r>
      <w:r w:rsidRPr="002C7CE0">
        <w:rPr>
          <w:rFonts w:ascii="宋体" w:eastAsia="宋体" w:hAnsi="宋体"/>
          <w:sz w:val="24"/>
          <w:szCs w:val="24"/>
        </w:rPr>
        <w:t xml:space="preserve"> </w:t>
      </w:r>
      <w:r w:rsidRPr="002C7CE0">
        <w:rPr>
          <w:rFonts w:ascii="宋体" w:eastAsia="宋体" w:hAnsi="宋体" w:hint="eastAsia"/>
          <w:sz w:val="24"/>
          <w:szCs w:val="24"/>
        </w:rPr>
        <w:t>Evolution，长期演进技术）是由3GPP（3</w:t>
      </w:r>
      <w:r w:rsidRPr="002C7CE0">
        <w:rPr>
          <w:rFonts w:ascii="宋体" w:eastAsia="宋体" w:hAnsi="宋体" w:hint="eastAsia"/>
          <w:sz w:val="24"/>
          <w:szCs w:val="24"/>
          <w:vertAlign w:val="superscript"/>
        </w:rPr>
        <w:t>rd</w:t>
      </w:r>
      <w:r w:rsidRPr="002C7CE0">
        <w:rPr>
          <w:rFonts w:ascii="宋体" w:eastAsia="宋体" w:hAnsi="宋体"/>
          <w:sz w:val="24"/>
          <w:szCs w:val="24"/>
        </w:rPr>
        <w:t xml:space="preserve"> </w:t>
      </w:r>
      <w:r w:rsidRPr="002C7CE0">
        <w:rPr>
          <w:rFonts w:ascii="宋体" w:eastAsia="宋体" w:hAnsi="宋体" w:hint="eastAsia"/>
          <w:sz w:val="24"/>
          <w:szCs w:val="24"/>
        </w:rPr>
        <w:t>Generation</w:t>
      </w:r>
      <w:r w:rsidRPr="002C7CE0">
        <w:rPr>
          <w:rFonts w:ascii="宋体" w:eastAsia="宋体" w:hAnsi="宋体"/>
          <w:sz w:val="24"/>
          <w:szCs w:val="24"/>
        </w:rPr>
        <w:t xml:space="preserve"> </w:t>
      </w:r>
      <w:r w:rsidRPr="002C7CE0">
        <w:rPr>
          <w:rFonts w:ascii="宋体" w:eastAsia="宋体" w:hAnsi="宋体" w:hint="eastAsia"/>
          <w:sz w:val="24"/>
          <w:szCs w:val="24"/>
        </w:rPr>
        <w:lastRenderedPageBreak/>
        <w:t>Partnership</w:t>
      </w:r>
      <w:r w:rsidRPr="002C7CE0">
        <w:rPr>
          <w:rFonts w:ascii="宋体" w:eastAsia="宋体" w:hAnsi="宋体"/>
          <w:sz w:val="24"/>
          <w:szCs w:val="24"/>
        </w:rPr>
        <w:t xml:space="preserve"> </w:t>
      </w:r>
      <w:r w:rsidRPr="002C7CE0">
        <w:rPr>
          <w:rFonts w:ascii="宋体" w:eastAsia="宋体" w:hAnsi="宋体" w:hint="eastAsia"/>
          <w:sz w:val="24"/>
          <w:szCs w:val="24"/>
        </w:rPr>
        <w:t>Project，第三代合作伙伴计划）制定的UMTS长期演进系列标准，是3G和4H技术之间的</w:t>
      </w:r>
      <w:r w:rsidR="00050E90" w:rsidRPr="002C7CE0">
        <w:rPr>
          <w:rFonts w:ascii="宋体" w:eastAsia="宋体" w:hAnsi="宋体" w:hint="eastAsia"/>
          <w:sz w:val="24"/>
          <w:szCs w:val="24"/>
        </w:rPr>
        <w:t>一个过渡，目标是为了高峰值速率、低延迟、低CAPEX</w:t>
      </w:r>
      <w:r w:rsidR="00050E90" w:rsidRPr="002C7CE0">
        <w:rPr>
          <w:rFonts w:ascii="宋体" w:eastAsia="宋体" w:hAnsi="宋体"/>
          <w:sz w:val="24"/>
          <w:szCs w:val="24"/>
        </w:rPr>
        <w:t>&amp;</w:t>
      </w:r>
      <w:r w:rsidR="00050E90" w:rsidRPr="002C7CE0">
        <w:rPr>
          <w:rFonts w:ascii="宋体" w:eastAsia="宋体" w:hAnsi="宋体" w:hint="eastAsia"/>
          <w:sz w:val="24"/>
          <w:szCs w:val="24"/>
        </w:rPr>
        <w:t>OPEX、频谱灵活、高频谱效率、高覆盖等。</w:t>
      </w:r>
    </w:p>
    <w:p w:rsidR="006B719E" w:rsidRPr="002C7CE0" w:rsidRDefault="006B719E" w:rsidP="002C7CE0">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t>LTE的网络构架</w:t>
      </w:r>
      <w:r w:rsidR="002C7CE0">
        <w:rPr>
          <w:rFonts w:ascii="宋体" w:eastAsia="宋体" w:hAnsi="宋体" w:hint="eastAsia"/>
          <w:sz w:val="24"/>
          <w:szCs w:val="24"/>
        </w:rPr>
        <w:t>（如下图左）</w:t>
      </w:r>
      <w:r w:rsidR="00D85A07" w:rsidRPr="002C7CE0">
        <w:rPr>
          <w:rFonts w:ascii="宋体" w:eastAsia="宋体" w:hAnsi="宋体" w:hint="eastAsia"/>
          <w:sz w:val="24"/>
          <w:szCs w:val="24"/>
        </w:rPr>
        <w:t>包括E-UTRAN和EPC两部分构成</w:t>
      </w:r>
      <w:r w:rsidR="005F73BC" w:rsidRPr="002C7CE0">
        <w:rPr>
          <w:rFonts w:ascii="宋体" w:eastAsia="宋体" w:hAnsi="宋体" w:hint="eastAsia"/>
          <w:sz w:val="24"/>
          <w:szCs w:val="24"/>
        </w:rPr>
        <w:t>，具有四化一分离（偏平化，分组化，IP化，融合化，控制面与业务面分离）的特点</w:t>
      </w:r>
      <w:r w:rsidR="00D85A07" w:rsidRPr="002C7CE0">
        <w:rPr>
          <w:rFonts w:ascii="宋体" w:eastAsia="宋体" w:hAnsi="宋体" w:hint="eastAsia"/>
          <w:sz w:val="24"/>
          <w:szCs w:val="24"/>
        </w:rPr>
        <w:t>。E-UTRAN为LTE的无线接入网，由</w:t>
      </w:r>
      <w:proofErr w:type="spellStart"/>
      <w:r w:rsidR="00D85A07" w:rsidRPr="002C7CE0">
        <w:rPr>
          <w:rFonts w:ascii="宋体" w:eastAsia="宋体" w:hAnsi="宋体" w:hint="eastAsia"/>
          <w:sz w:val="24"/>
          <w:szCs w:val="24"/>
        </w:rPr>
        <w:t>eNodeB</w:t>
      </w:r>
      <w:proofErr w:type="spellEnd"/>
      <w:r w:rsidR="00D85A07" w:rsidRPr="002C7CE0">
        <w:rPr>
          <w:rFonts w:ascii="宋体" w:eastAsia="宋体" w:hAnsi="宋体" w:hint="eastAsia"/>
          <w:sz w:val="24"/>
          <w:szCs w:val="24"/>
        </w:rPr>
        <w:t>（基站，将Node</w:t>
      </w:r>
      <w:r w:rsidR="00D85A07" w:rsidRPr="002C7CE0">
        <w:rPr>
          <w:rFonts w:ascii="宋体" w:eastAsia="宋体" w:hAnsi="宋体"/>
          <w:sz w:val="24"/>
          <w:szCs w:val="24"/>
        </w:rPr>
        <w:t xml:space="preserve"> </w:t>
      </w:r>
      <w:r w:rsidR="00D85A07" w:rsidRPr="002C7CE0">
        <w:rPr>
          <w:rFonts w:ascii="宋体" w:eastAsia="宋体" w:hAnsi="宋体" w:hint="eastAsia"/>
          <w:sz w:val="24"/>
          <w:szCs w:val="24"/>
        </w:rPr>
        <w:t>B和RNC一体化</w:t>
      </w:r>
      <w:r w:rsidR="005F73BC" w:rsidRPr="002C7CE0">
        <w:rPr>
          <w:rFonts w:ascii="宋体" w:eastAsia="宋体" w:hAnsi="宋体" w:hint="eastAsia"/>
          <w:sz w:val="24"/>
          <w:szCs w:val="24"/>
        </w:rPr>
        <w:t>，“少一层多一口胖基站”</w:t>
      </w:r>
      <w:r w:rsidR="00D85A07" w:rsidRPr="002C7CE0">
        <w:rPr>
          <w:rFonts w:ascii="宋体" w:eastAsia="宋体" w:hAnsi="宋体" w:hint="eastAsia"/>
          <w:sz w:val="24"/>
          <w:szCs w:val="24"/>
        </w:rPr>
        <w:t>）组成；EPC为LTE的核心网，包括MME（移动性管理实体，管理层）和S-GW（服务网关，业务层）</w:t>
      </w:r>
      <w:r w:rsidR="005F73BC" w:rsidRPr="002C7CE0">
        <w:rPr>
          <w:rFonts w:ascii="宋体" w:eastAsia="宋体" w:hAnsi="宋体" w:hint="eastAsia"/>
          <w:sz w:val="24"/>
          <w:szCs w:val="24"/>
        </w:rPr>
        <w:t>。EPC和E-UTRAN都有它们各自的功能划分</w:t>
      </w:r>
      <w:r w:rsidR="002C7CE0">
        <w:rPr>
          <w:rFonts w:ascii="宋体" w:eastAsia="宋体" w:hAnsi="宋体" w:hint="eastAsia"/>
          <w:sz w:val="24"/>
          <w:szCs w:val="24"/>
        </w:rPr>
        <w:t>。</w:t>
      </w:r>
    </w:p>
    <w:p w:rsidR="006B719E" w:rsidRPr="002C7CE0" w:rsidRDefault="00D85A07" w:rsidP="002C7CE0">
      <w:pPr>
        <w:spacing w:line="360" w:lineRule="auto"/>
        <w:ind w:firstLineChars="200" w:firstLine="480"/>
        <w:jc w:val="center"/>
        <w:rPr>
          <w:rFonts w:ascii="宋体" w:eastAsia="宋体" w:hAnsi="宋体"/>
          <w:sz w:val="24"/>
          <w:szCs w:val="24"/>
        </w:rPr>
      </w:pPr>
      <w:r w:rsidRPr="002C7CE0">
        <w:rPr>
          <w:rFonts w:ascii="宋体" w:eastAsia="宋体" w:hAnsi="宋体" w:hint="eastAsia"/>
          <w:noProof/>
          <w:sz w:val="24"/>
          <w:szCs w:val="24"/>
        </w:rPr>
        <w:drawing>
          <wp:inline distT="0" distB="0" distL="0" distR="0">
            <wp:extent cx="1517443" cy="107624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9691" cy="1106205"/>
                    </a:xfrm>
                    <a:prstGeom prst="rect">
                      <a:avLst/>
                    </a:prstGeom>
                  </pic:spPr>
                </pic:pic>
              </a:graphicData>
            </a:graphic>
          </wp:inline>
        </w:drawing>
      </w:r>
      <w:r w:rsidR="002C7CE0" w:rsidRPr="002C7CE0">
        <w:rPr>
          <w:rFonts w:ascii="宋体" w:eastAsia="宋体" w:hAnsi="宋体" w:hint="eastAsia"/>
          <w:noProof/>
          <w:sz w:val="24"/>
          <w:szCs w:val="24"/>
        </w:rPr>
        <w:drawing>
          <wp:inline distT="0" distB="0" distL="0" distR="0" wp14:anchorId="33272734" wp14:editId="0017C8D7">
            <wp:extent cx="1532532" cy="1076241"/>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5112" cy="1106143"/>
                    </a:xfrm>
                    <a:prstGeom prst="rect">
                      <a:avLst/>
                    </a:prstGeom>
                  </pic:spPr>
                </pic:pic>
              </a:graphicData>
            </a:graphic>
          </wp:inline>
        </w:drawing>
      </w:r>
      <w:r w:rsidR="0062706D" w:rsidRPr="002C7CE0">
        <w:rPr>
          <w:rFonts w:ascii="宋体" w:eastAsia="宋体" w:hAnsi="宋体"/>
          <w:noProof/>
          <w:sz w:val="24"/>
          <w:szCs w:val="24"/>
        </w:rPr>
        <w:drawing>
          <wp:inline distT="0" distB="0" distL="0" distR="0" wp14:anchorId="2EE7CA12" wp14:editId="0D3FE038">
            <wp:extent cx="1553670" cy="1064712"/>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8571" cy="1095482"/>
                    </a:xfrm>
                    <a:prstGeom prst="rect">
                      <a:avLst/>
                    </a:prstGeom>
                  </pic:spPr>
                </pic:pic>
              </a:graphicData>
            </a:graphic>
          </wp:inline>
        </w:drawing>
      </w:r>
    </w:p>
    <w:p w:rsidR="005F73BC" w:rsidRPr="002C7CE0" w:rsidRDefault="002C7CE0" w:rsidP="002C7CE0">
      <w:pPr>
        <w:spacing w:line="360" w:lineRule="auto"/>
        <w:ind w:firstLineChars="200" w:firstLine="480"/>
        <w:rPr>
          <w:rFonts w:ascii="宋体" w:eastAsia="宋体" w:hAnsi="宋体"/>
          <w:sz w:val="24"/>
          <w:szCs w:val="24"/>
        </w:rPr>
      </w:pPr>
      <w:r>
        <w:rPr>
          <w:rFonts w:ascii="宋体" w:eastAsia="宋体" w:hAnsi="宋体" w:hint="eastAsia"/>
          <w:sz w:val="24"/>
          <w:szCs w:val="24"/>
        </w:rPr>
        <w:t>还</w:t>
      </w:r>
      <w:r w:rsidR="005F73BC" w:rsidRPr="002C7CE0">
        <w:rPr>
          <w:rFonts w:ascii="宋体" w:eastAsia="宋体" w:hAnsi="宋体" w:hint="eastAsia"/>
          <w:sz w:val="24"/>
          <w:szCs w:val="24"/>
        </w:rPr>
        <w:t>学习了LTE</w:t>
      </w:r>
      <w:r>
        <w:rPr>
          <w:rFonts w:ascii="宋体" w:eastAsia="宋体" w:hAnsi="宋体" w:hint="eastAsia"/>
          <w:sz w:val="24"/>
          <w:szCs w:val="24"/>
        </w:rPr>
        <w:t>的</w:t>
      </w:r>
      <w:r w:rsidRPr="002C7CE0">
        <w:rPr>
          <w:rFonts w:ascii="宋体" w:eastAsia="宋体" w:hAnsi="宋体" w:hint="eastAsia"/>
          <w:sz w:val="24"/>
          <w:szCs w:val="24"/>
        </w:rPr>
        <w:t>全网架构</w:t>
      </w:r>
      <w:r>
        <w:rPr>
          <w:rFonts w:ascii="宋体" w:eastAsia="宋体" w:hAnsi="宋体" w:hint="eastAsia"/>
          <w:sz w:val="24"/>
          <w:szCs w:val="24"/>
        </w:rPr>
        <w:t>（如上图</w:t>
      </w:r>
      <w:r w:rsidR="0062706D">
        <w:rPr>
          <w:rFonts w:ascii="宋体" w:eastAsia="宋体" w:hAnsi="宋体" w:hint="eastAsia"/>
          <w:sz w:val="24"/>
          <w:szCs w:val="24"/>
        </w:rPr>
        <w:t>中</w:t>
      </w:r>
      <w:r>
        <w:rPr>
          <w:rFonts w:ascii="宋体" w:eastAsia="宋体" w:hAnsi="宋体" w:hint="eastAsia"/>
          <w:sz w:val="24"/>
          <w:szCs w:val="24"/>
        </w:rPr>
        <w:t>），即</w:t>
      </w:r>
      <w:r w:rsidR="005F73BC" w:rsidRPr="002C7CE0">
        <w:rPr>
          <w:rFonts w:ascii="宋体" w:eastAsia="宋体" w:hAnsi="宋体" w:hint="eastAsia"/>
          <w:sz w:val="24"/>
          <w:szCs w:val="24"/>
        </w:rPr>
        <w:t>在全网中的位置，</w:t>
      </w:r>
      <w:r>
        <w:rPr>
          <w:rFonts w:ascii="宋体" w:eastAsia="宋体" w:hAnsi="宋体" w:hint="eastAsia"/>
          <w:sz w:val="24"/>
          <w:szCs w:val="24"/>
        </w:rPr>
        <w:t>以及</w:t>
      </w:r>
      <w:r w:rsidR="005F73BC" w:rsidRPr="002C7CE0">
        <w:rPr>
          <w:rFonts w:ascii="宋体" w:eastAsia="宋体" w:hAnsi="宋体" w:hint="eastAsia"/>
          <w:sz w:val="24"/>
          <w:szCs w:val="24"/>
        </w:rPr>
        <w:t>与其他网络的相关接口</w:t>
      </w:r>
      <w:r>
        <w:rPr>
          <w:rFonts w:ascii="宋体" w:eastAsia="宋体" w:hAnsi="宋体" w:hint="eastAsia"/>
          <w:sz w:val="24"/>
          <w:szCs w:val="24"/>
        </w:rPr>
        <w:t>。</w:t>
      </w:r>
      <w:r w:rsidR="005F73BC" w:rsidRPr="002C7CE0">
        <w:rPr>
          <w:rFonts w:ascii="宋体" w:eastAsia="宋体" w:hAnsi="宋体" w:hint="eastAsia"/>
          <w:sz w:val="24"/>
          <w:szCs w:val="24"/>
        </w:rPr>
        <w:t>学习了LTE/SAE的协议结构</w:t>
      </w:r>
      <w:r w:rsidR="0062706D">
        <w:rPr>
          <w:rFonts w:ascii="宋体" w:eastAsia="宋体" w:hAnsi="宋体" w:hint="eastAsia"/>
          <w:sz w:val="24"/>
          <w:szCs w:val="24"/>
        </w:rPr>
        <w:t>（上图右）</w:t>
      </w:r>
      <w:r w:rsidR="005F73BC" w:rsidRPr="002C7CE0">
        <w:rPr>
          <w:rFonts w:ascii="宋体" w:eastAsia="宋体" w:hAnsi="宋体" w:hint="eastAsia"/>
          <w:sz w:val="24"/>
          <w:szCs w:val="24"/>
        </w:rPr>
        <w:t>，清晰认识信令和业务从终端经过基站到达核心网的过程，包括</w:t>
      </w:r>
      <w:r w:rsidRPr="002C7CE0">
        <w:rPr>
          <w:rFonts w:ascii="宋体" w:eastAsia="宋体" w:hAnsi="宋体" w:hint="eastAsia"/>
          <w:sz w:val="24"/>
          <w:szCs w:val="24"/>
        </w:rPr>
        <w:t>物理层传输、数据处理等，</w:t>
      </w:r>
      <w:r w:rsidR="005F73BC" w:rsidRPr="002C7CE0">
        <w:rPr>
          <w:rFonts w:ascii="宋体" w:eastAsia="宋体" w:hAnsi="宋体" w:hint="eastAsia"/>
          <w:sz w:val="24"/>
          <w:szCs w:val="24"/>
        </w:rPr>
        <w:t>认识了涉及到的有关协议</w:t>
      </w:r>
      <w:r w:rsidRPr="002C7CE0">
        <w:rPr>
          <w:rFonts w:ascii="宋体" w:eastAsia="宋体" w:hAnsi="宋体" w:hint="eastAsia"/>
          <w:sz w:val="24"/>
          <w:szCs w:val="24"/>
        </w:rPr>
        <w:t>如IP等</w:t>
      </w:r>
      <w:r w:rsidR="005F73BC" w:rsidRPr="002C7CE0">
        <w:rPr>
          <w:rFonts w:ascii="宋体" w:eastAsia="宋体" w:hAnsi="宋体" w:hint="eastAsia"/>
          <w:sz w:val="24"/>
          <w:szCs w:val="24"/>
        </w:rPr>
        <w:t>。</w:t>
      </w:r>
      <w:r>
        <w:rPr>
          <w:rFonts w:ascii="宋体" w:eastAsia="宋体" w:hAnsi="宋体" w:hint="eastAsia"/>
          <w:sz w:val="24"/>
          <w:szCs w:val="24"/>
        </w:rPr>
        <w:t>最后，学习了两种无线帧结构</w:t>
      </w:r>
      <w:r w:rsidR="0062706D">
        <w:rPr>
          <w:rFonts w:ascii="宋体" w:eastAsia="宋体" w:hAnsi="宋体" w:hint="eastAsia"/>
          <w:sz w:val="24"/>
          <w:szCs w:val="24"/>
        </w:rPr>
        <w:t>，帧时长为1</w:t>
      </w:r>
      <w:r w:rsidR="0062706D">
        <w:rPr>
          <w:rFonts w:ascii="宋体" w:eastAsia="宋体" w:hAnsi="宋体"/>
          <w:sz w:val="24"/>
          <w:szCs w:val="24"/>
        </w:rPr>
        <w:t>0</w:t>
      </w:r>
      <w:r w:rsidR="0062706D">
        <w:rPr>
          <w:rFonts w:ascii="宋体" w:eastAsia="宋体" w:hAnsi="宋体" w:hint="eastAsia"/>
          <w:sz w:val="24"/>
          <w:szCs w:val="24"/>
        </w:rPr>
        <w:t>ms，最基本的时间单元为1</w:t>
      </w:r>
      <w:r w:rsidR="0062706D">
        <w:rPr>
          <w:rFonts w:ascii="宋体" w:eastAsia="宋体" w:hAnsi="宋体"/>
          <w:sz w:val="24"/>
          <w:szCs w:val="24"/>
        </w:rPr>
        <w:t>0/</w:t>
      </w:r>
      <w:r w:rsidR="0062706D">
        <w:rPr>
          <w:rFonts w:ascii="宋体" w:eastAsia="宋体" w:hAnsi="宋体" w:hint="eastAsia"/>
          <w:sz w:val="24"/>
          <w:szCs w:val="24"/>
        </w:rPr>
        <w:t>（1</w:t>
      </w:r>
      <w:r w:rsidR="0062706D">
        <w:rPr>
          <w:rFonts w:ascii="宋体" w:eastAsia="宋体" w:hAnsi="宋体"/>
          <w:sz w:val="24"/>
          <w:szCs w:val="24"/>
        </w:rPr>
        <w:t>50000*2048</w:t>
      </w:r>
      <w:r w:rsidR="0062706D">
        <w:rPr>
          <w:rFonts w:ascii="宋体" w:eastAsia="宋体" w:hAnsi="宋体" w:hint="eastAsia"/>
          <w:sz w:val="24"/>
          <w:szCs w:val="24"/>
        </w:rPr>
        <w:t>）</w:t>
      </w:r>
      <w:proofErr w:type="spellStart"/>
      <w:r w:rsidR="0062706D">
        <w:rPr>
          <w:rFonts w:ascii="宋体" w:eastAsia="宋体" w:hAnsi="宋体" w:hint="eastAsia"/>
          <w:sz w:val="24"/>
          <w:szCs w:val="24"/>
        </w:rPr>
        <w:t>ms</w:t>
      </w:r>
      <w:proofErr w:type="spellEnd"/>
      <w:r>
        <w:rPr>
          <w:rFonts w:ascii="宋体" w:eastAsia="宋体" w:hAnsi="宋体" w:hint="eastAsia"/>
          <w:sz w:val="24"/>
          <w:szCs w:val="24"/>
        </w:rPr>
        <w:t>。第一种类型一（</w:t>
      </w:r>
      <w:r w:rsidR="0062706D">
        <w:rPr>
          <w:rFonts w:ascii="宋体" w:eastAsia="宋体" w:hAnsi="宋体" w:hint="eastAsia"/>
          <w:sz w:val="24"/>
          <w:szCs w:val="24"/>
        </w:rPr>
        <w:t>F</w:t>
      </w:r>
      <w:r>
        <w:rPr>
          <w:rFonts w:ascii="宋体" w:eastAsia="宋体" w:hAnsi="宋体" w:hint="eastAsia"/>
          <w:sz w:val="24"/>
          <w:szCs w:val="24"/>
        </w:rPr>
        <w:t>DD），</w:t>
      </w:r>
      <w:r w:rsidR="0062706D">
        <w:rPr>
          <w:rFonts w:ascii="宋体" w:eastAsia="宋体" w:hAnsi="宋体" w:hint="eastAsia"/>
          <w:sz w:val="24"/>
          <w:szCs w:val="24"/>
        </w:rPr>
        <w:t>每个1</w:t>
      </w:r>
      <w:r w:rsidR="0062706D">
        <w:rPr>
          <w:rFonts w:ascii="宋体" w:eastAsia="宋体" w:hAnsi="宋体"/>
          <w:sz w:val="24"/>
          <w:szCs w:val="24"/>
        </w:rPr>
        <w:t>0</w:t>
      </w:r>
      <w:r w:rsidR="0062706D">
        <w:rPr>
          <w:rFonts w:ascii="宋体" w:eastAsia="宋体" w:hAnsi="宋体" w:hint="eastAsia"/>
          <w:sz w:val="24"/>
          <w:szCs w:val="24"/>
        </w:rPr>
        <w:t>ms无线帧分为1</w:t>
      </w:r>
      <w:r w:rsidR="0062706D">
        <w:rPr>
          <w:rFonts w:ascii="宋体" w:eastAsia="宋体" w:hAnsi="宋体"/>
          <w:sz w:val="24"/>
          <w:szCs w:val="24"/>
        </w:rPr>
        <w:t>0</w:t>
      </w:r>
      <w:r w:rsidR="0062706D">
        <w:rPr>
          <w:rFonts w:ascii="宋体" w:eastAsia="宋体" w:hAnsi="宋体" w:hint="eastAsia"/>
          <w:sz w:val="24"/>
          <w:szCs w:val="24"/>
        </w:rPr>
        <w:t>个子帧，每个子帧包含两个时隙，任何一个子帧都可以作为上行和下行；第二种类型二（TDD）包括两个长度为</w:t>
      </w:r>
      <w:r w:rsidR="0062706D">
        <w:rPr>
          <w:rFonts w:ascii="宋体" w:eastAsia="宋体" w:hAnsi="宋体"/>
          <w:sz w:val="24"/>
          <w:szCs w:val="24"/>
        </w:rPr>
        <w:t>5</w:t>
      </w:r>
      <w:r w:rsidR="0062706D">
        <w:rPr>
          <w:rFonts w:ascii="宋体" w:eastAsia="宋体" w:hAnsi="宋体" w:hint="eastAsia"/>
          <w:sz w:val="24"/>
          <w:szCs w:val="24"/>
        </w:rPr>
        <w:t>ms的半帧，每个半帧由4个数据子帧和1个特殊子帧组成，具有特定的上下行规则。</w:t>
      </w:r>
    </w:p>
    <w:p w:rsidR="006B719E" w:rsidRPr="0062706D" w:rsidRDefault="0062706D" w:rsidP="0062706D">
      <w:pPr>
        <w:spacing w:line="360" w:lineRule="auto"/>
        <w:jc w:val="left"/>
        <w:rPr>
          <w:rFonts w:ascii="宋体" w:eastAsia="宋体" w:hAnsi="宋体"/>
          <w:b/>
          <w:bCs/>
          <w:sz w:val="24"/>
          <w:szCs w:val="24"/>
        </w:rPr>
      </w:pPr>
      <w:r w:rsidRPr="0062706D">
        <w:rPr>
          <w:rFonts w:ascii="宋体" w:eastAsia="宋体" w:hAnsi="宋体" w:hint="eastAsia"/>
          <w:b/>
          <w:bCs/>
          <w:sz w:val="24"/>
          <w:szCs w:val="24"/>
        </w:rPr>
        <w:t>4G无线产品介绍</w:t>
      </w:r>
    </w:p>
    <w:p w:rsidR="0062706D" w:rsidRPr="002C7CE0" w:rsidRDefault="00082ED2" w:rsidP="0062706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基站由机房、信号处理设备、室外射频模块、收发信号的天线、GPS、传输线缆组成。室外部分首先由天线接收信号，送入远端射频模块RRU进行处理，再通过光缆进入机房内的信号处理模块，同时，室外的GPU也会进行系统定位和时钟同步工作。室内部分一个关键设备为BBU单板，包括CC</w:t>
      </w:r>
      <w:r w:rsidR="00836AD6">
        <w:rPr>
          <w:rFonts w:ascii="宋体" w:eastAsia="宋体" w:hAnsi="宋体" w:hint="eastAsia"/>
          <w:sz w:val="24"/>
          <w:szCs w:val="24"/>
        </w:rPr>
        <w:t>（控制与时钟板）、BPL（基带处理板）、SA（现场告警板）、PM（电源模块）、FA（风扇模块）FS/FS</w:t>
      </w:r>
      <w:r w:rsidR="00836AD6">
        <w:rPr>
          <w:rFonts w:ascii="宋体" w:eastAsia="宋体" w:hAnsi="宋体"/>
          <w:sz w:val="24"/>
          <w:szCs w:val="24"/>
        </w:rPr>
        <w:t>5</w:t>
      </w:r>
      <w:r w:rsidR="00836AD6">
        <w:rPr>
          <w:rFonts w:ascii="宋体" w:eastAsia="宋体" w:hAnsi="宋体" w:hint="eastAsia"/>
          <w:sz w:val="24"/>
          <w:szCs w:val="24"/>
        </w:rPr>
        <w:t>C（光交换板）。根据不同的使用场景，应该选择不同型号的设备产品，同时也要十分注重设备的安装使用规范。</w:t>
      </w:r>
    </w:p>
    <w:p w:rsidR="00491E28" w:rsidRPr="00836AD6" w:rsidRDefault="00491E28">
      <w:pPr>
        <w:spacing w:line="360" w:lineRule="auto"/>
        <w:rPr>
          <w:rFonts w:ascii="宋体" w:eastAsia="宋体" w:hAnsi="宋体"/>
          <w:b/>
          <w:bCs/>
          <w:sz w:val="28"/>
          <w:szCs w:val="28"/>
        </w:rPr>
      </w:pPr>
      <w:r w:rsidRPr="00836AD6">
        <w:rPr>
          <w:rFonts w:ascii="宋体" w:eastAsia="宋体" w:hAnsi="宋体" w:hint="eastAsia"/>
          <w:b/>
          <w:bCs/>
          <w:sz w:val="28"/>
          <w:szCs w:val="28"/>
        </w:rPr>
        <w:t>实验及作业</w:t>
      </w:r>
      <w:r w:rsidR="00E91B34" w:rsidRPr="00836AD6">
        <w:rPr>
          <w:rFonts w:ascii="宋体" w:eastAsia="宋体" w:hAnsi="宋体" w:hint="eastAsia"/>
          <w:b/>
          <w:bCs/>
          <w:sz w:val="28"/>
          <w:szCs w:val="28"/>
        </w:rPr>
        <w:t>：</w:t>
      </w:r>
    </w:p>
    <w:p w:rsidR="00722DF6" w:rsidRPr="002C7CE0" w:rsidRDefault="00722DF6" w:rsidP="00836AD6">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lastRenderedPageBreak/>
        <w:t>首先在线上课堂中我详细了解了4G基站开通调测的流程步骤，共涉及以下几个方面，分别是</w:t>
      </w:r>
      <w:r w:rsidR="001F7CC2" w:rsidRPr="002C7CE0">
        <w:rPr>
          <w:rFonts w:ascii="宋体" w:eastAsia="宋体" w:hAnsi="宋体" w:hint="eastAsia"/>
          <w:sz w:val="24"/>
          <w:szCs w:val="24"/>
        </w:rPr>
        <w:t>网元基本设置、</w:t>
      </w:r>
      <w:r w:rsidR="00CE2A75" w:rsidRPr="002C7CE0">
        <w:rPr>
          <w:rFonts w:ascii="宋体" w:eastAsia="宋体" w:hAnsi="宋体" w:hint="eastAsia"/>
          <w:sz w:val="24"/>
          <w:szCs w:val="24"/>
        </w:rPr>
        <w:t>运营商、设备、传输网络、无线参数</w:t>
      </w:r>
      <w:r w:rsidRPr="002C7CE0">
        <w:rPr>
          <w:rFonts w:ascii="宋体" w:eastAsia="宋体" w:hAnsi="宋体" w:hint="eastAsia"/>
          <w:sz w:val="24"/>
          <w:szCs w:val="24"/>
        </w:rPr>
        <w:t>。</w:t>
      </w:r>
      <w:r w:rsidR="00A71867">
        <w:rPr>
          <w:rFonts w:ascii="宋体" w:eastAsia="宋体" w:hAnsi="宋体" w:hint="eastAsia"/>
          <w:sz w:val="24"/>
          <w:szCs w:val="24"/>
        </w:rPr>
        <w:t>具体网元开通有以下步骤，首先配置网元的基本参数（网元ID、类型、IP地址等）；选择运营商并进行配置；添加按照所需型号机架设备，根据实验要求BBU板只需添加CCC、BPL</w:t>
      </w:r>
      <w:r w:rsidR="00A71867">
        <w:rPr>
          <w:rFonts w:ascii="宋体" w:eastAsia="宋体" w:hAnsi="宋体"/>
          <w:sz w:val="24"/>
          <w:szCs w:val="24"/>
        </w:rPr>
        <w:t>1</w:t>
      </w:r>
      <w:r w:rsidR="00A71867">
        <w:rPr>
          <w:rFonts w:ascii="宋体" w:eastAsia="宋体" w:hAnsi="宋体" w:hint="eastAsia"/>
          <w:sz w:val="24"/>
          <w:szCs w:val="24"/>
        </w:rPr>
        <w:t>、PM、SA、FAN，添加完成后检验功率是否符合要求，并进行各自的配置；添加RRU模块并进行配置；利用线缆将各设备的端口按要求连接；进行传输网络的配置，包括</w:t>
      </w:r>
      <w:r w:rsidR="008A5088">
        <w:rPr>
          <w:rFonts w:ascii="宋体" w:eastAsia="宋体" w:hAnsi="宋体" w:hint="eastAsia"/>
          <w:sz w:val="24"/>
          <w:szCs w:val="24"/>
        </w:rPr>
        <w:t>物理层端口设置、IP传输以太网链路层设置、IP传输IP层配置（管理层和业务层）、带宽分配、信令与业务SCTP配置以及业务与DSCP映射配置、OMC通道建立配置；之后进行无线参数的设置，包括基带资源与S</w:t>
      </w:r>
      <w:r w:rsidR="008A5088">
        <w:rPr>
          <w:rFonts w:ascii="宋体" w:eastAsia="宋体" w:hAnsi="宋体"/>
          <w:sz w:val="24"/>
          <w:szCs w:val="24"/>
        </w:rPr>
        <w:t>1</w:t>
      </w:r>
      <w:r w:rsidR="008A5088">
        <w:rPr>
          <w:rFonts w:ascii="宋体" w:eastAsia="宋体" w:hAnsi="宋体" w:hint="eastAsia"/>
          <w:sz w:val="24"/>
          <w:szCs w:val="24"/>
        </w:rPr>
        <w:t>AP配置、建立E-UTRANFDD小区、无线业务配置安全管理。完成以上步骤，即可完成基础的基站数据配置。</w:t>
      </w:r>
    </w:p>
    <w:p w:rsidR="00722DF6" w:rsidRPr="002C7CE0" w:rsidRDefault="00722DF6" w:rsidP="00836AD6">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t>进行了充分练习和反复理解后，我深入明白了各个步骤的原理和步骤间的逻辑，并根据要求进行了实验作业，独立配置完成并开通了一个4G基站，各项功能指标均符合甲方要求。</w:t>
      </w:r>
    </w:p>
    <w:p w:rsidR="00491E28" w:rsidRPr="00836AD6" w:rsidRDefault="00491E28">
      <w:pPr>
        <w:spacing w:line="360" w:lineRule="auto"/>
        <w:rPr>
          <w:rFonts w:ascii="宋体" w:eastAsia="宋体" w:hAnsi="宋体"/>
          <w:b/>
          <w:bCs/>
          <w:sz w:val="28"/>
          <w:szCs w:val="28"/>
        </w:rPr>
      </w:pPr>
      <w:r w:rsidRPr="00836AD6">
        <w:rPr>
          <w:rFonts w:ascii="宋体" w:eastAsia="宋体" w:hAnsi="宋体" w:hint="eastAsia"/>
          <w:b/>
          <w:bCs/>
          <w:sz w:val="28"/>
          <w:szCs w:val="28"/>
        </w:rPr>
        <w:t>复杂项目：</w:t>
      </w:r>
    </w:p>
    <w:p w:rsidR="00491E28" w:rsidRPr="00836AD6" w:rsidRDefault="00491E28">
      <w:pPr>
        <w:spacing w:line="360" w:lineRule="auto"/>
        <w:rPr>
          <w:rFonts w:ascii="宋体" w:eastAsia="宋体" w:hAnsi="宋体"/>
          <w:b/>
          <w:bCs/>
          <w:sz w:val="24"/>
          <w:szCs w:val="24"/>
        </w:rPr>
      </w:pPr>
      <w:r w:rsidRPr="00836AD6">
        <w:rPr>
          <w:rFonts w:ascii="宋体" w:eastAsia="宋体" w:hAnsi="宋体" w:hint="eastAsia"/>
          <w:b/>
          <w:bCs/>
          <w:sz w:val="24"/>
          <w:szCs w:val="24"/>
        </w:rPr>
        <w:t>团队</w:t>
      </w:r>
      <w:r w:rsidR="00EC0866">
        <w:rPr>
          <w:rFonts w:ascii="宋体" w:eastAsia="宋体" w:hAnsi="宋体" w:hint="eastAsia"/>
          <w:b/>
          <w:bCs/>
          <w:sz w:val="24"/>
          <w:szCs w:val="24"/>
        </w:rPr>
        <w:t>及</w:t>
      </w:r>
      <w:r w:rsidRPr="00836AD6">
        <w:rPr>
          <w:rFonts w:ascii="宋体" w:eastAsia="宋体" w:hAnsi="宋体" w:hint="eastAsia"/>
          <w:b/>
          <w:bCs/>
          <w:sz w:val="24"/>
          <w:szCs w:val="24"/>
        </w:rPr>
        <w:t>项目简介</w:t>
      </w:r>
    </w:p>
    <w:p w:rsidR="00056509" w:rsidRPr="002C7CE0" w:rsidRDefault="00722DF6" w:rsidP="008450D2">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t>我们团队</w:t>
      </w:r>
      <w:r w:rsidR="00EC0866">
        <w:rPr>
          <w:rFonts w:ascii="宋体" w:eastAsia="宋体" w:hAnsi="宋体" w:hint="eastAsia"/>
          <w:sz w:val="24"/>
          <w:szCs w:val="24"/>
        </w:rPr>
        <w:t>名称为汉姆博格通信，</w:t>
      </w:r>
      <w:r w:rsidRPr="002C7CE0">
        <w:rPr>
          <w:rFonts w:ascii="宋体" w:eastAsia="宋体" w:hAnsi="宋体" w:hint="eastAsia"/>
          <w:sz w:val="24"/>
          <w:szCs w:val="24"/>
        </w:rPr>
        <w:t>项目名称为</w:t>
      </w:r>
      <w:r w:rsidR="008450D2">
        <w:rPr>
          <w:rFonts w:ascii="宋体" w:eastAsia="宋体" w:hAnsi="宋体" w:hint="eastAsia"/>
          <w:sz w:val="24"/>
          <w:szCs w:val="24"/>
        </w:rPr>
        <w:t>《</w:t>
      </w:r>
      <w:r w:rsidRPr="002C7CE0">
        <w:rPr>
          <w:rFonts w:ascii="宋体" w:eastAsia="宋体" w:hAnsi="宋体" w:hint="eastAsia"/>
          <w:sz w:val="24"/>
          <w:szCs w:val="24"/>
        </w:rPr>
        <w:t>北京邮电大学4G</w:t>
      </w:r>
      <w:r w:rsidR="0017550F" w:rsidRPr="002C7CE0">
        <w:rPr>
          <w:rFonts w:ascii="宋体" w:eastAsia="宋体" w:hAnsi="宋体" w:cs="AppleExternalUIFontSimplifiedCh" w:hint="eastAsia"/>
          <w:kern w:val="0"/>
          <w:sz w:val="24"/>
          <w:szCs w:val="24"/>
        </w:rPr>
        <w:t>基站部署与优化</w:t>
      </w:r>
      <w:r w:rsidR="008450D2">
        <w:rPr>
          <w:rFonts w:ascii="宋体" w:eastAsia="宋体" w:hAnsi="宋体" w:cs="AppleExternalUIFontSimplifiedCh" w:hint="eastAsia"/>
          <w:kern w:val="0"/>
          <w:sz w:val="24"/>
          <w:szCs w:val="24"/>
        </w:rPr>
        <w:t>》</w:t>
      </w:r>
      <w:r w:rsidRPr="002C7CE0">
        <w:rPr>
          <w:rFonts w:ascii="宋体" w:eastAsia="宋体" w:hAnsi="宋体" w:hint="eastAsia"/>
          <w:sz w:val="24"/>
          <w:szCs w:val="24"/>
        </w:rPr>
        <w:t>，</w:t>
      </w:r>
      <w:r w:rsidR="008450D2">
        <w:rPr>
          <w:rFonts w:ascii="宋体" w:eastAsia="宋体" w:hAnsi="宋体" w:hint="eastAsia"/>
          <w:sz w:val="24"/>
          <w:szCs w:val="24"/>
        </w:rPr>
        <w:t>目的是改善北京邮电大学校园4G</w:t>
      </w:r>
      <w:r w:rsidR="00486F0F">
        <w:rPr>
          <w:rFonts w:ascii="宋体" w:eastAsia="宋体" w:hAnsi="宋体" w:hint="eastAsia"/>
          <w:sz w:val="24"/>
          <w:szCs w:val="24"/>
        </w:rPr>
        <w:t>服务</w:t>
      </w:r>
      <w:r w:rsidR="008450D2">
        <w:rPr>
          <w:rFonts w:ascii="宋体" w:eastAsia="宋体" w:hAnsi="宋体" w:hint="eastAsia"/>
          <w:sz w:val="24"/>
          <w:szCs w:val="24"/>
        </w:rPr>
        <w:t>的质量。</w:t>
      </w:r>
      <w:r w:rsidR="00486F0F">
        <w:rPr>
          <w:rFonts w:ascii="宋体" w:eastAsia="宋体" w:hAnsi="宋体" w:hint="eastAsia"/>
          <w:sz w:val="24"/>
          <w:szCs w:val="24"/>
        </w:rPr>
        <w:t>在产品经理带领下，经过售前细致的需求分析和项目实施方案制定、实施工程师的具体实施和问题记录与处理、售后的后续服务与维护、质量总监的质量把控，最终超质量完成了甲方的需求，同时对未来可能开展的二期工程——5G的跟进，进行了简要分析与展望。</w:t>
      </w:r>
    </w:p>
    <w:p w:rsidR="00491E28" w:rsidRPr="00836AD6" w:rsidRDefault="00491E28">
      <w:pPr>
        <w:spacing w:line="360" w:lineRule="auto"/>
        <w:rPr>
          <w:rFonts w:ascii="宋体" w:eastAsia="宋体" w:hAnsi="宋体"/>
          <w:b/>
          <w:bCs/>
          <w:sz w:val="24"/>
          <w:szCs w:val="24"/>
        </w:rPr>
      </w:pPr>
      <w:r w:rsidRPr="00836AD6">
        <w:rPr>
          <w:rFonts w:ascii="宋体" w:eastAsia="宋体" w:hAnsi="宋体" w:hint="eastAsia"/>
          <w:b/>
          <w:bCs/>
          <w:sz w:val="24"/>
          <w:szCs w:val="24"/>
        </w:rPr>
        <w:t>个人扮演的角色</w:t>
      </w:r>
    </w:p>
    <w:p w:rsidR="00722DF6" w:rsidRDefault="00722DF6" w:rsidP="008450D2">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t>在团队中我担任售前技术</w:t>
      </w:r>
      <w:r w:rsidR="008A5088">
        <w:rPr>
          <w:rFonts w:ascii="宋体" w:eastAsia="宋体" w:hAnsi="宋体" w:hint="eastAsia"/>
          <w:sz w:val="24"/>
          <w:szCs w:val="24"/>
        </w:rPr>
        <w:t>支持</w:t>
      </w:r>
      <w:r w:rsidRPr="002C7CE0">
        <w:rPr>
          <w:rFonts w:ascii="宋体" w:eastAsia="宋体" w:hAnsi="宋体" w:hint="eastAsia"/>
          <w:sz w:val="24"/>
          <w:szCs w:val="24"/>
        </w:rPr>
        <w:t>的角色，主要</w:t>
      </w:r>
      <w:r w:rsidR="009D73A0" w:rsidRPr="002C7CE0">
        <w:rPr>
          <w:rFonts w:ascii="宋体" w:eastAsia="宋体" w:hAnsi="宋体" w:hint="eastAsia"/>
          <w:sz w:val="24"/>
          <w:szCs w:val="24"/>
        </w:rPr>
        <w:t>职责是负责项目前需求调查工作、项目可行性分析、客户提出的技术问题答疑、根据需求制定流程解决方案、进行方案演示和需求沟通等</w:t>
      </w:r>
      <w:r w:rsidRPr="002C7CE0">
        <w:rPr>
          <w:rFonts w:ascii="宋体" w:eastAsia="宋体" w:hAnsi="宋体" w:hint="eastAsia"/>
          <w:sz w:val="24"/>
          <w:szCs w:val="24"/>
        </w:rPr>
        <w:t>。在项目中，我对北京邮电大学的需求进行了全面有特点的分析，</w:t>
      </w:r>
      <w:r w:rsidR="001D49C8">
        <w:rPr>
          <w:rFonts w:ascii="宋体" w:eastAsia="宋体" w:hAnsi="宋体" w:hint="eastAsia"/>
          <w:sz w:val="24"/>
          <w:szCs w:val="24"/>
        </w:rPr>
        <w:t>得出了5点师生的重要需求</w:t>
      </w:r>
      <w:r w:rsidR="00EC0866">
        <w:rPr>
          <w:rFonts w:ascii="宋体" w:eastAsia="宋体" w:hAnsi="宋体" w:hint="eastAsia"/>
          <w:sz w:val="24"/>
          <w:szCs w:val="24"/>
        </w:rPr>
        <w:t>（见下图）</w:t>
      </w:r>
      <w:r w:rsidR="001D49C8">
        <w:rPr>
          <w:rFonts w:ascii="宋体" w:eastAsia="宋体" w:hAnsi="宋体" w:hint="eastAsia"/>
          <w:sz w:val="24"/>
          <w:szCs w:val="24"/>
        </w:rPr>
        <w:t>，</w:t>
      </w:r>
      <w:r w:rsidRPr="002C7CE0">
        <w:rPr>
          <w:rFonts w:ascii="宋体" w:eastAsia="宋体" w:hAnsi="宋体" w:hint="eastAsia"/>
          <w:sz w:val="24"/>
          <w:szCs w:val="24"/>
        </w:rPr>
        <w:t>并根据需求制定合理方案，秉持更好地服务更高的效率，进行了校区划分、基站选址</w:t>
      </w:r>
      <w:r w:rsidR="00EC0866">
        <w:rPr>
          <w:rFonts w:ascii="宋体" w:eastAsia="宋体" w:hAnsi="宋体" w:hint="eastAsia"/>
          <w:sz w:val="24"/>
          <w:szCs w:val="24"/>
        </w:rPr>
        <w:t>（如下</w:t>
      </w:r>
      <w:r w:rsidR="00A343A3">
        <w:rPr>
          <w:rFonts w:ascii="宋体" w:eastAsia="宋体" w:hAnsi="宋体" w:hint="eastAsia"/>
          <w:sz w:val="24"/>
          <w:szCs w:val="24"/>
        </w:rPr>
        <w:t>下</w:t>
      </w:r>
      <w:r w:rsidR="00EC0866">
        <w:rPr>
          <w:rFonts w:ascii="宋体" w:eastAsia="宋体" w:hAnsi="宋体" w:hint="eastAsia"/>
          <w:sz w:val="24"/>
          <w:szCs w:val="24"/>
        </w:rPr>
        <w:t>图）</w:t>
      </w:r>
      <w:r w:rsidRPr="002C7CE0">
        <w:rPr>
          <w:rFonts w:ascii="宋体" w:eastAsia="宋体" w:hAnsi="宋体" w:hint="eastAsia"/>
          <w:sz w:val="24"/>
          <w:szCs w:val="24"/>
        </w:rPr>
        <w:t>，并对项目中可能使用的硬件软件设备进行了选择整理，</w:t>
      </w:r>
      <w:r w:rsidR="0017550F" w:rsidRPr="002C7CE0">
        <w:rPr>
          <w:rFonts w:ascii="宋体" w:eastAsia="宋体" w:hAnsi="宋体" w:hint="eastAsia"/>
          <w:sz w:val="24"/>
          <w:szCs w:val="24"/>
        </w:rPr>
        <w:t>确定初步的预算，</w:t>
      </w:r>
      <w:r w:rsidRPr="002C7CE0">
        <w:rPr>
          <w:rFonts w:ascii="宋体" w:eastAsia="宋体" w:hAnsi="宋体" w:hint="eastAsia"/>
          <w:sz w:val="24"/>
          <w:szCs w:val="24"/>
        </w:rPr>
        <w:t>之后根据团队的</w:t>
      </w:r>
      <w:r w:rsidRPr="002C7CE0">
        <w:rPr>
          <w:rFonts w:ascii="宋体" w:eastAsia="宋体" w:hAnsi="宋体" w:hint="eastAsia"/>
          <w:sz w:val="24"/>
          <w:szCs w:val="24"/>
        </w:rPr>
        <w:lastRenderedPageBreak/>
        <w:t>情况以及甲方的要求制定了详细、条理清晰、分工明确的项目实施方案，确定了团队的整体工作进度与流程。</w:t>
      </w:r>
      <w:r w:rsidR="00EC0866">
        <w:rPr>
          <w:rFonts w:ascii="宋体" w:eastAsia="宋体" w:hAnsi="宋体" w:hint="eastAsia"/>
          <w:sz w:val="24"/>
          <w:szCs w:val="24"/>
        </w:rPr>
        <w:t>具体工作可见团队项目《</w:t>
      </w:r>
      <w:r w:rsidR="00EC0866" w:rsidRPr="00EC0866">
        <w:rPr>
          <w:rFonts w:ascii="宋体" w:eastAsia="宋体" w:hAnsi="宋体" w:hint="eastAsia"/>
          <w:sz w:val="24"/>
          <w:szCs w:val="24"/>
        </w:rPr>
        <w:t>2 复杂工程项目实施方案（售前技术工程师）</w:t>
      </w:r>
      <w:r w:rsidR="00EC0866">
        <w:rPr>
          <w:rFonts w:ascii="宋体" w:eastAsia="宋体" w:hAnsi="宋体" w:hint="eastAsia"/>
          <w:sz w:val="24"/>
          <w:szCs w:val="24"/>
        </w:rPr>
        <w:t>》和答辩PPT中售前技术支持部分。</w:t>
      </w:r>
    </w:p>
    <w:p w:rsidR="001D49C8" w:rsidRDefault="00EC0866" w:rsidP="00EC0866">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2862752" cy="2047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003" cy="2052471"/>
                    </a:xfrm>
                    <a:prstGeom prst="rect">
                      <a:avLst/>
                    </a:prstGeom>
                  </pic:spPr>
                </pic:pic>
              </a:graphicData>
            </a:graphic>
          </wp:inline>
        </w:drawing>
      </w:r>
    </w:p>
    <w:p w:rsidR="00A343A3" w:rsidRPr="001D49C8" w:rsidRDefault="00A343A3" w:rsidP="00EC0866">
      <w:pPr>
        <w:spacing w:line="360" w:lineRule="auto"/>
        <w:ind w:firstLineChars="200" w:firstLine="480"/>
        <w:jc w:val="center"/>
        <w:rPr>
          <w:rFonts w:ascii="宋体" w:eastAsia="宋体" w:hAnsi="宋体" w:hint="eastAsia"/>
          <w:sz w:val="24"/>
          <w:szCs w:val="24"/>
        </w:rPr>
      </w:pPr>
      <w:r>
        <w:rPr>
          <w:rFonts w:ascii="宋体" w:eastAsia="宋体" w:hAnsi="宋体" w:hint="eastAsia"/>
          <w:noProof/>
          <w:sz w:val="24"/>
          <w:szCs w:val="24"/>
        </w:rPr>
        <w:drawing>
          <wp:inline distT="0" distB="0" distL="0" distR="0">
            <wp:extent cx="5274310" cy="23964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396490"/>
                    </a:xfrm>
                    <a:prstGeom prst="rect">
                      <a:avLst/>
                    </a:prstGeom>
                  </pic:spPr>
                </pic:pic>
              </a:graphicData>
            </a:graphic>
          </wp:inline>
        </w:drawing>
      </w:r>
    </w:p>
    <w:p w:rsidR="00491E28" w:rsidRPr="00836AD6" w:rsidRDefault="00491E28">
      <w:pPr>
        <w:spacing w:line="360" w:lineRule="auto"/>
        <w:rPr>
          <w:rFonts w:ascii="宋体" w:eastAsia="宋体" w:hAnsi="宋体"/>
          <w:b/>
          <w:bCs/>
          <w:sz w:val="24"/>
          <w:szCs w:val="24"/>
        </w:rPr>
      </w:pPr>
      <w:r w:rsidRPr="00836AD6">
        <w:rPr>
          <w:rFonts w:ascii="宋体" w:eastAsia="宋体" w:hAnsi="宋体" w:hint="eastAsia"/>
          <w:b/>
          <w:bCs/>
          <w:sz w:val="24"/>
          <w:szCs w:val="24"/>
        </w:rPr>
        <w:t>对团队其他角色的理解</w:t>
      </w:r>
    </w:p>
    <w:p w:rsidR="00722DF6" w:rsidRPr="002C7CE0" w:rsidRDefault="00722DF6" w:rsidP="008450D2">
      <w:pPr>
        <w:spacing w:line="360" w:lineRule="auto"/>
        <w:ind w:firstLineChars="200" w:firstLine="480"/>
        <w:rPr>
          <w:rFonts w:ascii="宋体" w:eastAsia="宋体" w:hAnsi="宋体"/>
          <w:sz w:val="24"/>
          <w:szCs w:val="24"/>
        </w:rPr>
      </w:pPr>
      <w:r w:rsidRPr="002C7CE0">
        <w:rPr>
          <w:rFonts w:ascii="宋体" w:eastAsia="宋体" w:hAnsi="宋体" w:hint="eastAsia"/>
          <w:sz w:val="24"/>
          <w:szCs w:val="24"/>
        </w:rPr>
        <w:t>除了在复杂项目中担任售前技术</w:t>
      </w:r>
      <w:r w:rsidR="008A5088">
        <w:rPr>
          <w:rFonts w:ascii="宋体" w:eastAsia="宋体" w:hAnsi="宋体" w:hint="eastAsia"/>
          <w:sz w:val="24"/>
          <w:szCs w:val="24"/>
        </w:rPr>
        <w:t>支持</w:t>
      </w:r>
      <w:r w:rsidRPr="002C7CE0">
        <w:rPr>
          <w:rFonts w:ascii="宋体" w:eastAsia="宋体" w:hAnsi="宋体" w:hint="eastAsia"/>
          <w:sz w:val="24"/>
          <w:szCs w:val="24"/>
        </w:rPr>
        <w:t>角色外，我也在线上课堂以及和团队成员的合作中进一步了解了团队其他角色的主要工作，</w:t>
      </w:r>
      <w:r w:rsidR="008A5088">
        <w:rPr>
          <w:rFonts w:ascii="宋体" w:eastAsia="宋体" w:hAnsi="宋体" w:hint="eastAsia"/>
          <w:sz w:val="24"/>
          <w:szCs w:val="24"/>
        </w:rPr>
        <w:t>例如：项目经理需要负责项目的整体工作，管理团队成员，确保团队工作顺利运行；项目实施工程师需要制定项目实施方案，完成实施具体工作，并记录实施中的问题和处理；售后技术支持需要负责产品的日常维护，为客户提供技术支持；质量总监需要制定实施过程相关的流程制度规范，把控产品和服务质量。</w:t>
      </w:r>
      <w:r w:rsidRPr="002C7CE0">
        <w:rPr>
          <w:rFonts w:ascii="宋体" w:eastAsia="宋体" w:hAnsi="宋体" w:hint="eastAsia"/>
          <w:sz w:val="24"/>
          <w:szCs w:val="24"/>
        </w:rPr>
        <w:t>从而丰富了自己的综合素质，能够在之后的团队合作中扮演更加出色的角色</w:t>
      </w:r>
      <w:r w:rsidR="0017550F" w:rsidRPr="002C7CE0">
        <w:rPr>
          <w:rFonts w:ascii="宋体" w:eastAsia="宋体" w:hAnsi="宋体" w:hint="eastAsia"/>
          <w:sz w:val="24"/>
          <w:szCs w:val="24"/>
        </w:rPr>
        <w:t>。</w:t>
      </w:r>
    </w:p>
    <w:p w:rsidR="00491E28" w:rsidRPr="00EC0866" w:rsidRDefault="00491E28" w:rsidP="00EC0866">
      <w:pPr>
        <w:spacing w:line="360" w:lineRule="auto"/>
        <w:jc w:val="center"/>
        <w:rPr>
          <w:rFonts w:ascii="宋体" w:eastAsia="宋体" w:hAnsi="宋体"/>
          <w:b/>
          <w:bCs/>
          <w:sz w:val="32"/>
          <w:szCs w:val="32"/>
        </w:rPr>
      </w:pPr>
      <w:r w:rsidRPr="00EC0866">
        <w:rPr>
          <w:rFonts w:ascii="宋体" w:eastAsia="宋体" w:hAnsi="宋体" w:hint="eastAsia"/>
          <w:b/>
          <w:bCs/>
          <w:sz w:val="32"/>
          <w:szCs w:val="32"/>
        </w:rPr>
        <w:t>实习体验与心得</w:t>
      </w:r>
    </w:p>
    <w:p w:rsidR="00895157" w:rsidRDefault="00895157" w:rsidP="00895157">
      <w:pPr>
        <w:spacing w:line="360" w:lineRule="auto"/>
        <w:ind w:firstLineChars="200" w:firstLine="480"/>
        <w:rPr>
          <w:rFonts w:ascii="宋体" w:eastAsia="宋体" w:hAnsi="宋体"/>
          <w:sz w:val="24"/>
          <w:szCs w:val="24"/>
        </w:rPr>
      </w:pPr>
      <w:r>
        <w:rPr>
          <w:rFonts w:ascii="宋体" w:eastAsia="宋体" w:hAnsi="宋体" w:hint="eastAsia"/>
          <w:sz w:val="24"/>
          <w:szCs w:val="24"/>
        </w:rPr>
        <w:t>尽管本次实习时间不长，但我却获得了满意的体验和丰富的收获。在实习中，</w:t>
      </w:r>
      <w:r>
        <w:rPr>
          <w:rFonts w:ascii="宋体" w:eastAsia="宋体" w:hAnsi="宋体" w:hint="eastAsia"/>
          <w:sz w:val="24"/>
          <w:szCs w:val="24"/>
        </w:rPr>
        <w:lastRenderedPageBreak/>
        <w:t>我感受到中兴公司团队的专业性，团队人员分工明确，各司其职，具有很高的办事效率，专业性强，同时具有浓厚的企业文化，积极的企业核心价值观，营造出专业且令人愉悦的学习、工作环境。</w:t>
      </w:r>
    </w:p>
    <w:p w:rsidR="00EC0866" w:rsidRDefault="00EC0866" w:rsidP="00895157">
      <w:pPr>
        <w:spacing w:line="360" w:lineRule="auto"/>
        <w:ind w:firstLineChars="200" w:firstLine="480"/>
        <w:rPr>
          <w:rFonts w:ascii="宋体" w:eastAsia="宋体" w:hAnsi="宋体"/>
          <w:sz w:val="24"/>
          <w:szCs w:val="24"/>
        </w:rPr>
      </w:pPr>
      <w:r w:rsidRPr="00EC0866">
        <w:rPr>
          <w:rFonts w:ascii="宋体" w:eastAsia="宋体" w:hAnsi="宋体" w:hint="eastAsia"/>
          <w:sz w:val="24"/>
          <w:szCs w:val="24"/>
        </w:rPr>
        <w:t>通过本次专业实习</w:t>
      </w:r>
      <w:r w:rsidR="00342B1B">
        <w:rPr>
          <w:rFonts w:ascii="宋体" w:eastAsia="宋体" w:hAnsi="宋体" w:hint="eastAsia"/>
          <w:sz w:val="24"/>
          <w:szCs w:val="24"/>
        </w:rPr>
        <w:t>，我</w:t>
      </w:r>
      <w:r w:rsidR="00C81A52">
        <w:rPr>
          <w:rFonts w:ascii="宋体" w:eastAsia="宋体" w:hAnsi="宋体" w:hint="eastAsia"/>
          <w:sz w:val="24"/>
          <w:szCs w:val="24"/>
        </w:rPr>
        <w:t>较为系统的学习了</w:t>
      </w:r>
      <w:r w:rsidR="00302CAF">
        <w:rPr>
          <w:rFonts w:ascii="宋体" w:eastAsia="宋体" w:hAnsi="宋体" w:hint="eastAsia"/>
          <w:sz w:val="24"/>
          <w:szCs w:val="24"/>
        </w:rPr>
        <w:t>通信、</w:t>
      </w:r>
      <w:r w:rsidR="00302CAF">
        <w:rPr>
          <w:rFonts w:ascii="宋体" w:eastAsia="宋体" w:hAnsi="宋体"/>
          <w:sz w:val="24"/>
          <w:szCs w:val="24"/>
        </w:rPr>
        <w:t>4</w:t>
      </w:r>
      <w:r w:rsidR="00302CAF">
        <w:rPr>
          <w:rFonts w:ascii="宋体" w:eastAsia="宋体" w:hAnsi="宋体" w:hint="eastAsia"/>
          <w:sz w:val="24"/>
          <w:szCs w:val="24"/>
        </w:rPr>
        <w:t>G、</w:t>
      </w:r>
      <w:r w:rsidR="00302CAF">
        <w:rPr>
          <w:rFonts w:ascii="宋体" w:eastAsia="宋体" w:hAnsi="宋体"/>
          <w:sz w:val="24"/>
          <w:szCs w:val="24"/>
        </w:rPr>
        <w:t>5</w:t>
      </w:r>
      <w:r w:rsidR="00302CAF">
        <w:rPr>
          <w:rFonts w:ascii="宋体" w:eastAsia="宋体" w:hAnsi="宋体" w:hint="eastAsia"/>
          <w:sz w:val="24"/>
          <w:szCs w:val="24"/>
        </w:rPr>
        <w:t>G方面的专业知识，并且利用这些知识进行实践，自己动手配置基站，组建团队完成复杂项目。对于公司的工作流程有了更为全面深刻的认识，明白了大学知识与实际项目的区别与联系</w:t>
      </w:r>
      <w:r w:rsidR="00895157">
        <w:rPr>
          <w:rFonts w:ascii="宋体" w:eastAsia="宋体" w:hAnsi="宋体" w:hint="eastAsia"/>
          <w:sz w:val="24"/>
          <w:szCs w:val="24"/>
        </w:rPr>
        <w:t>。在复杂项目中，我的团队合作能力、交流能力、抗压能力、个人表达能力都有了明显的提升。</w:t>
      </w:r>
    </w:p>
    <w:p w:rsidR="00491E28" w:rsidRPr="00EC0866" w:rsidRDefault="00491E28" w:rsidP="00EC0866">
      <w:pPr>
        <w:spacing w:line="360" w:lineRule="auto"/>
        <w:jc w:val="center"/>
        <w:rPr>
          <w:rFonts w:ascii="宋体" w:eastAsia="宋体" w:hAnsi="宋体"/>
          <w:b/>
          <w:bCs/>
          <w:sz w:val="32"/>
          <w:szCs w:val="32"/>
        </w:rPr>
      </w:pPr>
      <w:r w:rsidRPr="00EC0866">
        <w:rPr>
          <w:rFonts w:ascii="宋体" w:eastAsia="宋体" w:hAnsi="宋体" w:hint="eastAsia"/>
          <w:b/>
          <w:bCs/>
          <w:sz w:val="32"/>
          <w:szCs w:val="32"/>
        </w:rPr>
        <w:t>对实习工作的改进意见与建议</w:t>
      </w:r>
    </w:p>
    <w:p w:rsidR="00491E28" w:rsidRDefault="00EC0866">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F6219C">
        <w:rPr>
          <w:rFonts w:ascii="宋体" w:eastAsia="宋体" w:hAnsi="宋体" w:hint="eastAsia"/>
          <w:sz w:val="24"/>
          <w:szCs w:val="24"/>
        </w:rPr>
        <w:t>在刚开始进行专业知识讲解时，尽管课前已经进行了部分预习，但由于没有系统的接触过相关知识，因此最开始感到有些跟不上进度，需要下课多次回看才能理解，尤其是部分专业术语无法及时理解含义，对课程内容的理解造成了部分困难。因此希望能够安排专门的课时进行相关基础知识的讲解，以便后续课程能够更加顺利的进行。</w:t>
      </w:r>
    </w:p>
    <w:p w:rsidR="00EC0866" w:rsidRDefault="00EC0866">
      <w:pPr>
        <w:spacing w:line="360" w:lineRule="auto"/>
        <w:rPr>
          <w:rFonts w:ascii="宋体" w:eastAsia="宋体" w:hAnsi="宋体"/>
          <w:sz w:val="24"/>
          <w:szCs w:val="24"/>
        </w:rPr>
      </w:pPr>
      <w:r>
        <w:rPr>
          <w:rFonts w:ascii="宋体" w:eastAsia="宋体" w:hAnsi="宋体"/>
          <w:sz w:val="24"/>
          <w:szCs w:val="24"/>
        </w:rPr>
        <w:t>2.</w:t>
      </w:r>
      <w:r w:rsidR="00F6219C">
        <w:rPr>
          <w:rFonts w:ascii="宋体" w:eastAsia="宋体" w:hAnsi="宋体" w:hint="eastAsia"/>
          <w:sz w:val="24"/>
          <w:szCs w:val="24"/>
        </w:rPr>
        <w:t>实验操作时间希望能够适当延长，由于小组人数多和实验室限时开放，因此感觉实验时间紧迫，只能较快的按照步骤操作，但无法在实验操作过程中进行足够思考。因此希望延长实验室开放时间或增加实验室个数，以便更好的理解各个步骤的含义和步骤间的联系。</w:t>
      </w:r>
    </w:p>
    <w:p w:rsidR="00EC0866" w:rsidRDefault="00EC0866">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sidR="00342B1B">
        <w:rPr>
          <w:rFonts w:ascii="宋体" w:eastAsia="宋体" w:hAnsi="宋体" w:hint="eastAsia"/>
          <w:sz w:val="24"/>
          <w:szCs w:val="24"/>
        </w:rPr>
        <w:t>如果有条件进行线下授课，希望以线下形式进行。由于疫情原因不得不线上授课，导致对于真实设备缺少具象的理解，对于公司的氛围也没有明显的感受。</w:t>
      </w:r>
    </w:p>
    <w:p w:rsidR="00EC0866" w:rsidRPr="00895157" w:rsidRDefault="00895157" w:rsidP="00895157">
      <w:pPr>
        <w:spacing w:line="360" w:lineRule="auto"/>
        <w:jc w:val="center"/>
        <w:rPr>
          <w:rFonts w:ascii="宋体" w:eastAsia="宋体" w:hAnsi="宋体"/>
          <w:b/>
          <w:bCs/>
          <w:sz w:val="32"/>
          <w:szCs w:val="32"/>
        </w:rPr>
      </w:pPr>
      <w:r>
        <w:rPr>
          <w:rFonts w:ascii="宋体" w:eastAsia="宋体" w:hAnsi="宋体" w:hint="eastAsia"/>
          <w:b/>
          <w:bCs/>
          <w:sz w:val="32"/>
          <w:szCs w:val="32"/>
        </w:rPr>
        <w:t>致谢</w:t>
      </w:r>
    </w:p>
    <w:p w:rsidR="00895157" w:rsidRPr="00EC0866" w:rsidRDefault="00895157" w:rsidP="00895157">
      <w:pPr>
        <w:spacing w:line="360" w:lineRule="auto"/>
        <w:ind w:firstLineChars="200" w:firstLine="480"/>
        <w:rPr>
          <w:rFonts w:ascii="宋体" w:eastAsia="宋体" w:hAnsi="宋体"/>
          <w:sz w:val="24"/>
          <w:szCs w:val="24"/>
        </w:rPr>
      </w:pPr>
      <w:r>
        <w:rPr>
          <w:rFonts w:ascii="宋体" w:eastAsia="宋体" w:hAnsi="宋体" w:hint="eastAsia"/>
          <w:sz w:val="24"/>
          <w:szCs w:val="24"/>
        </w:rPr>
        <w:t>十分感谢中兴提供的这次专业实习机会，感谢</w:t>
      </w:r>
      <w:r w:rsidR="00890F93">
        <w:rPr>
          <w:rFonts w:ascii="宋体" w:eastAsia="宋体" w:hAnsi="宋体" w:hint="eastAsia"/>
          <w:sz w:val="24"/>
          <w:szCs w:val="24"/>
        </w:rPr>
        <w:t>张锦</w:t>
      </w:r>
      <w:r>
        <w:rPr>
          <w:rFonts w:ascii="宋体" w:eastAsia="宋体" w:hAnsi="宋体" w:hint="eastAsia"/>
          <w:sz w:val="24"/>
          <w:szCs w:val="24"/>
        </w:rPr>
        <w:t>老师详细耐心的课程讲解、实验指和复杂项目指导，</w:t>
      </w:r>
      <w:r w:rsidR="00321092">
        <w:rPr>
          <w:rFonts w:ascii="宋体" w:eastAsia="宋体" w:hAnsi="宋体" w:hint="eastAsia"/>
          <w:sz w:val="24"/>
          <w:szCs w:val="24"/>
        </w:rPr>
        <w:t>感谢</w:t>
      </w:r>
      <w:r w:rsidR="00890F93">
        <w:rPr>
          <w:rFonts w:ascii="宋体" w:eastAsia="宋体" w:hAnsi="宋体" w:hint="eastAsia"/>
          <w:sz w:val="24"/>
          <w:szCs w:val="24"/>
        </w:rPr>
        <w:t>林晶</w:t>
      </w:r>
      <w:r w:rsidR="00321092">
        <w:rPr>
          <w:rFonts w:ascii="宋体" w:eastAsia="宋体" w:hAnsi="宋体" w:hint="eastAsia"/>
          <w:sz w:val="24"/>
          <w:szCs w:val="24"/>
        </w:rPr>
        <w:t>班主任的管理和关心，</w:t>
      </w:r>
      <w:r>
        <w:rPr>
          <w:rFonts w:ascii="宋体" w:eastAsia="宋体" w:hAnsi="宋体" w:hint="eastAsia"/>
          <w:sz w:val="24"/>
          <w:szCs w:val="24"/>
        </w:rPr>
        <w:t>同时也感谢复杂项目团队成员努力和互相帮助。希望有机会</w:t>
      </w:r>
      <w:r w:rsidR="00E40D11">
        <w:rPr>
          <w:rFonts w:ascii="宋体" w:eastAsia="宋体" w:hAnsi="宋体" w:hint="eastAsia"/>
          <w:sz w:val="24"/>
          <w:szCs w:val="24"/>
        </w:rPr>
        <w:t>能够在中兴获得</w:t>
      </w:r>
      <w:r>
        <w:rPr>
          <w:rFonts w:ascii="宋体" w:eastAsia="宋体" w:hAnsi="宋体" w:hint="eastAsia"/>
          <w:sz w:val="24"/>
          <w:szCs w:val="24"/>
        </w:rPr>
        <w:t>更多的</w:t>
      </w:r>
      <w:r w:rsidR="00E40D11">
        <w:rPr>
          <w:rFonts w:ascii="宋体" w:eastAsia="宋体" w:hAnsi="宋体" w:hint="eastAsia"/>
          <w:sz w:val="24"/>
          <w:szCs w:val="24"/>
        </w:rPr>
        <w:t>类似</w:t>
      </w:r>
      <w:r>
        <w:rPr>
          <w:rFonts w:ascii="宋体" w:eastAsia="宋体" w:hAnsi="宋体" w:hint="eastAsia"/>
          <w:sz w:val="24"/>
          <w:szCs w:val="24"/>
        </w:rPr>
        <w:t>经历。</w:t>
      </w:r>
    </w:p>
    <w:p w:rsidR="00895157" w:rsidRPr="00895157" w:rsidRDefault="00895157">
      <w:pPr>
        <w:spacing w:line="360" w:lineRule="auto"/>
        <w:rPr>
          <w:rFonts w:ascii="宋体" w:eastAsia="宋体" w:hAnsi="宋体"/>
          <w:sz w:val="24"/>
          <w:szCs w:val="24"/>
        </w:rPr>
      </w:pPr>
    </w:p>
    <w:p w:rsidR="00323BF8" w:rsidRPr="00323BF8" w:rsidRDefault="00323BF8" w:rsidP="00323BF8">
      <w:pPr>
        <w:spacing w:line="360" w:lineRule="auto"/>
        <w:rPr>
          <w:i/>
          <w:color w:val="FF0000"/>
          <w:sz w:val="24"/>
          <w:szCs w:val="24"/>
        </w:rPr>
      </w:pPr>
      <w:r w:rsidRPr="00323BF8">
        <w:rPr>
          <w:rFonts w:hint="eastAsia"/>
          <w:i/>
          <w:color w:val="FF0000"/>
          <w:sz w:val="24"/>
          <w:szCs w:val="24"/>
        </w:rPr>
        <w:t>实习总结正文要求：</w:t>
      </w:r>
    </w:p>
    <w:p w:rsidR="00323BF8" w:rsidRPr="00323BF8" w:rsidRDefault="00323BF8" w:rsidP="00323BF8">
      <w:pPr>
        <w:pStyle w:val="1"/>
        <w:numPr>
          <w:ilvl w:val="0"/>
          <w:numId w:val="1"/>
        </w:numPr>
        <w:spacing w:line="360" w:lineRule="auto"/>
        <w:ind w:firstLineChars="0"/>
        <w:rPr>
          <w:rFonts w:ascii="Calibri" w:eastAsia="宋体" w:hAnsi="Calibri" w:cs="Times New Roman"/>
          <w:i/>
          <w:color w:val="FF0000"/>
          <w:szCs w:val="21"/>
        </w:rPr>
      </w:pPr>
      <w:r w:rsidRPr="00323BF8">
        <w:rPr>
          <w:rFonts w:hint="eastAsia"/>
          <w:i/>
          <w:color w:val="FF0000"/>
          <w:szCs w:val="21"/>
        </w:rPr>
        <w:t>格式不限，</w:t>
      </w:r>
      <w:r w:rsidRPr="00323BF8">
        <w:rPr>
          <w:rFonts w:ascii="Calibri" w:eastAsia="宋体" w:hAnsi="Calibri" w:cs="Times New Roman" w:hint="eastAsia"/>
          <w:i/>
          <w:color w:val="FF0000"/>
          <w:szCs w:val="21"/>
        </w:rPr>
        <w:t>不少于</w:t>
      </w:r>
      <w:r w:rsidRPr="00323BF8">
        <w:rPr>
          <w:rFonts w:ascii="Calibri" w:eastAsia="宋体" w:hAnsi="Calibri" w:cs="Times New Roman" w:hint="eastAsia"/>
          <w:i/>
          <w:color w:val="FF0000"/>
          <w:szCs w:val="21"/>
        </w:rPr>
        <w:t>2000</w:t>
      </w:r>
      <w:r w:rsidRPr="00323BF8">
        <w:rPr>
          <w:rFonts w:ascii="Calibri" w:eastAsia="宋体" w:hAnsi="Calibri" w:cs="Times New Roman" w:hint="eastAsia"/>
          <w:i/>
          <w:color w:val="FF0000"/>
          <w:szCs w:val="21"/>
        </w:rPr>
        <w:t>字</w:t>
      </w:r>
    </w:p>
    <w:p w:rsidR="00323BF8" w:rsidRPr="00323BF8" w:rsidRDefault="00323BF8" w:rsidP="00323BF8">
      <w:pPr>
        <w:pStyle w:val="1"/>
        <w:numPr>
          <w:ilvl w:val="0"/>
          <w:numId w:val="1"/>
        </w:numPr>
        <w:spacing w:line="360" w:lineRule="auto"/>
        <w:ind w:firstLineChars="0"/>
        <w:jc w:val="left"/>
        <w:rPr>
          <w:rFonts w:asciiTheme="minorEastAsia" w:hAnsiTheme="minorEastAsia"/>
          <w:bCs/>
          <w:i/>
          <w:color w:val="FF0000"/>
          <w:szCs w:val="21"/>
        </w:rPr>
      </w:pPr>
      <w:r w:rsidRPr="00323BF8">
        <w:rPr>
          <w:rFonts w:asciiTheme="minorEastAsia" w:hAnsiTheme="minorEastAsia" w:hint="eastAsia"/>
          <w:bCs/>
          <w:i/>
          <w:color w:val="FF0000"/>
          <w:szCs w:val="21"/>
        </w:rPr>
        <w:t>报告包含但不限于以下内容：</w:t>
      </w:r>
    </w:p>
    <w:p w:rsidR="00323BF8" w:rsidRPr="00323BF8" w:rsidRDefault="00323BF8" w:rsidP="00323BF8">
      <w:pPr>
        <w:pStyle w:val="1"/>
        <w:spacing w:line="360" w:lineRule="auto"/>
        <w:ind w:left="360" w:firstLineChars="0" w:firstLine="0"/>
        <w:jc w:val="left"/>
        <w:rPr>
          <w:rFonts w:asciiTheme="minorEastAsia" w:hAnsiTheme="minorEastAsia"/>
          <w:bCs/>
          <w:i/>
          <w:color w:val="FF0000"/>
          <w:szCs w:val="21"/>
        </w:rPr>
      </w:pPr>
      <w:r w:rsidRPr="00323BF8">
        <w:rPr>
          <w:rFonts w:ascii="Verdana" w:hAnsi="Verdana"/>
          <w:i/>
          <w:color w:val="FF0000"/>
          <w:szCs w:val="21"/>
        </w:rPr>
        <w:t>实习内容及</w:t>
      </w:r>
      <w:r w:rsidRPr="00323BF8">
        <w:rPr>
          <w:rFonts w:ascii="Verdana" w:hAnsi="Verdana" w:hint="eastAsia"/>
          <w:i/>
          <w:color w:val="FF0000"/>
          <w:szCs w:val="21"/>
        </w:rPr>
        <w:t>安排</w:t>
      </w:r>
      <w:r w:rsidRPr="00323BF8">
        <w:rPr>
          <w:rFonts w:ascii="Verdana" w:hAnsi="Verdana"/>
          <w:i/>
          <w:color w:val="FF0000"/>
          <w:szCs w:val="21"/>
        </w:rPr>
        <w:t>进度</w:t>
      </w:r>
      <w:r w:rsidRPr="00323BF8">
        <w:rPr>
          <w:rFonts w:ascii="Verdana" w:hAnsi="Verdana" w:hint="eastAsia"/>
          <w:i/>
          <w:color w:val="FF0000"/>
          <w:szCs w:val="21"/>
        </w:rPr>
        <w:t>；</w:t>
      </w:r>
      <w:r w:rsidRPr="00323BF8">
        <w:rPr>
          <w:rFonts w:ascii="Verdana" w:hAnsi="Verdana"/>
          <w:i/>
          <w:color w:val="FF0000"/>
          <w:szCs w:val="21"/>
        </w:rPr>
        <w:t>实习体验与心得</w:t>
      </w:r>
      <w:r w:rsidRPr="00323BF8">
        <w:rPr>
          <w:rFonts w:ascii="Verdana" w:hAnsi="Verdana" w:hint="eastAsia"/>
          <w:i/>
          <w:color w:val="FF0000"/>
          <w:szCs w:val="21"/>
        </w:rPr>
        <w:t>；对实习工作的</w:t>
      </w:r>
      <w:r w:rsidRPr="00323BF8">
        <w:rPr>
          <w:rFonts w:ascii="Verdana" w:hAnsi="Verdana"/>
          <w:i/>
          <w:color w:val="FF0000"/>
          <w:szCs w:val="21"/>
        </w:rPr>
        <w:t>改进</w:t>
      </w:r>
      <w:r w:rsidRPr="00323BF8">
        <w:rPr>
          <w:rFonts w:ascii="Verdana" w:hAnsi="Verdana" w:hint="eastAsia"/>
          <w:i/>
          <w:color w:val="FF0000"/>
          <w:szCs w:val="21"/>
        </w:rPr>
        <w:t>意见</w:t>
      </w:r>
      <w:r w:rsidRPr="00323BF8">
        <w:rPr>
          <w:rFonts w:ascii="Verdana" w:hAnsi="Verdana"/>
          <w:i/>
          <w:color w:val="FF0000"/>
          <w:szCs w:val="21"/>
        </w:rPr>
        <w:t>与建议</w:t>
      </w:r>
      <w:r w:rsidRPr="00323BF8">
        <w:rPr>
          <w:rFonts w:ascii="Verdana" w:hAnsi="Verdana" w:hint="eastAsia"/>
          <w:i/>
          <w:color w:val="FF0000"/>
          <w:szCs w:val="21"/>
        </w:rPr>
        <w:t>等等</w:t>
      </w:r>
      <w:r w:rsidR="00DC3B1A">
        <w:rPr>
          <w:rFonts w:asciiTheme="minorEastAsia" w:hAnsiTheme="minorEastAsia" w:hint="eastAsia"/>
          <w:bCs/>
          <w:i/>
          <w:color w:val="FF0000"/>
          <w:szCs w:val="21"/>
        </w:rPr>
        <w:t>;</w:t>
      </w:r>
    </w:p>
    <w:p w:rsidR="00323BF8" w:rsidRPr="00DC3B1A" w:rsidRDefault="00323BF8" w:rsidP="00323BF8">
      <w:pPr>
        <w:pStyle w:val="1"/>
        <w:numPr>
          <w:ilvl w:val="0"/>
          <w:numId w:val="1"/>
        </w:numPr>
        <w:spacing w:line="360" w:lineRule="auto"/>
        <w:ind w:firstLineChars="0"/>
        <w:rPr>
          <w:i/>
          <w:color w:val="FF0000"/>
          <w:szCs w:val="21"/>
        </w:rPr>
      </w:pPr>
      <w:r w:rsidRPr="00323BF8">
        <w:rPr>
          <w:rFonts w:asciiTheme="minorEastAsia" w:hAnsiTheme="minorEastAsia" w:hint="eastAsia"/>
          <w:bCs/>
          <w:i/>
          <w:color w:val="FF0000"/>
          <w:szCs w:val="21"/>
        </w:rPr>
        <w:lastRenderedPageBreak/>
        <w:t>实习报告正文可附页</w:t>
      </w:r>
      <w:r w:rsidR="00DC3B1A">
        <w:rPr>
          <w:rFonts w:asciiTheme="minorEastAsia" w:hAnsiTheme="minorEastAsia" w:hint="eastAsia"/>
          <w:bCs/>
          <w:i/>
          <w:color w:val="FF0000"/>
          <w:szCs w:val="21"/>
        </w:rPr>
        <w:t>;</w:t>
      </w:r>
    </w:p>
    <w:p w:rsidR="00DC3B1A" w:rsidRDefault="00DC3B1A" w:rsidP="00323BF8">
      <w:pPr>
        <w:pStyle w:val="1"/>
        <w:numPr>
          <w:ilvl w:val="0"/>
          <w:numId w:val="1"/>
        </w:numPr>
        <w:spacing w:line="360" w:lineRule="auto"/>
        <w:ind w:firstLineChars="0"/>
        <w:rPr>
          <w:i/>
          <w:color w:val="FF0000"/>
          <w:szCs w:val="21"/>
        </w:rPr>
      </w:pPr>
      <w:r>
        <w:rPr>
          <w:rFonts w:hint="eastAsia"/>
          <w:i/>
          <w:color w:val="FF0000"/>
          <w:szCs w:val="21"/>
        </w:rPr>
        <w:t>评分标准打印附在实习总结报告正文后面；</w:t>
      </w:r>
    </w:p>
    <w:p w:rsidR="00CE37BD" w:rsidRPr="00DC3B1A" w:rsidRDefault="00323BF8" w:rsidP="00323BF8">
      <w:pPr>
        <w:pStyle w:val="1"/>
        <w:numPr>
          <w:ilvl w:val="0"/>
          <w:numId w:val="1"/>
        </w:numPr>
        <w:spacing w:line="360" w:lineRule="auto"/>
        <w:ind w:firstLineChars="0"/>
        <w:rPr>
          <w:i/>
          <w:color w:val="FF0000"/>
          <w:szCs w:val="21"/>
        </w:rPr>
      </w:pPr>
      <w:r w:rsidRPr="00DC3B1A">
        <w:rPr>
          <w:rFonts w:ascii="Verdana" w:hAnsi="Verdana"/>
          <w:i/>
          <w:color w:val="FF0000"/>
          <w:szCs w:val="21"/>
        </w:rPr>
        <w:t>使用</w:t>
      </w:r>
      <w:r w:rsidRPr="00DC3B1A">
        <w:rPr>
          <w:rFonts w:ascii="Verdana" w:hAnsi="Verdana"/>
          <w:i/>
          <w:color w:val="FF0000"/>
          <w:szCs w:val="21"/>
        </w:rPr>
        <w:t>A4</w:t>
      </w:r>
      <w:r w:rsidRPr="00DC3B1A">
        <w:rPr>
          <w:rFonts w:ascii="Verdana" w:hAnsi="Verdana"/>
          <w:i/>
          <w:color w:val="FF0000"/>
          <w:szCs w:val="21"/>
        </w:rPr>
        <w:t>纸打印。</w:t>
      </w:r>
    </w:p>
    <w:p w:rsidR="00CE37BD" w:rsidRDefault="00CE37BD"/>
    <w:p w:rsidR="00CE37BD" w:rsidRDefault="00CE37BD"/>
    <w:p w:rsidR="00CE37BD" w:rsidRDefault="00CE37BD"/>
    <w:p w:rsidR="00CE37BD" w:rsidRDefault="00CE37BD"/>
    <w:p w:rsidR="00890F93" w:rsidRDefault="00890F93" w:rsidP="00890F93">
      <w:pPr>
        <w:spacing w:line="360" w:lineRule="auto"/>
      </w:pPr>
    </w:p>
    <w:p w:rsidR="00CE37BD" w:rsidRDefault="00F32A18" w:rsidP="00890F93">
      <w:pPr>
        <w:spacing w:line="360" w:lineRule="auto"/>
        <w:ind w:firstLineChars="150" w:firstLine="360"/>
        <w:jc w:val="right"/>
        <w:rPr>
          <w:rFonts w:ascii="黑体" w:eastAsia="黑体" w:hAnsi="黑体"/>
          <w:sz w:val="24"/>
          <w:szCs w:val="24"/>
        </w:rPr>
      </w:pPr>
      <w:r>
        <w:rPr>
          <w:rFonts w:ascii="黑体" w:eastAsia="黑体" w:hAnsi="黑体" w:hint="eastAsia"/>
          <w:sz w:val="24"/>
          <w:szCs w:val="24"/>
        </w:rPr>
        <w:t>学生签字：</w:t>
      </w:r>
      <w:r w:rsidR="00890F93">
        <w:rPr>
          <w:rFonts w:ascii="黑体" w:eastAsia="黑体" w:hAnsi="黑体" w:hint="eastAsia"/>
          <w:noProof/>
          <w:sz w:val="24"/>
          <w:szCs w:val="24"/>
          <w:lang w:val="zh-CN"/>
        </w:rPr>
        <w:drawing>
          <wp:inline distT="0" distB="0" distL="0" distR="0" wp14:anchorId="4B1E098F" wp14:editId="5A619302">
            <wp:extent cx="780586" cy="45692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586" cy="456924"/>
                    </a:xfrm>
                    <a:prstGeom prst="rect">
                      <a:avLst/>
                    </a:prstGeom>
                  </pic:spPr>
                </pic:pic>
              </a:graphicData>
            </a:graphic>
          </wp:inline>
        </w:drawing>
      </w:r>
      <w:r w:rsidR="00890F93">
        <w:rPr>
          <w:rFonts w:ascii="黑体" w:eastAsia="黑体" w:hAnsi="黑体" w:hint="eastAsia"/>
          <w:sz w:val="24"/>
          <w:szCs w:val="24"/>
        </w:rPr>
        <w:t xml:space="preserve"> </w:t>
      </w:r>
      <w:r w:rsidR="00890F93">
        <w:rPr>
          <w:rFonts w:ascii="黑体" w:eastAsia="黑体" w:hAnsi="黑体"/>
          <w:sz w:val="24"/>
          <w:szCs w:val="24"/>
        </w:rPr>
        <w:t xml:space="preserve"> </w:t>
      </w:r>
    </w:p>
    <w:p w:rsidR="000B1E82" w:rsidRDefault="000B1E82" w:rsidP="00890F93">
      <w:pPr>
        <w:spacing w:line="360" w:lineRule="auto"/>
        <w:jc w:val="right"/>
        <w:rPr>
          <w:rFonts w:ascii="黑体" w:eastAsia="黑体" w:hAnsi="黑体"/>
          <w:sz w:val="24"/>
          <w:szCs w:val="24"/>
        </w:rPr>
        <w:sectPr w:rsidR="000B1E82">
          <w:pgSz w:w="11906" w:h="16838"/>
          <w:pgMar w:top="1440" w:right="1800" w:bottom="1440" w:left="1800" w:header="851" w:footer="992" w:gutter="0"/>
          <w:cols w:space="425"/>
          <w:docGrid w:type="lines" w:linePitch="312"/>
        </w:sectPr>
      </w:pPr>
    </w:p>
    <w:p w:rsidR="000B1E82" w:rsidRDefault="000B1E82" w:rsidP="000B1E82">
      <w:pPr>
        <w:spacing w:line="360" w:lineRule="auto"/>
        <w:rPr>
          <w:rFonts w:ascii="黑体" w:eastAsia="黑体" w:hAnsi="黑体"/>
          <w:sz w:val="24"/>
          <w:szCs w:val="24"/>
        </w:rPr>
      </w:pPr>
      <w:r>
        <w:rPr>
          <w:rFonts w:ascii="黑体" w:eastAsia="黑体" w:hAnsi="黑体" w:hint="eastAsia"/>
          <w:sz w:val="24"/>
          <w:szCs w:val="24"/>
        </w:rPr>
        <w:lastRenderedPageBreak/>
        <w:t>评分标准：</w:t>
      </w:r>
    </w:p>
    <w:tbl>
      <w:tblPr>
        <w:tblW w:w="983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90"/>
        <w:gridCol w:w="716"/>
        <w:gridCol w:w="1875"/>
        <w:gridCol w:w="1662"/>
        <w:gridCol w:w="1598"/>
        <w:gridCol w:w="1662"/>
        <w:gridCol w:w="1134"/>
      </w:tblGrid>
      <w:tr w:rsidR="000B1E82" w:rsidTr="000B1E82">
        <w:trPr>
          <w:trHeight w:val="652"/>
          <w:tblCellSpacing w:w="0" w:type="dxa"/>
          <w:jc w:val="center"/>
        </w:trPr>
        <w:tc>
          <w:tcPr>
            <w:tcW w:w="1190" w:type="dxa"/>
            <w:vMerge w:val="restart"/>
            <w:vAlign w:val="center"/>
          </w:tcPr>
          <w:p w:rsidR="000B1E82" w:rsidRDefault="000B1E82" w:rsidP="00302CAF">
            <w:pPr>
              <w:jc w:val="center"/>
            </w:pPr>
            <w:r>
              <w:rPr>
                <w:rFonts w:hint="eastAsia"/>
              </w:rPr>
              <w:t>项</w:t>
            </w:r>
            <w:r>
              <w:rPr>
                <w:rFonts w:hint="eastAsia"/>
              </w:rPr>
              <w:t xml:space="preserve"> </w:t>
            </w:r>
            <w:r>
              <w:rPr>
                <w:rFonts w:hint="eastAsia"/>
              </w:rPr>
              <w:t>目</w:t>
            </w:r>
          </w:p>
        </w:tc>
        <w:tc>
          <w:tcPr>
            <w:tcW w:w="716" w:type="dxa"/>
            <w:vMerge w:val="restart"/>
            <w:vAlign w:val="center"/>
          </w:tcPr>
          <w:p w:rsidR="000B1E82" w:rsidRDefault="000B1E82" w:rsidP="00302CAF">
            <w:pPr>
              <w:jc w:val="center"/>
            </w:pPr>
            <w:r>
              <w:rPr>
                <w:rFonts w:hint="eastAsia"/>
              </w:rPr>
              <w:t>权重</w:t>
            </w:r>
          </w:p>
        </w:tc>
        <w:tc>
          <w:tcPr>
            <w:tcW w:w="1875" w:type="dxa"/>
            <w:vAlign w:val="center"/>
          </w:tcPr>
          <w:p w:rsidR="000B1E82" w:rsidRDefault="000B1E82" w:rsidP="00302CAF">
            <w:pPr>
              <w:jc w:val="center"/>
            </w:pPr>
            <w:r>
              <w:rPr>
                <w:rFonts w:hint="eastAsia"/>
              </w:rPr>
              <w:t>优秀</w:t>
            </w:r>
            <w:r>
              <w:rPr>
                <w:rFonts w:hint="eastAsia"/>
              </w:rPr>
              <w:t>(90~100</w:t>
            </w:r>
            <w:r>
              <w:rPr>
                <w:rFonts w:hint="eastAsia"/>
              </w:rPr>
              <w:t>分</w:t>
            </w:r>
            <w:r>
              <w:rPr>
                <w:rFonts w:hint="eastAsia"/>
              </w:rPr>
              <w:t>)</w:t>
            </w:r>
          </w:p>
        </w:tc>
        <w:tc>
          <w:tcPr>
            <w:tcW w:w="1662" w:type="dxa"/>
            <w:vAlign w:val="center"/>
          </w:tcPr>
          <w:p w:rsidR="000B1E82" w:rsidRDefault="000B1E82" w:rsidP="00302CAF">
            <w:pPr>
              <w:jc w:val="center"/>
            </w:pPr>
            <w:r>
              <w:rPr>
                <w:rFonts w:hint="eastAsia"/>
              </w:rPr>
              <w:t>良好</w:t>
            </w:r>
            <w:r>
              <w:rPr>
                <w:rFonts w:hint="eastAsia"/>
              </w:rPr>
              <w:t>(70~89</w:t>
            </w:r>
            <w:r>
              <w:rPr>
                <w:rFonts w:hint="eastAsia"/>
              </w:rPr>
              <w:t>分</w:t>
            </w:r>
            <w:r>
              <w:rPr>
                <w:rFonts w:hint="eastAsia"/>
              </w:rPr>
              <w:t>)</w:t>
            </w:r>
          </w:p>
        </w:tc>
        <w:tc>
          <w:tcPr>
            <w:tcW w:w="1598" w:type="dxa"/>
            <w:vAlign w:val="center"/>
          </w:tcPr>
          <w:p w:rsidR="000B1E82" w:rsidRDefault="000B1E82" w:rsidP="00302CAF">
            <w:pPr>
              <w:jc w:val="center"/>
            </w:pPr>
            <w:r>
              <w:rPr>
                <w:rFonts w:hint="eastAsia"/>
              </w:rPr>
              <w:t>及格</w:t>
            </w:r>
            <w:r>
              <w:rPr>
                <w:rFonts w:hint="eastAsia"/>
              </w:rPr>
              <w:t>(60~69</w:t>
            </w:r>
            <w:r>
              <w:rPr>
                <w:rFonts w:hint="eastAsia"/>
              </w:rPr>
              <w:t>分</w:t>
            </w:r>
            <w:r>
              <w:rPr>
                <w:rFonts w:hint="eastAsia"/>
              </w:rPr>
              <w:t>)</w:t>
            </w:r>
          </w:p>
        </w:tc>
        <w:tc>
          <w:tcPr>
            <w:tcW w:w="1662" w:type="dxa"/>
            <w:vAlign w:val="center"/>
          </w:tcPr>
          <w:p w:rsidR="000B1E82" w:rsidRDefault="000B1E82" w:rsidP="00302CAF">
            <w:pPr>
              <w:jc w:val="center"/>
            </w:pPr>
            <w:r>
              <w:rPr>
                <w:rFonts w:hint="eastAsia"/>
              </w:rPr>
              <w:t>不及格</w:t>
            </w:r>
            <w:r>
              <w:rPr>
                <w:rFonts w:hint="eastAsia"/>
              </w:rPr>
              <w:t>(0~59</w:t>
            </w:r>
            <w:r>
              <w:rPr>
                <w:rFonts w:hint="eastAsia"/>
              </w:rPr>
              <w:t>分</w:t>
            </w:r>
            <w:r>
              <w:rPr>
                <w:rFonts w:hint="eastAsia"/>
              </w:rPr>
              <w:t>)</w:t>
            </w:r>
          </w:p>
        </w:tc>
        <w:tc>
          <w:tcPr>
            <w:tcW w:w="1134" w:type="dxa"/>
            <w:vMerge w:val="restart"/>
            <w:vAlign w:val="center"/>
          </w:tcPr>
          <w:p w:rsidR="000B1E82" w:rsidRDefault="000B1E82" w:rsidP="00302CAF">
            <w:pPr>
              <w:jc w:val="center"/>
            </w:pPr>
            <w:r>
              <w:rPr>
                <w:rFonts w:hint="eastAsia"/>
              </w:rPr>
              <w:t>评</w:t>
            </w:r>
            <w:r>
              <w:rPr>
                <w:rFonts w:hint="eastAsia"/>
              </w:rPr>
              <w:t xml:space="preserve"> </w:t>
            </w:r>
            <w:r>
              <w:rPr>
                <w:rFonts w:hint="eastAsia"/>
              </w:rPr>
              <w:t>分</w:t>
            </w:r>
          </w:p>
        </w:tc>
      </w:tr>
      <w:tr w:rsidR="000B1E82" w:rsidTr="000B1E82">
        <w:trPr>
          <w:trHeight w:val="552"/>
          <w:tblCellSpacing w:w="0" w:type="dxa"/>
          <w:jc w:val="center"/>
        </w:trPr>
        <w:tc>
          <w:tcPr>
            <w:tcW w:w="1190" w:type="dxa"/>
            <w:vMerge/>
            <w:vAlign w:val="center"/>
          </w:tcPr>
          <w:p w:rsidR="000B1E82" w:rsidRDefault="000B1E82" w:rsidP="00302CAF">
            <w:pPr>
              <w:jc w:val="center"/>
            </w:pPr>
          </w:p>
        </w:tc>
        <w:tc>
          <w:tcPr>
            <w:tcW w:w="716" w:type="dxa"/>
            <w:vMerge/>
            <w:vAlign w:val="center"/>
          </w:tcPr>
          <w:p w:rsidR="000B1E82" w:rsidRDefault="000B1E82" w:rsidP="00302CAF">
            <w:pPr>
              <w:jc w:val="center"/>
            </w:pPr>
          </w:p>
        </w:tc>
        <w:tc>
          <w:tcPr>
            <w:tcW w:w="1875" w:type="dxa"/>
            <w:vAlign w:val="center"/>
          </w:tcPr>
          <w:p w:rsidR="000B1E82" w:rsidRDefault="000B1E82" w:rsidP="00302CAF">
            <w:pPr>
              <w:jc w:val="center"/>
            </w:pPr>
            <w:r>
              <w:rPr>
                <w:rFonts w:hint="eastAsia"/>
              </w:rPr>
              <w:t>参考标准</w:t>
            </w:r>
          </w:p>
        </w:tc>
        <w:tc>
          <w:tcPr>
            <w:tcW w:w="1662" w:type="dxa"/>
            <w:vAlign w:val="center"/>
          </w:tcPr>
          <w:p w:rsidR="000B1E82" w:rsidRDefault="000B1E82" w:rsidP="00302CAF">
            <w:pPr>
              <w:jc w:val="center"/>
            </w:pPr>
            <w:r>
              <w:rPr>
                <w:rFonts w:hint="eastAsia"/>
              </w:rPr>
              <w:t>参考标准</w:t>
            </w:r>
          </w:p>
        </w:tc>
        <w:tc>
          <w:tcPr>
            <w:tcW w:w="1598" w:type="dxa"/>
            <w:vAlign w:val="center"/>
          </w:tcPr>
          <w:p w:rsidR="000B1E82" w:rsidRDefault="000B1E82" w:rsidP="00302CAF">
            <w:pPr>
              <w:jc w:val="center"/>
            </w:pPr>
            <w:r>
              <w:rPr>
                <w:rFonts w:hint="eastAsia"/>
              </w:rPr>
              <w:t>参考标准</w:t>
            </w:r>
          </w:p>
        </w:tc>
        <w:tc>
          <w:tcPr>
            <w:tcW w:w="1662" w:type="dxa"/>
            <w:vAlign w:val="center"/>
          </w:tcPr>
          <w:p w:rsidR="000B1E82" w:rsidRDefault="000B1E82" w:rsidP="00302CAF">
            <w:pPr>
              <w:jc w:val="center"/>
            </w:pPr>
            <w:r>
              <w:rPr>
                <w:rFonts w:hint="eastAsia"/>
              </w:rPr>
              <w:t>参考标准</w:t>
            </w:r>
          </w:p>
        </w:tc>
        <w:tc>
          <w:tcPr>
            <w:tcW w:w="1134" w:type="dxa"/>
            <w:vMerge/>
            <w:vAlign w:val="center"/>
          </w:tcPr>
          <w:p w:rsidR="000B1E82" w:rsidRDefault="000B1E82" w:rsidP="00302CAF">
            <w:pPr>
              <w:jc w:val="center"/>
            </w:pPr>
          </w:p>
        </w:tc>
      </w:tr>
      <w:tr w:rsidR="000B1E82" w:rsidTr="000B1E82">
        <w:trPr>
          <w:trHeight w:val="1857"/>
          <w:tblCellSpacing w:w="0" w:type="dxa"/>
          <w:jc w:val="center"/>
        </w:trPr>
        <w:tc>
          <w:tcPr>
            <w:tcW w:w="1190" w:type="dxa"/>
            <w:vAlign w:val="center"/>
          </w:tcPr>
          <w:p w:rsidR="000B1E82" w:rsidRDefault="000B1E82" w:rsidP="00302CAF">
            <w:pPr>
              <w:jc w:val="center"/>
            </w:pPr>
            <w:r>
              <w:rPr>
                <w:rFonts w:hint="eastAsia"/>
              </w:rPr>
              <w:t>学习态度与规范要求</w:t>
            </w:r>
          </w:p>
        </w:tc>
        <w:tc>
          <w:tcPr>
            <w:tcW w:w="716" w:type="dxa"/>
            <w:vAlign w:val="center"/>
          </w:tcPr>
          <w:p w:rsidR="000B1E82" w:rsidRDefault="000B1E82" w:rsidP="00302CAF">
            <w:pPr>
              <w:jc w:val="center"/>
            </w:pPr>
            <w:r>
              <w:rPr>
                <w:rFonts w:hint="eastAsia"/>
              </w:rPr>
              <w:t>20%</w:t>
            </w:r>
          </w:p>
        </w:tc>
        <w:tc>
          <w:tcPr>
            <w:tcW w:w="1875" w:type="dxa"/>
            <w:vAlign w:val="center"/>
          </w:tcPr>
          <w:p w:rsidR="000B1E82" w:rsidRDefault="000B1E82" w:rsidP="00302CAF">
            <w:pPr>
              <w:jc w:val="center"/>
            </w:pPr>
            <w:r>
              <w:rPr>
                <w:rFonts w:hint="eastAsia"/>
              </w:rPr>
              <w:t>学习态度认真，模范遵守</w:t>
            </w:r>
            <w:r>
              <w:rPr>
                <w:rFonts w:hint="eastAsia"/>
              </w:rPr>
              <w:t xml:space="preserve"> </w:t>
            </w:r>
            <w:r>
              <w:rPr>
                <w:rFonts w:hint="eastAsia"/>
              </w:rPr>
              <w:t>纪律，论文完全符合规范化要求</w:t>
            </w:r>
          </w:p>
        </w:tc>
        <w:tc>
          <w:tcPr>
            <w:tcW w:w="1662" w:type="dxa"/>
            <w:vAlign w:val="center"/>
          </w:tcPr>
          <w:p w:rsidR="000B1E82" w:rsidRDefault="000B1E82" w:rsidP="00302CAF">
            <w:pPr>
              <w:jc w:val="center"/>
            </w:pPr>
            <w:r>
              <w:rPr>
                <w:rFonts w:hint="eastAsia"/>
              </w:rPr>
              <w:t>态度比较认真，组织纪律</w:t>
            </w:r>
            <w:r>
              <w:rPr>
                <w:rFonts w:hint="eastAsia"/>
              </w:rPr>
              <w:t xml:space="preserve"> </w:t>
            </w:r>
            <w:r>
              <w:rPr>
                <w:rFonts w:hint="eastAsia"/>
              </w:rPr>
              <w:t>较好，论文达到规范化要求</w:t>
            </w:r>
          </w:p>
        </w:tc>
        <w:tc>
          <w:tcPr>
            <w:tcW w:w="1598" w:type="dxa"/>
            <w:vAlign w:val="center"/>
          </w:tcPr>
          <w:p w:rsidR="000B1E82" w:rsidRDefault="000B1E82" w:rsidP="00302CAF">
            <w:pPr>
              <w:jc w:val="center"/>
            </w:pPr>
            <w:r>
              <w:rPr>
                <w:rFonts w:hint="eastAsia"/>
              </w:rPr>
              <w:t>学习不太认真，组织纪律</w:t>
            </w:r>
            <w:r>
              <w:rPr>
                <w:rFonts w:hint="eastAsia"/>
              </w:rPr>
              <w:t xml:space="preserve"> </w:t>
            </w:r>
            <w:r>
              <w:rPr>
                <w:rFonts w:hint="eastAsia"/>
              </w:rPr>
              <w:t>较差，论文勉强达到规范化要求</w:t>
            </w:r>
          </w:p>
        </w:tc>
        <w:tc>
          <w:tcPr>
            <w:tcW w:w="1662" w:type="dxa"/>
            <w:vAlign w:val="center"/>
          </w:tcPr>
          <w:p w:rsidR="000B1E82" w:rsidRDefault="000B1E82" w:rsidP="00302CAF">
            <w:pPr>
              <w:jc w:val="center"/>
            </w:pPr>
            <w:r>
              <w:rPr>
                <w:rFonts w:hint="eastAsia"/>
              </w:rPr>
              <w:t>学习马虎，纪律涣散，论</w:t>
            </w:r>
            <w:r>
              <w:rPr>
                <w:rFonts w:hint="eastAsia"/>
              </w:rPr>
              <w:t xml:space="preserve"> </w:t>
            </w:r>
            <w:r>
              <w:rPr>
                <w:rFonts w:hint="eastAsia"/>
              </w:rPr>
              <w:t>文达不到规范化要求</w:t>
            </w:r>
          </w:p>
        </w:tc>
        <w:tc>
          <w:tcPr>
            <w:tcW w:w="1134" w:type="dxa"/>
            <w:vAlign w:val="center"/>
          </w:tcPr>
          <w:p w:rsidR="000B1E82" w:rsidRDefault="000B1E82" w:rsidP="00302CAF">
            <w:pPr>
              <w:jc w:val="center"/>
            </w:pPr>
          </w:p>
        </w:tc>
      </w:tr>
      <w:tr w:rsidR="000B1E82" w:rsidTr="000B1E82">
        <w:trPr>
          <w:trHeight w:val="966"/>
          <w:tblCellSpacing w:w="0" w:type="dxa"/>
          <w:jc w:val="center"/>
        </w:trPr>
        <w:tc>
          <w:tcPr>
            <w:tcW w:w="1190" w:type="dxa"/>
            <w:vAlign w:val="center"/>
          </w:tcPr>
          <w:p w:rsidR="000B1E82" w:rsidRDefault="000B1E82" w:rsidP="00302CAF">
            <w:pPr>
              <w:jc w:val="center"/>
            </w:pPr>
            <w:r>
              <w:rPr>
                <w:rFonts w:hint="eastAsia"/>
              </w:rPr>
              <w:t>工作量</w:t>
            </w:r>
          </w:p>
        </w:tc>
        <w:tc>
          <w:tcPr>
            <w:tcW w:w="716" w:type="dxa"/>
            <w:vAlign w:val="center"/>
          </w:tcPr>
          <w:p w:rsidR="000B1E82" w:rsidRDefault="000B1E82" w:rsidP="00302CAF">
            <w:pPr>
              <w:jc w:val="center"/>
            </w:pPr>
            <w:r>
              <w:rPr>
                <w:rFonts w:hint="eastAsia"/>
              </w:rPr>
              <w:t>25%</w:t>
            </w:r>
          </w:p>
        </w:tc>
        <w:tc>
          <w:tcPr>
            <w:tcW w:w="1875" w:type="dxa"/>
            <w:vAlign w:val="center"/>
          </w:tcPr>
          <w:p w:rsidR="000B1E82" w:rsidRDefault="000B1E82" w:rsidP="00302CAF">
            <w:pPr>
              <w:jc w:val="center"/>
            </w:pPr>
            <w:r>
              <w:rPr>
                <w:rFonts w:hint="eastAsia"/>
              </w:rPr>
              <w:t>能很好地完成任务书规定的工作量</w:t>
            </w:r>
          </w:p>
        </w:tc>
        <w:tc>
          <w:tcPr>
            <w:tcW w:w="1662" w:type="dxa"/>
            <w:vAlign w:val="center"/>
          </w:tcPr>
          <w:p w:rsidR="000B1E82" w:rsidRDefault="000B1E82" w:rsidP="00302CAF">
            <w:pPr>
              <w:jc w:val="center"/>
            </w:pPr>
            <w:r>
              <w:rPr>
                <w:rFonts w:hint="eastAsia"/>
              </w:rPr>
              <w:t>能较好地完成任务书规定的工作量</w:t>
            </w:r>
          </w:p>
        </w:tc>
        <w:tc>
          <w:tcPr>
            <w:tcW w:w="1598" w:type="dxa"/>
            <w:vAlign w:val="center"/>
          </w:tcPr>
          <w:p w:rsidR="000B1E82" w:rsidRDefault="000B1E82" w:rsidP="00302CAF">
            <w:pPr>
              <w:jc w:val="center"/>
            </w:pPr>
            <w:r>
              <w:rPr>
                <w:rFonts w:hint="eastAsia"/>
              </w:rPr>
              <w:t>能基本完成任务书规定的工作量</w:t>
            </w:r>
          </w:p>
        </w:tc>
        <w:tc>
          <w:tcPr>
            <w:tcW w:w="1662" w:type="dxa"/>
            <w:vAlign w:val="center"/>
          </w:tcPr>
          <w:p w:rsidR="000B1E82" w:rsidRDefault="000B1E82" w:rsidP="00302CAF">
            <w:pPr>
              <w:jc w:val="center"/>
            </w:pPr>
            <w:r>
              <w:rPr>
                <w:rFonts w:hint="eastAsia"/>
              </w:rPr>
              <w:t>没有完成任务书规定的工作量</w:t>
            </w:r>
          </w:p>
        </w:tc>
        <w:tc>
          <w:tcPr>
            <w:tcW w:w="1134" w:type="dxa"/>
            <w:vAlign w:val="center"/>
          </w:tcPr>
          <w:p w:rsidR="000B1E82" w:rsidRDefault="000B1E82" w:rsidP="00302CAF">
            <w:pPr>
              <w:jc w:val="center"/>
            </w:pPr>
          </w:p>
        </w:tc>
      </w:tr>
      <w:tr w:rsidR="000B1E82" w:rsidTr="000B1E82">
        <w:trPr>
          <w:tblCellSpacing w:w="0" w:type="dxa"/>
          <w:jc w:val="center"/>
        </w:trPr>
        <w:tc>
          <w:tcPr>
            <w:tcW w:w="1190" w:type="dxa"/>
            <w:vAlign w:val="center"/>
          </w:tcPr>
          <w:p w:rsidR="000B1E82" w:rsidRDefault="000B1E82" w:rsidP="00302CAF">
            <w:pPr>
              <w:jc w:val="center"/>
            </w:pPr>
            <w:r>
              <w:rPr>
                <w:rFonts w:hint="eastAsia"/>
              </w:rPr>
              <w:t>技术水平</w:t>
            </w:r>
          </w:p>
        </w:tc>
        <w:tc>
          <w:tcPr>
            <w:tcW w:w="716" w:type="dxa"/>
            <w:vAlign w:val="center"/>
          </w:tcPr>
          <w:p w:rsidR="000B1E82" w:rsidRDefault="000B1E82" w:rsidP="00302CAF">
            <w:pPr>
              <w:jc w:val="center"/>
            </w:pPr>
            <w:r>
              <w:rPr>
                <w:rFonts w:hint="eastAsia"/>
              </w:rPr>
              <w:t>30%</w:t>
            </w:r>
          </w:p>
        </w:tc>
        <w:tc>
          <w:tcPr>
            <w:tcW w:w="1875" w:type="dxa"/>
            <w:vAlign w:val="center"/>
          </w:tcPr>
          <w:p w:rsidR="000B1E82" w:rsidRDefault="000B1E82" w:rsidP="00302CAF">
            <w:pPr>
              <w:jc w:val="center"/>
            </w:pPr>
            <w:r>
              <w:rPr>
                <w:rFonts w:hint="eastAsia"/>
              </w:rPr>
              <w:t>设计合理、理论分析与计</w:t>
            </w:r>
            <w:r>
              <w:rPr>
                <w:rFonts w:hint="eastAsia"/>
              </w:rPr>
              <w:t xml:space="preserve"> </w:t>
            </w:r>
            <w:r>
              <w:rPr>
                <w:rFonts w:hint="eastAsia"/>
              </w:rPr>
              <w:t>算正确，实验数据准确可靠</w:t>
            </w:r>
          </w:p>
        </w:tc>
        <w:tc>
          <w:tcPr>
            <w:tcW w:w="1662" w:type="dxa"/>
            <w:vAlign w:val="center"/>
          </w:tcPr>
          <w:p w:rsidR="000B1E82" w:rsidRDefault="000B1E82" w:rsidP="00302CAF">
            <w:pPr>
              <w:jc w:val="center"/>
            </w:pPr>
            <w:r>
              <w:rPr>
                <w:rFonts w:hint="eastAsia"/>
              </w:rPr>
              <w:t>设计比较合理、理论分析</w:t>
            </w:r>
            <w:r>
              <w:rPr>
                <w:rFonts w:hint="eastAsia"/>
              </w:rPr>
              <w:t xml:space="preserve"> </w:t>
            </w:r>
            <w:r>
              <w:rPr>
                <w:rFonts w:hint="eastAsia"/>
              </w:rPr>
              <w:t>与计算正确，实验数据比较准确</w:t>
            </w:r>
          </w:p>
        </w:tc>
        <w:tc>
          <w:tcPr>
            <w:tcW w:w="1598" w:type="dxa"/>
            <w:vAlign w:val="center"/>
          </w:tcPr>
          <w:p w:rsidR="000B1E82" w:rsidRDefault="000B1E82" w:rsidP="00302CAF">
            <w:pPr>
              <w:jc w:val="center"/>
            </w:pPr>
            <w:r>
              <w:rPr>
                <w:rFonts w:hint="eastAsia"/>
              </w:rPr>
              <w:t>设计基本合理，理论分析</w:t>
            </w:r>
            <w:r>
              <w:rPr>
                <w:rFonts w:hint="eastAsia"/>
              </w:rPr>
              <w:t xml:space="preserve"> </w:t>
            </w:r>
            <w:r>
              <w:rPr>
                <w:rFonts w:hint="eastAsia"/>
              </w:rPr>
              <w:t>与计算无大错，实验数据无原则差错</w:t>
            </w:r>
          </w:p>
        </w:tc>
        <w:tc>
          <w:tcPr>
            <w:tcW w:w="1662" w:type="dxa"/>
            <w:vAlign w:val="center"/>
          </w:tcPr>
          <w:p w:rsidR="000B1E82" w:rsidRDefault="000B1E82" w:rsidP="00302CAF">
            <w:pPr>
              <w:jc w:val="center"/>
            </w:pPr>
            <w:r>
              <w:rPr>
                <w:rFonts w:hint="eastAsia"/>
              </w:rPr>
              <w:t>设计不合理，理论分析与</w:t>
            </w:r>
            <w:r>
              <w:rPr>
                <w:rFonts w:hint="eastAsia"/>
              </w:rPr>
              <w:t xml:space="preserve"> </w:t>
            </w:r>
            <w:r>
              <w:rPr>
                <w:rFonts w:hint="eastAsia"/>
              </w:rPr>
              <w:t>计算有原则错误，实验数据不可靠</w:t>
            </w:r>
          </w:p>
        </w:tc>
        <w:tc>
          <w:tcPr>
            <w:tcW w:w="1134" w:type="dxa"/>
            <w:vAlign w:val="center"/>
          </w:tcPr>
          <w:p w:rsidR="000B1E82" w:rsidRDefault="000B1E82" w:rsidP="00302CAF">
            <w:pPr>
              <w:jc w:val="center"/>
            </w:pPr>
          </w:p>
        </w:tc>
      </w:tr>
      <w:tr w:rsidR="000B1E82" w:rsidTr="000B1E82">
        <w:trPr>
          <w:tblCellSpacing w:w="0" w:type="dxa"/>
          <w:jc w:val="center"/>
        </w:trPr>
        <w:tc>
          <w:tcPr>
            <w:tcW w:w="1190" w:type="dxa"/>
            <w:vAlign w:val="center"/>
          </w:tcPr>
          <w:p w:rsidR="000B1E82" w:rsidRDefault="000B1E82" w:rsidP="00302CAF">
            <w:pPr>
              <w:jc w:val="center"/>
            </w:pPr>
            <w:r>
              <w:rPr>
                <w:rFonts w:hint="eastAsia"/>
              </w:rPr>
              <w:t>文字表达</w:t>
            </w:r>
          </w:p>
        </w:tc>
        <w:tc>
          <w:tcPr>
            <w:tcW w:w="716" w:type="dxa"/>
            <w:vAlign w:val="center"/>
          </w:tcPr>
          <w:p w:rsidR="000B1E82" w:rsidRDefault="000B1E82" w:rsidP="00302CAF">
            <w:pPr>
              <w:jc w:val="center"/>
            </w:pPr>
            <w:r>
              <w:rPr>
                <w:rFonts w:hint="eastAsia"/>
              </w:rPr>
              <w:t>25%</w:t>
            </w:r>
          </w:p>
        </w:tc>
        <w:tc>
          <w:tcPr>
            <w:tcW w:w="1875" w:type="dxa"/>
            <w:vAlign w:val="center"/>
          </w:tcPr>
          <w:p w:rsidR="000B1E82" w:rsidRDefault="000B1E82" w:rsidP="00302CAF">
            <w:pPr>
              <w:jc w:val="center"/>
            </w:pPr>
            <w:r>
              <w:rPr>
                <w:rFonts w:hint="eastAsia"/>
              </w:rPr>
              <w:t>论文结构严谨，逻辑性强，论述层次清楚，语言准确，文字流畅</w:t>
            </w:r>
          </w:p>
        </w:tc>
        <w:tc>
          <w:tcPr>
            <w:tcW w:w="1662" w:type="dxa"/>
            <w:vAlign w:val="center"/>
          </w:tcPr>
          <w:p w:rsidR="000B1E82" w:rsidRDefault="000B1E82" w:rsidP="00302CAF">
            <w:pPr>
              <w:jc w:val="center"/>
            </w:pPr>
            <w:r>
              <w:rPr>
                <w:rFonts w:hint="eastAsia"/>
              </w:rPr>
              <w:t>论文结构合理，符合逻辑，文章层次分明，语言准确，文字通顺</w:t>
            </w:r>
          </w:p>
        </w:tc>
        <w:tc>
          <w:tcPr>
            <w:tcW w:w="1598" w:type="dxa"/>
            <w:vAlign w:val="center"/>
          </w:tcPr>
          <w:p w:rsidR="000B1E82" w:rsidRDefault="000B1E82" w:rsidP="00302CAF">
            <w:pPr>
              <w:jc w:val="center"/>
            </w:pPr>
            <w:r>
              <w:rPr>
                <w:rFonts w:hint="eastAsia"/>
              </w:rPr>
              <w:t>论文结构有不合理部</w:t>
            </w:r>
            <w:r>
              <w:rPr>
                <w:rFonts w:hint="eastAsia"/>
              </w:rPr>
              <w:t xml:space="preserve"> </w:t>
            </w:r>
            <w:r>
              <w:rPr>
                <w:rFonts w:hint="eastAsia"/>
              </w:rPr>
              <w:t>分，逻辑性不强，论说基本清楚，文字尚通顺</w:t>
            </w:r>
          </w:p>
        </w:tc>
        <w:tc>
          <w:tcPr>
            <w:tcW w:w="1662" w:type="dxa"/>
            <w:vAlign w:val="center"/>
          </w:tcPr>
          <w:p w:rsidR="000B1E82" w:rsidRDefault="000B1E82" w:rsidP="00302CAF">
            <w:pPr>
              <w:jc w:val="center"/>
            </w:pPr>
            <w:r>
              <w:rPr>
                <w:rFonts w:hint="eastAsia"/>
              </w:rPr>
              <w:t>内容空泛，结构混乱，文</w:t>
            </w:r>
            <w:r>
              <w:rPr>
                <w:rFonts w:hint="eastAsia"/>
              </w:rPr>
              <w:t xml:space="preserve"> </w:t>
            </w:r>
            <w:r>
              <w:rPr>
                <w:rFonts w:hint="eastAsia"/>
              </w:rPr>
              <w:t>字表达不清，错别字较多</w:t>
            </w:r>
          </w:p>
        </w:tc>
        <w:tc>
          <w:tcPr>
            <w:tcW w:w="1134" w:type="dxa"/>
            <w:vAlign w:val="center"/>
          </w:tcPr>
          <w:p w:rsidR="000B1E82" w:rsidRDefault="000B1E82" w:rsidP="00302CAF">
            <w:pPr>
              <w:jc w:val="center"/>
            </w:pPr>
          </w:p>
        </w:tc>
      </w:tr>
      <w:tr w:rsidR="000B1E82" w:rsidTr="000B1E82">
        <w:trPr>
          <w:trHeight w:val="477"/>
          <w:tblCellSpacing w:w="0" w:type="dxa"/>
          <w:jc w:val="center"/>
        </w:trPr>
        <w:tc>
          <w:tcPr>
            <w:tcW w:w="9837" w:type="dxa"/>
            <w:gridSpan w:val="7"/>
            <w:vAlign w:val="center"/>
          </w:tcPr>
          <w:p w:rsidR="000B1E82" w:rsidRDefault="000B1E82" w:rsidP="00302CAF">
            <w:pPr>
              <w:jc w:val="left"/>
            </w:pPr>
            <w:r>
              <w:rPr>
                <w:rFonts w:ascii="宋体" w:hAnsi="宋体" w:hint="eastAsia"/>
                <w:b/>
                <w:szCs w:val="21"/>
              </w:rPr>
              <w:t>综合评定成绩（百分制）：</w:t>
            </w:r>
          </w:p>
        </w:tc>
      </w:tr>
      <w:tr w:rsidR="000B1E82" w:rsidTr="000B1E82">
        <w:trPr>
          <w:tblCellSpacing w:w="0" w:type="dxa"/>
          <w:jc w:val="center"/>
        </w:trPr>
        <w:tc>
          <w:tcPr>
            <w:tcW w:w="9837" w:type="dxa"/>
            <w:gridSpan w:val="7"/>
            <w:vAlign w:val="center"/>
          </w:tcPr>
          <w:p w:rsidR="000B1E82" w:rsidRDefault="000B1E82" w:rsidP="00302CAF">
            <w:pPr>
              <w:jc w:val="left"/>
              <w:rPr>
                <w:b/>
                <w:bCs/>
              </w:rPr>
            </w:pPr>
            <w:r>
              <w:rPr>
                <w:rFonts w:hint="eastAsia"/>
                <w:b/>
                <w:bCs/>
              </w:rPr>
              <w:t>指导教师签字：</w:t>
            </w:r>
          </w:p>
          <w:p w:rsidR="000B1E82" w:rsidRDefault="000B1E82" w:rsidP="00302CAF">
            <w:pPr>
              <w:jc w:val="center"/>
            </w:pPr>
          </w:p>
        </w:tc>
      </w:tr>
    </w:tbl>
    <w:p w:rsidR="000B1E82" w:rsidRPr="00323BF8" w:rsidRDefault="000B1E82" w:rsidP="000B1E82">
      <w:pPr>
        <w:spacing w:line="360" w:lineRule="auto"/>
        <w:rPr>
          <w:rFonts w:ascii="黑体" w:eastAsia="黑体" w:hAnsi="黑体"/>
          <w:sz w:val="24"/>
          <w:szCs w:val="24"/>
        </w:rPr>
      </w:pPr>
    </w:p>
    <w:sectPr w:rsidR="000B1E82" w:rsidRPr="00323B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7143C" w:rsidRDefault="0037143C" w:rsidP="00323BF8">
      <w:r>
        <w:separator/>
      </w:r>
    </w:p>
  </w:endnote>
  <w:endnote w:type="continuationSeparator" w:id="0">
    <w:p w:rsidR="0037143C" w:rsidRDefault="0037143C" w:rsidP="0032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ppleExternalUIFontSimplifiedCh">
    <w:altName w:val="微软雅黑"/>
    <w:panose1 w:val="020B0604020202020204"/>
    <w:charset w:val="86"/>
    <w:family w:val="auto"/>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7143C" w:rsidRDefault="0037143C" w:rsidP="00323BF8">
      <w:r>
        <w:separator/>
      </w:r>
    </w:p>
  </w:footnote>
  <w:footnote w:type="continuationSeparator" w:id="0">
    <w:p w:rsidR="0037143C" w:rsidRDefault="0037143C" w:rsidP="00323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4F1BBB"/>
    <w:multiLevelType w:val="multilevel"/>
    <w:tmpl w:val="504F1BBB"/>
    <w:lvl w:ilvl="0">
      <w:start w:val="1"/>
      <w:numFmt w:val="decimal"/>
      <w:lvlText w:val="%1、"/>
      <w:lvlJc w:val="left"/>
      <w:pPr>
        <w:ind w:left="360" w:hanging="360"/>
      </w:pPr>
      <w:rPr>
        <w:rFonts w:asciiTheme="minorHAnsi" w:eastAsiaTheme="minorEastAsia" w:hAnsiTheme="minorHAnsi" w:cstheme="minorBid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1D9"/>
    <w:rsid w:val="00044E47"/>
    <w:rsid w:val="00050E90"/>
    <w:rsid w:val="00056509"/>
    <w:rsid w:val="00082ED2"/>
    <w:rsid w:val="000B1E82"/>
    <w:rsid w:val="000B31CA"/>
    <w:rsid w:val="000D5455"/>
    <w:rsid w:val="001007DC"/>
    <w:rsid w:val="0017550F"/>
    <w:rsid w:val="001D49C8"/>
    <w:rsid w:val="001F7CC2"/>
    <w:rsid w:val="002314B0"/>
    <w:rsid w:val="00260E78"/>
    <w:rsid w:val="002C7CE0"/>
    <w:rsid w:val="00302CAF"/>
    <w:rsid w:val="00321092"/>
    <w:rsid w:val="00323BF8"/>
    <w:rsid w:val="00342B1B"/>
    <w:rsid w:val="0037143C"/>
    <w:rsid w:val="003C2E69"/>
    <w:rsid w:val="00422ECA"/>
    <w:rsid w:val="00486F0F"/>
    <w:rsid w:val="00491E28"/>
    <w:rsid w:val="004B0713"/>
    <w:rsid w:val="005021C2"/>
    <w:rsid w:val="005A0EE1"/>
    <w:rsid w:val="005F73BC"/>
    <w:rsid w:val="0062706D"/>
    <w:rsid w:val="00651198"/>
    <w:rsid w:val="006B719E"/>
    <w:rsid w:val="006F0DB5"/>
    <w:rsid w:val="00710FEC"/>
    <w:rsid w:val="00722DF6"/>
    <w:rsid w:val="00772D78"/>
    <w:rsid w:val="007C361E"/>
    <w:rsid w:val="00836AD6"/>
    <w:rsid w:val="008450D2"/>
    <w:rsid w:val="00860315"/>
    <w:rsid w:val="00890F93"/>
    <w:rsid w:val="00895157"/>
    <w:rsid w:val="008A5088"/>
    <w:rsid w:val="008A5DEE"/>
    <w:rsid w:val="008D51D9"/>
    <w:rsid w:val="00940CF3"/>
    <w:rsid w:val="009A3E08"/>
    <w:rsid w:val="009B529D"/>
    <w:rsid w:val="009B5403"/>
    <w:rsid w:val="009D1878"/>
    <w:rsid w:val="009D73A0"/>
    <w:rsid w:val="00A343A3"/>
    <w:rsid w:val="00A54523"/>
    <w:rsid w:val="00A71867"/>
    <w:rsid w:val="00BF3A77"/>
    <w:rsid w:val="00C66F5A"/>
    <w:rsid w:val="00C81A52"/>
    <w:rsid w:val="00CA61AB"/>
    <w:rsid w:val="00CB225D"/>
    <w:rsid w:val="00CC3E67"/>
    <w:rsid w:val="00CE2A75"/>
    <w:rsid w:val="00CE37BD"/>
    <w:rsid w:val="00D040EA"/>
    <w:rsid w:val="00D412AB"/>
    <w:rsid w:val="00D569A8"/>
    <w:rsid w:val="00D85A07"/>
    <w:rsid w:val="00DC3B1A"/>
    <w:rsid w:val="00E40D11"/>
    <w:rsid w:val="00E549A4"/>
    <w:rsid w:val="00E91B34"/>
    <w:rsid w:val="00EC0866"/>
    <w:rsid w:val="00F32A18"/>
    <w:rsid w:val="00F6219C"/>
    <w:rsid w:val="08605238"/>
    <w:rsid w:val="0A645ACF"/>
    <w:rsid w:val="5B8B26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119ED"/>
  <w15:docId w15:val="{9DFD0322-5D1A-4D97-8581-8790416D9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customStyle="1" w:styleId="1">
    <w:name w:val="列出段落1"/>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8</Pages>
  <Words>665</Words>
  <Characters>3794</Characters>
  <Application>Microsoft Office Word</Application>
  <DocSecurity>0</DocSecurity>
  <Lines>31</Lines>
  <Paragraphs>8</Paragraphs>
  <ScaleCrop>false</ScaleCrop>
  <Company>微软中国</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微软中国</dc:creator>
  <cp:lastModifiedBy>Microsoft Office User</cp:lastModifiedBy>
  <cp:revision>20</cp:revision>
  <dcterms:created xsi:type="dcterms:W3CDTF">2018-05-25T06:36:00Z</dcterms:created>
  <dcterms:modified xsi:type="dcterms:W3CDTF">2020-09-07T09:30:00Z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