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4502B" w14:textId="31E0E3B1" w:rsidR="007E533D" w:rsidRPr="00E53946" w:rsidRDefault="007E533D" w:rsidP="00E53946">
      <w:pPr>
        <w:rPr>
          <w:rFonts w:asciiTheme="majorBidi" w:hAnsiTheme="majorBidi" w:cstheme="majorBidi"/>
          <w:b/>
          <w:bCs/>
          <w:sz w:val="24"/>
          <w:szCs w:val="24"/>
        </w:rPr>
      </w:pPr>
      <w:r w:rsidRPr="00E53946">
        <w:rPr>
          <w:rFonts w:asciiTheme="majorBidi" w:hAnsiTheme="majorBidi" w:cstheme="majorBidi"/>
          <w:b/>
          <w:bCs/>
          <w:sz w:val="24"/>
          <w:szCs w:val="24"/>
        </w:rPr>
        <w:t xml:space="preserve">What </w:t>
      </w:r>
      <w:r w:rsidR="00E53946" w:rsidRPr="00E53946">
        <w:rPr>
          <w:rFonts w:asciiTheme="majorBidi" w:hAnsiTheme="majorBidi" w:cstheme="majorBidi"/>
          <w:b/>
          <w:bCs/>
          <w:sz w:val="24"/>
          <w:szCs w:val="24"/>
        </w:rPr>
        <w:t>are the Main Significant Differences between Hospitals in Different Markets?</w:t>
      </w:r>
    </w:p>
    <w:p w14:paraId="7928BB0E" w14:textId="666B2E05" w:rsidR="00110C7C" w:rsidRPr="00E53946" w:rsidRDefault="00110C7C" w:rsidP="00E53946">
      <w:pPr>
        <w:ind w:firstLine="720"/>
        <w:rPr>
          <w:rFonts w:asciiTheme="majorBidi" w:hAnsiTheme="majorBidi" w:cstheme="majorBidi"/>
          <w:sz w:val="24"/>
          <w:szCs w:val="24"/>
        </w:rPr>
      </w:pPr>
      <w:r w:rsidRPr="00E53946">
        <w:rPr>
          <w:rFonts w:asciiTheme="majorBidi" w:hAnsiTheme="majorBidi" w:cstheme="majorBidi"/>
          <w:sz w:val="24"/>
          <w:szCs w:val="24"/>
        </w:rPr>
        <w:t xml:space="preserve">Hospitals in the three markets perform differently. Based on the analysis, it can be concluded that hospitals in the high market perform poorly. Such hospitals are smaller, have </w:t>
      </w:r>
      <w:r w:rsidR="00E53946" w:rsidRPr="00E53946">
        <w:rPr>
          <w:rFonts w:asciiTheme="majorBidi" w:hAnsiTheme="majorBidi" w:cstheme="majorBidi"/>
          <w:sz w:val="24"/>
          <w:szCs w:val="24"/>
        </w:rPr>
        <w:t>fewer</w:t>
      </w:r>
      <w:r w:rsidRPr="00E53946">
        <w:rPr>
          <w:rFonts w:asciiTheme="majorBidi" w:hAnsiTheme="majorBidi" w:cstheme="majorBidi"/>
          <w:sz w:val="24"/>
          <w:szCs w:val="24"/>
        </w:rPr>
        <w:t xml:space="preserve"> staff, and lower cost revenue and profit. Hospitals in the high market also treat fewer patients compared to others. The analysis further reveals that hospitals in the moderate market performed better than those in low and high markets. They tend to be larger, employ more staff, and achieve higher revenues and net benefits. Lastly, hospitals in the low competition performed better than those in the high market competition, but poorly compared to those in moderate competition. </w:t>
      </w:r>
    </w:p>
    <w:p w14:paraId="7F3D76CC" w14:textId="77777777" w:rsidR="00110C7C" w:rsidRPr="00E53946" w:rsidRDefault="00110C7C" w:rsidP="00965A6A">
      <w:pPr>
        <w:pStyle w:val="ListParagraph"/>
        <w:ind w:left="1080"/>
        <w:rPr>
          <w:rFonts w:asciiTheme="majorBidi" w:hAnsiTheme="majorBidi" w:cstheme="majorBidi"/>
          <w:sz w:val="24"/>
          <w:szCs w:val="24"/>
        </w:rPr>
      </w:pPr>
    </w:p>
    <w:p w14:paraId="453D24AF" w14:textId="77777777" w:rsidR="00110C7C" w:rsidRPr="00E53946" w:rsidRDefault="00110C7C" w:rsidP="00965A6A">
      <w:pPr>
        <w:pStyle w:val="ListParagraph"/>
        <w:ind w:left="1080"/>
        <w:rPr>
          <w:rFonts w:asciiTheme="majorBidi" w:hAnsiTheme="majorBidi" w:cstheme="majorBidi"/>
          <w:sz w:val="24"/>
          <w:szCs w:val="24"/>
        </w:rPr>
      </w:pPr>
    </w:p>
    <w:p w14:paraId="55A472C3" w14:textId="7E317067" w:rsidR="007E533D" w:rsidRPr="00E53946" w:rsidRDefault="007E533D" w:rsidP="00E53946">
      <w:pPr>
        <w:rPr>
          <w:rFonts w:asciiTheme="majorBidi" w:hAnsiTheme="majorBidi" w:cstheme="majorBidi"/>
          <w:b/>
          <w:bCs/>
          <w:sz w:val="24"/>
          <w:szCs w:val="24"/>
        </w:rPr>
      </w:pPr>
      <w:r w:rsidRPr="00E53946">
        <w:rPr>
          <w:rFonts w:asciiTheme="majorBidi" w:hAnsiTheme="majorBidi" w:cstheme="majorBidi"/>
          <w:b/>
          <w:bCs/>
          <w:sz w:val="24"/>
          <w:szCs w:val="24"/>
        </w:rPr>
        <w:t xml:space="preserve">Use </w:t>
      </w:r>
      <w:r w:rsidR="00E53946" w:rsidRPr="00E53946">
        <w:rPr>
          <w:rFonts w:asciiTheme="majorBidi" w:hAnsiTheme="majorBidi" w:cstheme="majorBidi"/>
          <w:b/>
          <w:bCs/>
          <w:sz w:val="24"/>
          <w:szCs w:val="24"/>
        </w:rPr>
        <w:t xml:space="preserve">the Density Curves and Compare Hospitals' Costs and Revenues Between three Markets. </w:t>
      </w:r>
    </w:p>
    <w:p w14:paraId="2B490903" w14:textId="1BD9BA57" w:rsidR="00604868" w:rsidRPr="00E53946" w:rsidRDefault="00BD41DD" w:rsidP="00E53946">
      <w:pPr>
        <w:rPr>
          <w:rFonts w:asciiTheme="majorBidi" w:hAnsiTheme="majorBidi" w:cstheme="majorBidi"/>
          <w:sz w:val="24"/>
          <w:szCs w:val="24"/>
        </w:rPr>
      </w:pPr>
      <w:r w:rsidRPr="00E53946">
        <w:rPr>
          <w:noProof/>
          <w:sz w:val="24"/>
          <w:szCs w:val="24"/>
        </w:rPr>
        <w:drawing>
          <wp:inline distT="0" distB="0" distL="0" distR="0" wp14:anchorId="003E51EB" wp14:editId="02E7ADA1">
            <wp:extent cx="5378450" cy="3562350"/>
            <wp:effectExtent l="0" t="0" r="0" b="0"/>
            <wp:docPr id="197823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34339" name=""/>
                    <pic:cNvPicPr/>
                  </pic:nvPicPr>
                  <pic:blipFill>
                    <a:blip r:embed="rId5"/>
                    <a:stretch>
                      <a:fillRect/>
                    </a:stretch>
                  </pic:blipFill>
                  <pic:spPr>
                    <a:xfrm>
                      <a:off x="0" y="0"/>
                      <a:ext cx="5378450" cy="3562350"/>
                    </a:xfrm>
                    <a:prstGeom prst="rect">
                      <a:avLst/>
                    </a:prstGeom>
                  </pic:spPr>
                </pic:pic>
              </a:graphicData>
            </a:graphic>
          </wp:inline>
        </w:drawing>
      </w:r>
    </w:p>
    <w:p w14:paraId="6284AA18" w14:textId="06346204" w:rsidR="00604868" w:rsidRPr="00E53946" w:rsidRDefault="00604868" w:rsidP="00E53946">
      <w:pPr>
        <w:ind w:firstLine="720"/>
        <w:rPr>
          <w:rFonts w:asciiTheme="majorBidi" w:hAnsiTheme="majorBidi" w:cstheme="majorBidi"/>
          <w:sz w:val="24"/>
          <w:szCs w:val="24"/>
        </w:rPr>
      </w:pPr>
      <w:r w:rsidRPr="00E53946">
        <w:rPr>
          <w:rFonts w:asciiTheme="majorBidi" w:hAnsiTheme="majorBidi" w:cstheme="majorBidi"/>
          <w:sz w:val="24"/>
          <w:szCs w:val="24"/>
        </w:rPr>
        <w:t xml:space="preserve">From the plotted density curve, it can be concluded that </w:t>
      </w:r>
      <w:r w:rsidR="00BD41DD" w:rsidRPr="00E53946">
        <w:rPr>
          <w:rFonts w:asciiTheme="majorBidi" w:hAnsiTheme="majorBidi" w:cstheme="majorBidi"/>
          <w:sz w:val="24"/>
          <w:szCs w:val="24"/>
        </w:rPr>
        <w:t>hospitals in the high market</w:t>
      </w:r>
      <w:r w:rsidR="009842C3" w:rsidRPr="00E53946">
        <w:rPr>
          <w:rFonts w:asciiTheme="majorBidi" w:hAnsiTheme="majorBidi" w:cstheme="majorBidi"/>
          <w:sz w:val="24"/>
          <w:szCs w:val="24"/>
        </w:rPr>
        <w:t xml:space="preserve"> competition spent less cost and earn less revenue. </w:t>
      </w:r>
      <w:r w:rsidR="00BD41DD" w:rsidRPr="00E53946">
        <w:rPr>
          <w:rFonts w:asciiTheme="majorBidi" w:hAnsiTheme="majorBidi" w:cstheme="majorBidi"/>
          <w:sz w:val="24"/>
          <w:szCs w:val="24"/>
        </w:rPr>
        <w:t xml:space="preserve"> </w:t>
      </w:r>
      <w:r w:rsidR="009842C3" w:rsidRPr="00E53946">
        <w:rPr>
          <w:rFonts w:asciiTheme="majorBidi" w:hAnsiTheme="majorBidi" w:cstheme="majorBidi"/>
          <w:sz w:val="24"/>
          <w:szCs w:val="24"/>
        </w:rPr>
        <w:t>Hospitals in the moderate market competition spend more and earn more revenue. Lastly, hospitals in the low market competition spend less amount than those in the moderate market but more than those in the high market competition, and they earn higher revenue than those in the high market but less than those in the moderate market.</w:t>
      </w:r>
    </w:p>
    <w:p w14:paraId="349E4572" w14:textId="77777777" w:rsidR="009842C3" w:rsidRPr="00E53946" w:rsidRDefault="009842C3" w:rsidP="00604868">
      <w:pPr>
        <w:pStyle w:val="ListParagraph"/>
        <w:ind w:left="1080"/>
        <w:rPr>
          <w:rFonts w:asciiTheme="majorBidi" w:hAnsiTheme="majorBidi" w:cstheme="majorBidi"/>
          <w:sz w:val="24"/>
          <w:szCs w:val="24"/>
        </w:rPr>
      </w:pPr>
    </w:p>
    <w:p w14:paraId="01538EA5" w14:textId="0D98694D" w:rsidR="003D7563" w:rsidRPr="00E53946" w:rsidRDefault="007E533D" w:rsidP="00E53946">
      <w:pPr>
        <w:rPr>
          <w:rFonts w:asciiTheme="majorBidi" w:hAnsiTheme="majorBidi" w:cstheme="majorBidi"/>
          <w:b/>
          <w:bCs/>
          <w:sz w:val="24"/>
          <w:szCs w:val="24"/>
        </w:rPr>
      </w:pPr>
      <w:r w:rsidRPr="00E53946">
        <w:rPr>
          <w:rFonts w:asciiTheme="majorBidi" w:hAnsiTheme="majorBidi" w:cstheme="majorBidi"/>
          <w:b/>
          <w:bCs/>
          <w:sz w:val="24"/>
          <w:szCs w:val="24"/>
        </w:rPr>
        <w:lastRenderedPageBreak/>
        <w:t xml:space="preserve">What </w:t>
      </w:r>
      <w:r w:rsidR="00E53946" w:rsidRPr="00E53946">
        <w:rPr>
          <w:rFonts w:asciiTheme="majorBidi" w:hAnsiTheme="majorBidi" w:cstheme="majorBidi"/>
          <w:b/>
          <w:bCs/>
          <w:sz w:val="24"/>
          <w:szCs w:val="24"/>
        </w:rPr>
        <w:t>is the Impact of Being in a Highly Competitive Market on Hospital Revenues and Costs?</w:t>
      </w:r>
    </w:p>
    <w:p w14:paraId="13691D53" w14:textId="2B971513" w:rsidR="00E53946" w:rsidRPr="00E53946" w:rsidRDefault="00E53946" w:rsidP="00E53946">
      <w:pPr>
        <w:ind w:firstLine="720"/>
        <w:rPr>
          <w:rFonts w:asciiTheme="majorBidi" w:hAnsiTheme="majorBidi" w:cstheme="majorBidi"/>
          <w:sz w:val="24"/>
          <w:szCs w:val="24"/>
        </w:rPr>
      </w:pPr>
      <w:r w:rsidRPr="00E53946">
        <w:rPr>
          <w:rFonts w:asciiTheme="majorBidi" w:hAnsiTheme="majorBidi" w:cstheme="majorBidi"/>
          <w:sz w:val="24"/>
          <w:szCs w:val="24"/>
        </w:rPr>
        <w:t xml:space="preserve">Hospitals in the highly competitive market incur less cost, and they earn less revenue. Being in a highly competitive market does not have a positive impact on hospital benefits. Hospitals in highly competitive areas have limited facilities and financial hence they serve fewer patients, and this generates less revenue. </w:t>
      </w:r>
    </w:p>
    <w:p w14:paraId="22ACCE6B" w14:textId="114DB7B9" w:rsidR="00E53946" w:rsidRPr="00E53946" w:rsidRDefault="00E53946" w:rsidP="00E53946">
      <w:pPr>
        <w:rPr>
          <w:rFonts w:asciiTheme="majorBidi" w:hAnsiTheme="majorBidi" w:cstheme="majorBidi"/>
          <w:sz w:val="24"/>
          <w:szCs w:val="24"/>
        </w:rPr>
      </w:pPr>
      <w:r w:rsidRPr="00E53946">
        <w:rPr>
          <w:rFonts w:asciiTheme="majorBidi" w:hAnsiTheme="majorBidi" w:cstheme="majorBidi"/>
          <w:b/>
          <w:bCs/>
          <w:sz w:val="24"/>
          <w:szCs w:val="24"/>
        </w:rPr>
        <w:t>Variation of Medicaid and Medicare Patients in the three Markets</w:t>
      </w:r>
    </w:p>
    <w:tbl>
      <w:tblPr>
        <w:tblStyle w:val="TableGridLight"/>
        <w:tblW w:w="0" w:type="auto"/>
        <w:tblLook w:val="04A0" w:firstRow="1" w:lastRow="0" w:firstColumn="1" w:lastColumn="0" w:noHBand="0" w:noVBand="1"/>
      </w:tblPr>
      <w:tblGrid>
        <w:gridCol w:w="3116"/>
        <w:gridCol w:w="3117"/>
        <w:gridCol w:w="3117"/>
      </w:tblGrid>
      <w:tr w:rsidR="00E53946" w:rsidRPr="00E53946" w14:paraId="2B82461B" w14:textId="77777777" w:rsidTr="00E53946">
        <w:tc>
          <w:tcPr>
            <w:tcW w:w="3116" w:type="dxa"/>
            <w:shd w:val="clear" w:color="auto" w:fill="AEAAAA" w:themeFill="background2" w:themeFillShade="BF"/>
          </w:tcPr>
          <w:p w14:paraId="62365AA3" w14:textId="599EF1FE"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Comparison</w:t>
            </w:r>
          </w:p>
        </w:tc>
        <w:tc>
          <w:tcPr>
            <w:tcW w:w="3117" w:type="dxa"/>
            <w:shd w:val="clear" w:color="auto" w:fill="AEAAAA" w:themeFill="background2" w:themeFillShade="BF"/>
          </w:tcPr>
          <w:p w14:paraId="5A40032B" w14:textId="73AA3860"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 xml:space="preserve">Variable </w:t>
            </w:r>
          </w:p>
        </w:tc>
        <w:tc>
          <w:tcPr>
            <w:tcW w:w="3117" w:type="dxa"/>
            <w:shd w:val="clear" w:color="auto" w:fill="AEAAAA" w:themeFill="background2" w:themeFillShade="BF"/>
          </w:tcPr>
          <w:p w14:paraId="64C66E4C" w14:textId="3357F994"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 xml:space="preserve">P value </w:t>
            </w:r>
          </w:p>
        </w:tc>
      </w:tr>
      <w:tr w:rsidR="00E53946" w:rsidRPr="00E53946" w14:paraId="6AA50F77" w14:textId="77777777" w:rsidTr="00E53946">
        <w:tc>
          <w:tcPr>
            <w:tcW w:w="3116" w:type="dxa"/>
          </w:tcPr>
          <w:p w14:paraId="3FC8543F" w14:textId="61168947" w:rsidR="002A51D5" w:rsidRPr="00E53946" w:rsidRDefault="002A51D5" w:rsidP="00E53946">
            <w:pPr>
              <w:pStyle w:val="ListParagraph"/>
              <w:ind w:left="0"/>
              <w:rPr>
                <w:rFonts w:asciiTheme="majorBidi" w:hAnsiTheme="majorBidi" w:cstheme="majorBidi"/>
                <w:sz w:val="24"/>
                <w:szCs w:val="24"/>
              </w:rPr>
            </w:pPr>
            <w:r w:rsidRPr="00E53946">
              <w:rPr>
                <w:rFonts w:asciiTheme="majorBidi" w:hAnsiTheme="majorBidi" w:cstheme="majorBidi"/>
                <w:sz w:val="24"/>
                <w:szCs w:val="24"/>
              </w:rPr>
              <w:t>High vs Moderate</w:t>
            </w:r>
          </w:p>
        </w:tc>
        <w:tc>
          <w:tcPr>
            <w:tcW w:w="3117" w:type="dxa"/>
          </w:tcPr>
          <w:p w14:paraId="0354D7F2" w14:textId="2DA4C186"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Medicare Ratio</w:t>
            </w:r>
          </w:p>
        </w:tc>
        <w:tc>
          <w:tcPr>
            <w:tcW w:w="3117" w:type="dxa"/>
          </w:tcPr>
          <w:p w14:paraId="68ED1755" w14:textId="2F241573"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2.247395e-20</w:t>
            </w:r>
          </w:p>
        </w:tc>
      </w:tr>
      <w:tr w:rsidR="00E53946" w:rsidRPr="00E53946" w14:paraId="1D30D9A9" w14:textId="77777777" w:rsidTr="00E53946">
        <w:tc>
          <w:tcPr>
            <w:tcW w:w="3116" w:type="dxa"/>
          </w:tcPr>
          <w:p w14:paraId="594F352D" w14:textId="31E55DDC"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High vs Moderate</w:t>
            </w:r>
          </w:p>
        </w:tc>
        <w:tc>
          <w:tcPr>
            <w:tcW w:w="3117" w:type="dxa"/>
          </w:tcPr>
          <w:p w14:paraId="4EB7DD3B" w14:textId="52DCCD21"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Medicaid Ratio</w:t>
            </w:r>
          </w:p>
        </w:tc>
        <w:tc>
          <w:tcPr>
            <w:tcW w:w="3117" w:type="dxa"/>
          </w:tcPr>
          <w:p w14:paraId="7EAF111F" w14:textId="6BDBB14B" w:rsidR="002A51D5" w:rsidRPr="00E53946" w:rsidRDefault="00512F8A"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9.397292e-01</w:t>
            </w:r>
          </w:p>
        </w:tc>
      </w:tr>
      <w:tr w:rsidR="00E53946" w:rsidRPr="00E53946" w14:paraId="4BE0D638" w14:textId="77777777" w:rsidTr="00E53946">
        <w:tc>
          <w:tcPr>
            <w:tcW w:w="3116" w:type="dxa"/>
          </w:tcPr>
          <w:p w14:paraId="761AE48F" w14:textId="18979F17"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High vs Low</w:t>
            </w:r>
          </w:p>
        </w:tc>
        <w:tc>
          <w:tcPr>
            <w:tcW w:w="3117" w:type="dxa"/>
          </w:tcPr>
          <w:p w14:paraId="00BF3CB0" w14:textId="2D21F11A"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Medicare Ratio</w:t>
            </w:r>
          </w:p>
        </w:tc>
        <w:tc>
          <w:tcPr>
            <w:tcW w:w="3117" w:type="dxa"/>
          </w:tcPr>
          <w:p w14:paraId="4387CD6E" w14:textId="1E736F4D" w:rsidR="002A51D5" w:rsidRPr="00E53946" w:rsidRDefault="00512F8A"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6.158568e-09</w:t>
            </w:r>
          </w:p>
        </w:tc>
      </w:tr>
      <w:tr w:rsidR="00E53946" w:rsidRPr="00E53946" w14:paraId="0700D79E" w14:textId="77777777" w:rsidTr="00E53946">
        <w:tc>
          <w:tcPr>
            <w:tcW w:w="3116" w:type="dxa"/>
          </w:tcPr>
          <w:p w14:paraId="0B86FECF" w14:textId="0260CF56"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High vs Low</w:t>
            </w:r>
          </w:p>
        </w:tc>
        <w:tc>
          <w:tcPr>
            <w:tcW w:w="3117" w:type="dxa"/>
          </w:tcPr>
          <w:p w14:paraId="54EA0438" w14:textId="627912FE" w:rsidR="002A51D5" w:rsidRPr="00E53946" w:rsidRDefault="002A51D5"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Medicaid Ratio</w:t>
            </w:r>
          </w:p>
        </w:tc>
        <w:tc>
          <w:tcPr>
            <w:tcW w:w="3117" w:type="dxa"/>
          </w:tcPr>
          <w:p w14:paraId="30B0BAF3" w14:textId="3AEB4EA6" w:rsidR="002A51D5" w:rsidRPr="00E53946" w:rsidRDefault="00512F8A" w:rsidP="007E533D">
            <w:pPr>
              <w:pStyle w:val="ListParagraph"/>
              <w:ind w:left="0"/>
              <w:rPr>
                <w:rFonts w:asciiTheme="majorBidi" w:hAnsiTheme="majorBidi" w:cstheme="majorBidi"/>
                <w:sz w:val="24"/>
                <w:szCs w:val="24"/>
              </w:rPr>
            </w:pPr>
            <w:r w:rsidRPr="00E53946">
              <w:rPr>
                <w:rFonts w:asciiTheme="majorBidi" w:hAnsiTheme="majorBidi" w:cstheme="majorBidi"/>
                <w:sz w:val="24"/>
                <w:szCs w:val="24"/>
              </w:rPr>
              <w:t>3.277809e-01</w:t>
            </w:r>
          </w:p>
        </w:tc>
      </w:tr>
    </w:tbl>
    <w:p w14:paraId="0F82693D" w14:textId="77777777" w:rsidR="002A51D5" w:rsidRPr="00E53946" w:rsidRDefault="002A51D5" w:rsidP="00E53946">
      <w:pPr>
        <w:rPr>
          <w:rFonts w:asciiTheme="majorBidi" w:hAnsiTheme="majorBidi" w:cstheme="majorBidi"/>
          <w:sz w:val="24"/>
          <w:szCs w:val="24"/>
        </w:rPr>
      </w:pPr>
    </w:p>
    <w:p w14:paraId="615C7385" w14:textId="0D39FDB2" w:rsidR="00512F8A" w:rsidRPr="00E53946" w:rsidRDefault="00512F8A" w:rsidP="00E53946">
      <w:pPr>
        <w:rPr>
          <w:rFonts w:asciiTheme="majorBidi" w:hAnsiTheme="majorBidi" w:cstheme="majorBidi"/>
          <w:sz w:val="24"/>
          <w:szCs w:val="24"/>
        </w:rPr>
      </w:pPr>
      <w:r w:rsidRPr="00E53946">
        <w:rPr>
          <w:noProof/>
          <w:sz w:val="24"/>
          <w:szCs w:val="24"/>
        </w:rPr>
        <w:drawing>
          <wp:inline distT="0" distB="0" distL="0" distR="0" wp14:anchorId="04C6458C" wp14:editId="5546C8CD">
            <wp:extent cx="5943600" cy="3981450"/>
            <wp:effectExtent l="0" t="0" r="0" b="0"/>
            <wp:docPr id="41641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10937" name=""/>
                    <pic:cNvPicPr/>
                  </pic:nvPicPr>
                  <pic:blipFill>
                    <a:blip r:embed="rId6"/>
                    <a:stretch>
                      <a:fillRect/>
                    </a:stretch>
                  </pic:blipFill>
                  <pic:spPr>
                    <a:xfrm>
                      <a:off x="0" y="0"/>
                      <a:ext cx="5943600" cy="3981450"/>
                    </a:xfrm>
                    <a:prstGeom prst="rect">
                      <a:avLst/>
                    </a:prstGeom>
                  </pic:spPr>
                </pic:pic>
              </a:graphicData>
            </a:graphic>
          </wp:inline>
        </w:drawing>
      </w:r>
    </w:p>
    <w:p w14:paraId="1AA3C304" w14:textId="65B8659F" w:rsidR="00512F8A" w:rsidRPr="00E53946" w:rsidRDefault="00512F8A" w:rsidP="00E53946">
      <w:pPr>
        <w:rPr>
          <w:rFonts w:asciiTheme="majorBidi" w:hAnsiTheme="majorBidi" w:cstheme="majorBidi"/>
          <w:sz w:val="24"/>
          <w:szCs w:val="24"/>
        </w:rPr>
      </w:pPr>
      <w:r w:rsidRPr="00E53946">
        <w:rPr>
          <w:noProof/>
          <w:sz w:val="24"/>
          <w:szCs w:val="24"/>
        </w:rPr>
        <w:lastRenderedPageBreak/>
        <w:drawing>
          <wp:inline distT="0" distB="0" distL="0" distR="0" wp14:anchorId="6E1F71C8" wp14:editId="44D8B26C">
            <wp:extent cx="5943600" cy="3067050"/>
            <wp:effectExtent l="0" t="0" r="0" b="0"/>
            <wp:docPr id="178533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3411" name=""/>
                    <pic:cNvPicPr/>
                  </pic:nvPicPr>
                  <pic:blipFill>
                    <a:blip r:embed="rId7"/>
                    <a:stretch>
                      <a:fillRect/>
                    </a:stretch>
                  </pic:blipFill>
                  <pic:spPr>
                    <a:xfrm>
                      <a:off x="0" y="0"/>
                      <a:ext cx="5943600" cy="3067050"/>
                    </a:xfrm>
                    <a:prstGeom prst="rect">
                      <a:avLst/>
                    </a:prstGeom>
                  </pic:spPr>
                </pic:pic>
              </a:graphicData>
            </a:graphic>
          </wp:inline>
        </w:drawing>
      </w:r>
    </w:p>
    <w:p w14:paraId="3D0BF5F5" w14:textId="0EE79FC8" w:rsidR="00E53946" w:rsidRPr="00E53946" w:rsidRDefault="00E921A3" w:rsidP="00E53946">
      <w:pPr>
        <w:ind w:firstLine="720"/>
        <w:rPr>
          <w:rFonts w:asciiTheme="majorBidi" w:hAnsiTheme="majorBidi" w:cstheme="majorBidi"/>
          <w:sz w:val="24"/>
          <w:szCs w:val="24"/>
        </w:rPr>
      </w:pPr>
      <w:r w:rsidRPr="00E53946">
        <w:rPr>
          <w:rFonts w:asciiTheme="majorBidi" w:hAnsiTheme="majorBidi" w:cstheme="majorBidi"/>
          <w:sz w:val="24"/>
          <w:szCs w:val="24"/>
        </w:rPr>
        <w:t>The p-value for High vs Moderate Medicare ratio is 2.247395e-20. This implies there are significant statistical differences between the Medicare patients served in high and moderate market hospitals. The p-value for High vs Low Medicare ratio is 6.158568e-09. These findings further reveal statistical differences between Medicare patients in high and moderate market hospitals, and the Medicare boxplot further supports these findings. The p-value for High vs Moderate Medicaid ratio is 9.397292e-01, while that for High vs Low Medicaid ratio is 3.277809e-01. The findings reveal that there are no significant differences between the number of Medicaid patients served in all market hospitals</w:t>
      </w:r>
      <w:r w:rsidR="00E53946" w:rsidRPr="00E53946">
        <w:rPr>
          <w:rFonts w:asciiTheme="majorBidi" w:hAnsiTheme="majorBidi" w:cstheme="majorBidi"/>
          <w:sz w:val="24"/>
          <w:szCs w:val="24"/>
        </w:rPr>
        <w:t xml:space="preserve">, and the Medicaid boxplot further supports these findings. </w:t>
      </w:r>
    </w:p>
    <w:p w14:paraId="3F072A11" w14:textId="6BA89293" w:rsidR="008E3C7B" w:rsidRPr="00E53946" w:rsidRDefault="008E3C7B" w:rsidP="00E53946">
      <w:pPr>
        <w:ind w:firstLine="720"/>
        <w:rPr>
          <w:rFonts w:asciiTheme="majorBidi" w:hAnsiTheme="majorBidi" w:cstheme="majorBidi"/>
          <w:sz w:val="24"/>
          <w:szCs w:val="24"/>
        </w:rPr>
      </w:pPr>
      <w:r w:rsidRPr="00E53946">
        <w:rPr>
          <w:rFonts w:asciiTheme="majorBidi" w:hAnsiTheme="majorBidi" w:cstheme="majorBidi"/>
          <w:sz w:val="24"/>
          <w:szCs w:val="24"/>
        </w:rPr>
        <w:t>Market competition affects Medicare discharges significantly. Hospitals in highly competitive markets serve significantly more Medicare patients than those in moderate and low-competitive markets. These findings imply that hospitals in competitive markets attract and serve more Medicare patients compared to those in moderate and low markets. On the other hand, Medicaid discharge is not affected by market competition. There is no significant difference in the number of Medicaid discharges among the patients in all markets. These findings imply that the number of Medicaid patients to be served is</w:t>
      </w:r>
      <w:r w:rsidR="00E921A3" w:rsidRPr="00E53946">
        <w:rPr>
          <w:rFonts w:asciiTheme="majorBidi" w:hAnsiTheme="majorBidi" w:cstheme="majorBidi"/>
          <w:sz w:val="24"/>
          <w:szCs w:val="24"/>
        </w:rPr>
        <w:t xml:space="preserve"> not affected by market competition but rather shaped by government policies. </w:t>
      </w:r>
    </w:p>
    <w:p w14:paraId="55CEA3F7" w14:textId="77777777" w:rsidR="007E533D" w:rsidRPr="00E53946" w:rsidRDefault="007E533D" w:rsidP="007E533D">
      <w:pPr>
        <w:rPr>
          <w:rFonts w:asciiTheme="majorBidi" w:hAnsiTheme="majorBidi" w:cstheme="majorBidi"/>
          <w:b/>
          <w:bCs/>
          <w:sz w:val="24"/>
          <w:szCs w:val="24"/>
        </w:rPr>
      </w:pPr>
      <w:r w:rsidRPr="00E53946">
        <w:rPr>
          <w:rFonts w:asciiTheme="majorBidi" w:hAnsiTheme="majorBidi" w:cstheme="majorBidi"/>
          <w:b/>
          <w:bCs/>
          <w:sz w:val="24"/>
          <w:szCs w:val="24"/>
        </w:rPr>
        <w:t>Table 3. Comparing hospital characteristics and market, 2011 and 2012</w:t>
      </w:r>
    </w:p>
    <w:tbl>
      <w:tblPr>
        <w:tblStyle w:val="TableGrid"/>
        <w:tblW w:w="9755" w:type="dxa"/>
        <w:tblLayout w:type="fixed"/>
        <w:tblLook w:val="04A0" w:firstRow="1" w:lastRow="0" w:firstColumn="1" w:lastColumn="0" w:noHBand="0" w:noVBand="1"/>
      </w:tblPr>
      <w:tblGrid>
        <w:gridCol w:w="3079"/>
        <w:gridCol w:w="468"/>
        <w:gridCol w:w="787"/>
        <w:gridCol w:w="629"/>
        <w:gridCol w:w="468"/>
        <w:gridCol w:w="845"/>
        <w:gridCol w:w="629"/>
        <w:gridCol w:w="445"/>
        <w:gridCol w:w="787"/>
        <w:gridCol w:w="629"/>
        <w:gridCol w:w="989"/>
      </w:tblGrid>
      <w:tr w:rsidR="007E533D" w:rsidRPr="00E53946" w14:paraId="52F76FFB" w14:textId="77777777">
        <w:tc>
          <w:tcPr>
            <w:tcW w:w="3079" w:type="dxa"/>
          </w:tcPr>
          <w:p w14:paraId="737517DD" w14:textId="77777777" w:rsidR="007E533D" w:rsidRPr="00E53946" w:rsidRDefault="007E533D">
            <w:pPr>
              <w:rPr>
                <w:rFonts w:asciiTheme="majorBidi" w:hAnsiTheme="majorBidi" w:cstheme="majorBidi"/>
                <w:sz w:val="24"/>
                <w:szCs w:val="24"/>
              </w:rPr>
            </w:pPr>
          </w:p>
        </w:tc>
        <w:tc>
          <w:tcPr>
            <w:tcW w:w="1884" w:type="dxa"/>
            <w:gridSpan w:val="3"/>
          </w:tcPr>
          <w:p w14:paraId="6E217105" w14:textId="77777777" w:rsidR="007E533D" w:rsidRPr="00E53946" w:rsidRDefault="007E533D">
            <w:pPr>
              <w:jc w:val="center"/>
              <w:rPr>
                <w:rFonts w:asciiTheme="majorBidi" w:hAnsiTheme="majorBidi" w:cstheme="majorBidi"/>
                <w:sz w:val="24"/>
                <w:szCs w:val="24"/>
              </w:rPr>
            </w:pPr>
            <w:proofErr w:type="gramStart"/>
            <w:r w:rsidRPr="00E53946">
              <w:rPr>
                <w:rFonts w:asciiTheme="majorBidi" w:hAnsiTheme="majorBidi" w:cstheme="majorBidi"/>
                <w:sz w:val="24"/>
                <w:szCs w:val="24"/>
              </w:rPr>
              <w:t>High</w:t>
            </w:r>
            <w:proofErr w:type="gramEnd"/>
            <w:r w:rsidRPr="00E53946">
              <w:rPr>
                <w:rFonts w:asciiTheme="majorBidi" w:hAnsiTheme="majorBidi" w:cstheme="majorBidi"/>
                <w:sz w:val="24"/>
                <w:szCs w:val="24"/>
              </w:rPr>
              <w:t xml:space="preserve"> Competitive Market</w:t>
            </w:r>
          </w:p>
        </w:tc>
        <w:tc>
          <w:tcPr>
            <w:tcW w:w="1942" w:type="dxa"/>
            <w:gridSpan w:val="3"/>
          </w:tcPr>
          <w:p w14:paraId="13F9B0D9" w14:textId="77777777" w:rsidR="007E533D" w:rsidRPr="00E53946" w:rsidRDefault="007E533D">
            <w:pPr>
              <w:jc w:val="center"/>
              <w:rPr>
                <w:rFonts w:asciiTheme="majorBidi" w:hAnsiTheme="majorBidi" w:cstheme="majorBidi"/>
                <w:sz w:val="24"/>
                <w:szCs w:val="24"/>
              </w:rPr>
            </w:pPr>
            <w:r w:rsidRPr="00E53946">
              <w:rPr>
                <w:rFonts w:asciiTheme="majorBidi" w:hAnsiTheme="majorBidi" w:cstheme="majorBidi"/>
                <w:sz w:val="24"/>
                <w:szCs w:val="24"/>
              </w:rPr>
              <w:t>Moderate Competitive Market</w:t>
            </w:r>
          </w:p>
        </w:tc>
        <w:tc>
          <w:tcPr>
            <w:tcW w:w="1861" w:type="dxa"/>
            <w:gridSpan w:val="3"/>
          </w:tcPr>
          <w:p w14:paraId="6D023B3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Low Competitive</w:t>
            </w:r>
          </w:p>
          <w:p w14:paraId="09A58FC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 xml:space="preserve"> Market</w:t>
            </w:r>
          </w:p>
        </w:tc>
        <w:tc>
          <w:tcPr>
            <w:tcW w:w="989" w:type="dxa"/>
            <w:vMerge w:val="restart"/>
          </w:tcPr>
          <w:p w14:paraId="2F89C28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ANOVA/Chi-Sq (results)</w:t>
            </w:r>
          </w:p>
        </w:tc>
      </w:tr>
      <w:tr w:rsidR="007E533D" w:rsidRPr="00E53946" w14:paraId="0170626F" w14:textId="77777777">
        <w:tc>
          <w:tcPr>
            <w:tcW w:w="3079" w:type="dxa"/>
          </w:tcPr>
          <w:p w14:paraId="798FD4F5" w14:textId="77777777" w:rsidR="007E533D" w:rsidRPr="00E53946" w:rsidRDefault="007E533D">
            <w:pPr>
              <w:rPr>
                <w:rFonts w:asciiTheme="majorBidi" w:hAnsiTheme="majorBidi" w:cstheme="majorBidi"/>
                <w:b/>
                <w:bCs/>
                <w:sz w:val="24"/>
                <w:szCs w:val="24"/>
              </w:rPr>
            </w:pPr>
            <w:r w:rsidRPr="00E53946">
              <w:rPr>
                <w:rFonts w:asciiTheme="majorBidi" w:hAnsiTheme="majorBidi" w:cstheme="majorBidi"/>
                <w:b/>
                <w:bCs/>
                <w:sz w:val="24"/>
                <w:szCs w:val="24"/>
              </w:rPr>
              <w:t>Hospital Characteristics</w:t>
            </w:r>
          </w:p>
        </w:tc>
        <w:tc>
          <w:tcPr>
            <w:tcW w:w="468" w:type="dxa"/>
          </w:tcPr>
          <w:p w14:paraId="1DE9C6F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N</w:t>
            </w:r>
          </w:p>
        </w:tc>
        <w:tc>
          <w:tcPr>
            <w:tcW w:w="787" w:type="dxa"/>
          </w:tcPr>
          <w:p w14:paraId="2C82FDA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Mean</w:t>
            </w:r>
          </w:p>
        </w:tc>
        <w:tc>
          <w:tcPr>
            <w:tcW w:w="629" w:type="dxa"/>
          </w:tcPr>
          <w:p w14:paraId="38489B52"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STD</w:t>
            </w:r>
          </w:p>
        </w:tc>
        <w:tc>
          <w:tcPr>
            <w:tcW w:w="468" w:type="dxa"/>
          </w:tcPr>
          <w:p w14:paraId="547B7B7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N</w:t>
            </w:r>
          </w:p>
        </w:tc>
        <w:tc>
          <w:tcPr>
            <w:tcW w:w="845" w:type="dxa"/>
          </w:tcPr>
          <w:p w14:paraId="203C8CE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Mean</w:t>
            </w:r>
          </w:p>
        </w:tc>
        <w:tc>
          <w:tcPr>
            <w:tcW w:w="629" w:type="dxa"/>
          </w:tcPr>
          <w:p w14:paraId="4DF63962"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STD</w:t>
            </w:r>
          </w:p>
        </w:tc>
        <w:tc>
          <w:tcPr>
            <w:tcW w:w="445" w:type="dxa"/>
          </w:tcPr>
          <w:p w14:paraId="7A0438A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N</w:t>
            </w:r>
          </w:p>
        </w:tc>
        <w:tc>
          <w:tcPr>
            <w:tcW w:w="787" w:type="dxa"/>
          </w:tcPr>
          <w:p w14:paraId="0EFEF0A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Mean</w:t>
            </w:r>
          </w:p>
        </w:tc>
        <w:tc>
          <w:tcPr>
            <w:tcW w:w="629" w:type="dxa"/>
          </w:tcPr>
          <w:p w14:paraId="6564271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STD</w:t>
            </w:r>
          </w:p>
        </w:tc>
        <w:tc>
          <w:tcPr>
            <w:tcW w:w="989" w:type="dxa"/>
            <w:vMerge/>
          </w:tcPr>
          <w:p w14:paraId="4E3C7C10" w14:textId="77777777" w:rsidR="007E533D" w:rsidRPr="00E53946" w:rsidRDefault="007E533D">
            <w:pPr>
              <w:rPr>
                <w:rFonts w:asciiTheme="majorBidi" w:hAnsiTheme="majorBidi" w:cstheme="majorBidi"/>
                <w:sz w:val="24"/>
                <w:szCs w:val="24"/>
              </w:rPr>
            </w:pPr>
          </w:p>
        </w:tc>
      </w:tr>
      <w:tr w:rsidR="007E533D" w:rsidRPr="00E53946" w14:paraId="62D8CBAB" w14:textId="77777777">
        <w:tc>
          <w:tcPr>
            <w:tcW w:w="3079" w:type="dxa"/>
          </w:tcPr>
          <w:p w14:paraId="4F7CF006"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lastRenderedPageBreak/>
              <w:t>Hospital beds</w:t>
            </w:r>
          </w:p>
        </w:tc>
        <w:tc>
          <w:tcPr>
            <w:tcW w:w="468" w:type="dxa"/>
          </w:tcPr>
          <w:p w14:paraId="0710FCC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31BD76F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131</w:t>
            </w:r>
          </w:p>
        </w:tc>
        <w:tc>
          <w:tcPr>
            <w:tcW w:w="629" w:type="dxa"/>
          </w:tcPr>
          <w:p w14:paraId="4C89CF6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386</w:t>
            </w:r>
          </w:p>
        </w:tc>
        <w:tc>
          <w:tcPr>
            <w:tcW w:w="468" w:type="dxa"/>
          </w:tcPr>
          <w:p w14:paraId="5DE75F7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1332</w:t>
            </w:r>
          </w:p>
        </w:tc>
        <w:tc>
          <w:tcPr>
            <w:tcW w:w="845" w:type="dxa"/>
          </w:tcPr>
          <w:p w14:paraId="1045398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421</w:t>
            </w:r>
          </w:p>
        </w:tc>
        <w:tc>
          <w:tcPr>
            <w:tcW w:w="629" w:type="dxa"/>
          </w:tcPr>
          <w:p w14:paraId="4ABCFB2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594</w:t>
            </w:r>
          </w:p>
        </w:tc>
        <w:tc>
          <w:tcPr>
            <w:tcW w:w="445" w:type="dxa"/>
          </w:tcPr>
          <w:p w14:paraId="4EFD1FA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1479</w:t>
            </w:r>
          </w:p>
        </w:tc>
        <w:tc>
          <w:tcPr>
            <w:tcW w:w="787" w:type="dxa"/>
          </w:tcPr>
          <w:p w14:paraId="5FB5156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374</w:t>
            </w:r>
          </w:p>
        </w:tc>
        <w:tc>
          <w:tcPr>
            <w:tcW w:w="629" w:type="dxa"/>
          </w:tcPr>
          <w:p w14:paraId="4101E26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562</w:t>
            </w:r>
          </w:p>
        </w:tc>
        <w:tc>
          <w:tcPr>
            <w:tcW w:w="989" w:type="dxa"/>
          </w:tcPr>
          <w:p w14:paraId="00589F02"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2.378808e-11</w:t>
            </w:r>
          </w:p>
        </w:tc>
      </w:tr>
      <w:tr w:rsidR="007E533D" w:rsidRPr="00E53946" w14:paraId="69A984D8" w14:textId="77777777">
        <w:tc>
          <w:tcPr>
            <w:tcW w:w="3079" w:type="dxa"/>
          </w:tcPr>
          <w:p w14:paraId="320A44F4"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Number of paid Employee</w:t>
            </w:r>
          </w:p>
        </w:tc>
        <w:tc>
          <w:tcPr>
            <w:tcW w:w="468" w:type="dxa"/>
          </w:tcPr>
          <w:p w14:paraId="4F0400BC"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679CF9B2"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500</w:t>
            </w:r>
          </w:p>
        </w:tc>
        <w:tc>
          <w:tcPr>
            <w:tcW w:w="629" w:type="dxa"/>
          </w:tcPr>
          <w:p w14:paraId="0C2413DC"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813</w:t>
            </w:r>
          </w:p>
        </w:tc>
        <w:tc>
          <w:tcPr>
            <w:tcW w:w="468" w:type="dxa"/>
          </w:tcPr>
          <w:p w14:paraId="5F1A8B81"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1324</w:t>
            </w:r>
          </w:p>
        </w:tc>
        <w:tc>
          <w:tcPr>
            <w:tcW w:w="845" w:type="dxa"/>
          </w:tcPr>
          <w:p w14:paraId="1866B0A1"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1570</w:t>
            </w:r>
          </w:p>
        </w:tc>
        <w:tc>
          <w:tcPr>
            <w:tcW w:w="629" w:type="dxa"/>
          </w:tcPr>
          <w:p w14:paraId="3692BF0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1955</w:t>
            </w:r>
          </w:p>
        </w:tc>
        <w:tc>
          <w:tcPr>
            <w:tcW w:w="445" w:type="dxa"/>
          </w:tcPr>
          <w:p w14:paraId="36B6F4F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1470</w:t>
            </w:r>
          </w:p>
        </w:tc>
        <w:tc>
          <w:tcPr>
            <w:tcW w:w="787" w:type="dxa"/>
          </w:tcPr>
          <w:p w14:paraId="23DF780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1309</w:t>
            </w:r>
          </w:p>
        </w:tc>
        <w:tc>
          <w:tcPr>
            <w:tcW w:w="629" w:type="dxa"/>
          </w:tcPr>
          <w:p w14:paraId="4F0C5A0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1722</w:t>
            </w:r>
          </w:p>
        </w:tc>
        <w:tc>
          <w:tcPr>
            <w:tcW w:w="989" w:type="dxa"/>
          </w:tcPr>
          <w:p w14:paraId="27E7260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6.999629e-16</w:t>
            </w:r>
          </w:p>
        </w:tc>
      </w:tr>
      <w:tr w:rsidR="007E533D" w:rsidRPr="00E53946" w14:paraId="6F0FD9C1" w14:textId="77777777">
        <w:tc>
          <w:tcPr>
            <w:tcW w:w="3079" w:type="dxa"/>
          </w:tcPr>
          <w:p w14:paraId="275A512D"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Number of non-paid Employee</w:t>
            </w:r>
          </w:p>
        </w:tc>
        <w:tc>
          <w:tcPr>
            <w:tcW w:w="468" w:type="dxa"/>
          </w:tcPr>
          <w:p w14:paraId="4EE8E4BE"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w:t>
            </w:r>
          </w:p>
        </w:tc>
        <w:tc>
          <w:tcPr>
            <w:tcW w:w="787" w:type="dxa"/>
          </w:tcPr>
          <w:p w14:paraId="579C2C1B" w14:textId="77777777" w:rsidR="007E533D" w:rsidRPr="00E53946" w:rsidRDefault="007E533D">
            <w:pPr>
              <w:rPr>
                <w:rFonts w:asciiTheme="majorBidi" w:hAnsiTheme="majorBidi" w:cstheme="majorBidi"/>
                <w:sz w:val="24"/>
                <w:szCs w:val="24"/>
              </w:rPr>
            </w:pPr>
            <w:proofErr w:type="spellStart"/>
            <w:r w:rsidRPr="00E53946">
              <w:rPr>
                <w:rFonts w:asciiTheme="majorBidi" w:hAnsiTheme="majorBidi" w:cstheme="majorBidi"/>
                <w:sz w:val="24"/>
                <w:szCs w:val="24"/>
              </w:rPr>
              <w:t>NaN</w:t>
            </w:r>
            <w:proofErr w:type="spellEnd"/>
          </w:p>
        </w:tc>
        <w:tc>
          <w:tcPr>
            <w:tcW w:w="629" w:type="dxa"/>
          </w:tcPr>
          <w:p w14:paraId="1D54F4E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N/A</w:t>
            </w:r>
          </w:p>
        </w:tc>
        <w:tc>
          <w:tcPr>
            <w:tcW w:w="468" w:type="dxa"/>
          </w:tcPr>
          <w:p w14:paraId="5F442DB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25</w:t>
            </w:r>
          </w:p>
        </w:tc>
        <w:tc>
          <w:tcPr>
            <w:tcW w:w="845" w:type="dxa"/>
          </w:tcPr>
          <w:p w14:paraId="559B941C"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35.9</w:t>
            </w:r>
          </w:p>
        </w:tc>
        <w:tc>
          <w:tcPr>
            <w:tcW w:w="629" w:type="dxa"/>
          </w:tcPr>
          <w:p w14:paraId="4C8DD7F4"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31</w:t>
            </w:r>
          </w:p>
        </w:tc>
        <w:tc>
          <w:tcPr>
            <w:tcW w:w="445" w:type="dxa"/>
          </w:tcPr>
          <w:p w14:paraId="78A2870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35</w:t>
            </w:r>
          </w:p>
        </w:tc>
        <w:tc>
          <w:tcPr>
            <w:tcW w:w="787" w:type="dxa"/>
          </w:tcPr>
          <w:p w14:paraId="0E23EEA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47.0</w:t>
            </w:r>
          </w:p>
        </w:tc>
        <w:tc>
          <w:tcPr>
            <w:tcW w:w="629" w:type="dxa"/>
          </w:tcPr>
          <w:p w14:paraId="1386D93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97.1</w:t>
            </w:r>
          </w:p>
        </w:tc>
        <w:tc>
          <w:tcPr>
            <w:tcW w:w="989" w:type="dxa"/>
          </w:tcPr>
          <w:p w14:paraId="37486322"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5.825674e-01</w:t>
            </w:r>
          </w:p>
        </w:tc>
      </w:tr>
      <w:tr w:rsidR="007E533D" w:rsidRPr="00E53946" w14:paraId="68697974" w14:textId="77777777">
        <w:tc>
          <w:tcPr>
            <w:tcW w:w="3079" w:type="dxa"/>
          </w:tcPr>
          <w:p w14:paraId="4E21A91D"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Internes and Residents</w:t>
            </w:r>
          </w:p>
        </w:tc>
        <w:tc>
          <w:tcPr>
            <w:tcW w:w="468" w:type="dxa"/>
          </w:tcPr>
          <w:p w14:paraId="7C619BDE"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22</w:t>
            </w:r>
          </w:p>
        </w:tc>
        <w:tc>
          <w:tcPr>
            <w:tcW w:w="787" w:type="dxa"/>
          </w:tcPr>
          <w:p w14:paraId="47A587CA"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38.3</w:t>
            </w:r>
          </w:p>
        </w:tc>
        <w:tc>
          <w:tcPr>
            <w:tcW w:w="629" w:type="dxa"/>
          </w:tcPr>
          <w:p w14:paraId="345718D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45.6</w:t>
            </w:r>
          </w:p>
        </w:tc>
        <w:tc>
          <w:tcPr>
            <w:tcW w:w="468" w:type="dxa"/>
          </w:tcPr>
          <w:p w14:paraId="0C60BC6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423</w:t>
            </w:r>
          </w:p>
        </w:tc>
        <w:tc>
          <w:tcPr>
            <w:tcW w:w="845" w:type="dxa"/>
          </w:tcPr>
          <w:p w14:paraId="7627D1FE"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112.2</w:t>
            </w:r>
          </w:p>
        </w:tc>
        <w:tc>
          <w:tcPr>
            <w:tcW w:w="629" w:type="dxa"/>
          </w:tcPr>
          <w:p w14:paraId="70AFE7A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176</w:t>
            </w:r>
          </w:p>
        </w:tc>
        <w:tc>
          <w:tcPr>
            <w:tcW w:w="445" w:type="dxa"/>
          </w:tcPr>
          <w:p w14:paraId="275788A1"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480</w:t>
            </w:r>
          </w:p>
        </w:tc>
        <w:tc>
          <w:tcPr>
            <w:tcW w:w="787" w:type="dxa"/>
          </w:tcPr>
          <w:p w14:paraId="6421458E"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86.6</w:t>
            </w:r>
          </w:p>
        </w:tc>
        <w:tc>
          <w:tcPr>
            <w:tcW w:w="629" w:type="dxa"/>
          </w:tcPr>
          <w:p w14:paraId="6B7633D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150</w:t>
            </w:r>
          </w:p>
        </w:tc>
        <w:tc>
          <w:tcPr>
            <w:tcW w:w="989" w:type="dxa"/>
          </w:tcPr>
          <w:p w14:paraId="30AFEED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1.306161e-02</w:t>
            </w:r>
          </w:p>
        </w:tc>
      </w:tr>
      <w:tr w:rsidR="007E533D" w:rsidRPr="00E53946" w14:paraId="137D9B25" w14:textId="77777777">
        <w:tc>
          <w:tcPr>
            <w:tcW w:w="3079" w:type="dxa"/>
          </w:tcPr>
          <w:p w14:paraId="31653374"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System Membership</w:t>
            </w:r>
          </w:p>
        </w:tc>
        <w:tc>
          <w:tcPr>
            <w:tcW w:w="468" w:type="dxa"/>
          </w:tcPr>
          <w:p w14:paraId="1273BA9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7CC9F756"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0.4</w:t>
            </w:r>
          </w:p>
        </w:tc>
        <w:tc>
          <w:tcPr>
            <w:tcW w:w="629" w:type="dxa"/>
          </w:tcPr>
          <w:p w14:paraId="6B229F31"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0.49</w:t>
            </w:r>
          </w:p>
        </w:tc>
        <w:tc>
          <w:tcPr>
            <w:tcW w:w="468" w:type="dxa"/>
          </w:tcPr>
          <w:p w14:paraId="2A420BD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1332</w:t>
            </w:r>
          </w:p>
        </w:tc>
        <w:tc>
          <w:tcPr>
            <w:tcW w:w="845" w:type="dxa"/>
          </w:tcPr>
          <w:p w14:paraId="42CE213C"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0.6</w:t>
            </w:r>
          </w:p>
        </w:tc>
        <w:tc>
          <w:tcPr>
            <w:tcW w:w="629" w:type="dxa"/>
          </w:tcPr>
          <w:p w14:paraId="78DDCF9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0.49</w:t>
            </w:r>
          </w:p>
        </w:tc>
        <w:tc>
          <w:tcPr>
            <w:tcW w:w="445" w:type="dxa"/>
          </w:tcPr>
          <w:p w14:paraId="7072AB8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1479</w:t>
            </w:r>
          </w:p>
        </w:tc>
        <w:tc>
          <w:tcPr>
            <w:tcW w:w="787" w:type="dxa"/>
          </w:tcPr>
          <w:p w14:paraId="7A2C214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0.6</w:t>
            </w:r>
          </w:p>
        </w:tc>
        <w:tc>
          <w:tcPr>
            <w:tcW w:w="629" w:type="dxa"/>
          </w:tcPr>
          <w:p w14:paraId="0A049D26"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0.48</w:t>
            </w:r>
          </w:p>
        </w:tc>
        <w:tc>
          <w:tcPr>
            <w:tcW w:w="989" w:type="dxa"/>
          </w:tcPr>
          <w:p w14:paraId="6E0D68E2" w14:textId="78D7C0B0" w:rsidR="007E533D" w:rsidRPr="00E53946" w:rsidRDefault="001100FF">
            <w:pPr>
              <w:rPr>
                <w:rFonts w:asciiTheme="majorBidi" w:hAnsiTheme="majorBidi" w:cstheme="majorBidi"/>
                <w:sz w:val="24"/>
                <w:szCs w:val="24"/>
              </w:rPr>
            </w:pPr>
            <w:r>
              <w:rPr>
                <w:rFonts w:asciiTheme="majorBidi" w:hAnsiTheme="majorBidi" w:cstheme="majorBidi"/>
                <w:sz w:val="24"/>
                <w:szCs w:val="24"/>
              </w:rPr>
              <w:t>n/a</w:t>
            </w:r>
          </w:p>
        </w:tc>
      </w:tr>
      <w:tr w:rsidR="007E533D" w:rsidRPr="00E53946" w14:paraId="756924B5" w14:textId="77777777">
        <w:tc>
          <w:tcPr>
            <w:tcW w:w="3079" w:type="dxa"/>
          </w:tcPr>
          <w:p w14:paraId="54B5836D" w14:textId="77777777" w:rsidR="007E533D" w:rsidRPr="00E53946" w:rsidRDefault="007E533D">
            <w:pPr>
              <w:rPr>
                <w:rFonts w:asciiTheme="majorBidi" w:hAnsiTheme="majorBidi" w:cstheme="majorBidi"/>
                <w:sz w:val="24"/>
                <w:szCs w:val="24"/>
              </w:rPr>
            </w:pPr>
          </w:p>
        </w:tc>
        <w:tc>
          <w:tcPr>
            <w:tcW w:w="468" w:type="dxa"/>
          </w:tcPr>
          <w:p w14:paraId="527FD426" w14:textId="77777777" w:rsidR="007E533D" w:rsidRPr="00E53946" w:rsidRDefault="007E533D">
            <w:pPr>
              <w:rPr>
                <w:rFonts w:asciiTheme="majorBidi" w:hAnsiTheme="majorBidi" w:cstheme="majorBidi"/>
                <w:sz w:val="24"/>
                <w:szCs w:val="24"/>
              </w:rPr>
            </w:pPr>
          </w:p>
        </w:tc>
        <w:tc>
          <w:tcPr>
            <w:tcW w:w="787" w:type="dxa"/>
          </w:tcPr>
          <w:p w14:paraId="0CFA90B2" w14:textId="77777777" w:rsidR="007E533D" w:rsidRPr="00E53946" w:rsidRDefault="007E533D">
            <w:pPr>
              <w:rPr>
                <w:rFonts w:asciiTheme="majorBidi" w:hAnsiTheme="majorBidi" w:cstheme="majorBidi"/>
                <w:sz w:val="24"/>
                <w:szCs w:val="24"/>
              </w:rPr>
            </w:pPr>
          </w:p>
        </w:tc>
        <w:tc>
          <w:tcPr>
            <w:tcW w:w="629" w:type="dxa"/>
          </w:tcPr>
          <w:p w14:paraId="038DBCCF" w14:textId="77777777" w:rsidR="007E533D" w:rsidRPr="00E53946" w:rsidRDefault="007E533D">
            <w:pPr>
              <w:rPr>
                <w:rFonts w:asciiTheme="majorBidi" w:hAnsiTheme="majorBidi" w:cstheme="majorBidi"/>
                <w:sz w:val="24"/>
                <w:szCs w:val="24"/>
              </w:rPr>
            </w:pPr>
          </w:p>
        </w:tc>
        <w:tc>
          <w:tcPr>
            <w:tcW w:w="468" w:type="dxa"/>
          </w:tcPr>
          <w:p w14:paraId="6F90F0E4" w14:textId="77777777" w:rsidR="007E533D" w:rsidRPr="00E53946" w:rsidRDefault="007E533D">
            <w:pPr>
              <w:rPr>
                <w:rFonts w:asciiTheme="majorBidi" w:hAnsiTheme="majorBidi" w:cstheme="majorBidi"/>
                <w:sz w:val="24"/>
                <w:szCs w:val="24"/>
              </w:rPr>
            </w:pPr>
          </w:p>
        </w:tc>
        <w:tc>
          <w:tcPr>
            <w:tcW w:w="845" w:type="dxa"/>
          </w:tcPr>
          <w:p w14:paraId="267654AA" w14:textId="77777777" w:rsidR="007E533D" w:rsidRPr="00E53946" w:rsidRDefault="007E533D">
            <w:pPr>
              <w:rPr>
                <w:rFonts w:asciiTheme="majorBidi" w:hAnsiTheme="majorBidi" w:cstheme="majorBidi"/>
                <w:sz w:val="24"/>
                <w:szCs w:val="24"/>
              </w:rPr>
            </w:pPr>
          </w:p>
        </w:tc>
        <w:tc>
          <w:tcPr>
            <w:tcW w:w="629" w:type="dxa"/>
          </w:tcPr>
          <w:p w14:paraId="249ABEB9" w14:textId="77777777" w:rsidR="007E533D" w:rsidRPr="00E53946" w:rsidRDefault="007E533D">
            <w:pPr>
              <w:rPr>
                <w:rFonts w:asciiTheme="majorBidi" w:hAnsiTheme="majorBidi" w:cstheme="majorBidi"/>
                <w:sz w:val="24"/>
                <w:szCs w:val="24"/>
              </w:rPr>
            </w:pPr>
          </w:p>
        </w:tc>
        <w:tc>
          <w:tcPr>
            <w:tcW w:w="445" w:type="dxa"/>
          </w:tcPr>
          <w:p w14:paraId="5F938530" w14:textId="77777777" w:rsidR="007E533D" w:rsidRPr="00E53946" w:rsidRDefault="007E533D">
            <w:pPr>
              <w:rPr>
                <w:rFonts w:asciiTheme="majorBidi" w:hAnsiTheme="majorBidi" w:cstheme="majorBidi"/>
                <w:sz w:val="24"/>
                <w:szCs w:val="24"/>
              </w:rPr>
            </w:pPr>
          </w:p>
        </w:tc>
        <w:tc>
          <w:tcPr>
            <w:tcW w:w="787" w:type="dxa"/>
          </w:tcPr>
          <w:p w14:paraId="3969754E" w14:textId="77777777" w:rsidR="007E533D" w:rsidRPr="00E53946" w:rsidRDefault="007E533D">
            <w:pPr>
              <w:rPr>
                <w:rFonts w:asciiTheme="majorBidi" w:hAnsiTheme="majorBidi" w:cstheme="majorBidi"/>
                <w:sz w:val="24"/>
                <w:szCs w:val="24"/>
              </w:rPr>
            </w:pPr>
          </w:p>
        </w:tc>
        <w:tc>
          <w:tcPr>
            <w:tcW w:w="629" w:type="dxa"/>
          </w:tcPr>
          <w:p w14:paraId="1DC5F646" w14:textId="77777777" w:rsidR="007E533D" w:rsidRPr="00E53946" w:rsidRDefault="007E533D">
            <w:pPr>
              <w:rPr>
                <w:rFonts w:asciiTheme="majorBidi" w:hAnsiTheme="majorBidi" w:cstheme="majorBidi"/>
                <w:sz w:val="24"/>
                <w:szCs w:val="24"/>
              </w:rPr>
            </w:pPr>
          </w:p>
        </w:tc>
        <w:tc>
          <w:tcPr>
            <w:tcW w:w="989" w:type="dxa"/>
          </w:tcPr>
          <w:p w14:paraId="4E85931A" w14:textId="77777777" w:rsidR="007E533D" w:rsidRPr="00E53946" w:rsidRDefault="007E533D">
            <w:pPr>
              <w:rPr>
                <w:rFonts w:asciiTheme="majorBidi" w:hAnsiTheme="majorBidi" w:cstheme="majorBidi"/>
                <w:sz w:val="24"/>
                <w:szCs w:val="24"/>
              </w:rPr>
            </w:pPr>
          </w:p>
        </w:tc>
      </w:tr>
      <w:tr w:rsidR="007E533D" w:rsidRPr="00E53946" w14:paraId="386EE859" w14:textId="77777777">
        <w:tc>
          <w:tcPr>
            <w:tcW w:w="3079" w:type="dxa"/>
          </w:tcPr>
          <w:p w14:paraId="5DB232E8"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Total hospital cost</w:t>
            </w:r>
          </w:p>
        </w:tc>
        <w:tc>
          <w:tcPr>
            <w:tcW w:w="468" w:type="dxa"/>
          </w:tcPr>
          <w:p w14:paraId="1857D19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7C0F4EA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73687086</w:t>
            </w:r>
          </w:p>
        </w:tc>
        <w:tc>
          <w:tcPr>
            <w:tcW w:w="629" w:type="dxa"/>
          </w:tcPr>
          <w:p w14:paraId="7248AE6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121326585</w:t>
            </w:r>
          </w:p>
        </w:tc>
        <w:tc>
          <w:tcPr>
            <w:tcW w:w="468" w:type="dxa"/>
          </w:tcPr>
          <w:p w14:paraId="6958D5D4"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1332</w:t>
            </w:r>
          </w:p>
        </w:tc>
        <w:tc>
          <w:tcPr>
            <w:tcW w:w="845" w:type="dxa"/>
          </w:tcPr>
          <w:p w14:paraId="1010097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255520655</w:t>
            </w:r>
          </w:p>
        </w:tc>
        <w:tc>
          <w:tcPr>
            <w:tcW w:w="629" w:type="dxa"/>
          </w:tcPr>
          <w:p w14:paraId="524735A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341985822</w:t>
            </w:r>
          </w:p>
        </w:tc>
        <w:tc>
          <w:tcPr>
            <w:tcW w:w="445" w:type="dxa"/>
          </w:tcPr>
          <w:p w14:paraId="10E310D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1479</w:t>
            </w:r>
          </w:p>
        </w:tc>
        <w:tc>
          <w:tcPr>
            <w:tcW w:w="787" w:type="dxa"/>
          </w:tcPr>
          <w:p w14:paraId="72096CD4"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201077823</w:t>
            </w:r>
          </w:p>
        </w:tc>
        <w:tc>
          <w:tcPr>
            <w:tcW w:w="629" w:type="dxa"/>
          </w:tcPr>
          <w:p w14:paraId="6EA0FCB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267368743</w:t>
            </w:r>
          </w:p>
        </w:tc>
        <w:tc>
          <w:tcPr>
            <w:tcW w:w="989" w:type="dxa"/>
          </w:tcPr>
          <w:p w14:paraId="310C1ADA"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1.613839e-17</w:t>
            </w:r>
          </w:p>
        </w:tc>
      </w:tr>
      <w:tr w:rsidR="007E533D" w:rsidRPr="00E53946" w14:paraId="700BDF20" w14:textId="77777777">
        <w:tc>
          <w:tcPr>
            <w:tcW w:w="3079" w:type="dxa"/>
          </w:tcPr>
          <w:p w14:paraId="11D47F4B"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Total hospital revenues</w:t>
            </w:r>
          </w:p>
        </w:tc>
        <w:tc>
          <w:tcPr>
            <w:tcW w:w="468" w:type="dxa"/>
          </w:tcPr>
          <w:p w14:paraId="2024155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2354AF0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77700145</w:t>
            </w:r>
          </w:p>
        </w:tc>
        <w:tc>
          <w:tcPr>
            <w:tcW w:w="629" w:type="dxa"/>
          </w:tcPr>
          <w:p w14:paraId="02CBB7BA"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130293994</w:t>
            </w:r>
          </w:p>
        </w:tc>
        <w:tc>
          <w:tcPr>
            <w:tcW w:w="468" w:type="dxa"/>
          </w:tcPr>
          <w:p w14:paraId="5C540AAC"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1332</w:t>
            </w:r>
          </w:p>
        </w:tc>
        <w:tc>
          <w:tcPr>
            <w:tcW w:w="845" w:type="dxa"/>
          </w:tcPr>
          <w:p w14:paraId="1F2A59D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270841127</w:t>
            </w:r>
          </w:p>
        </w:tc>
        <w:tc>
          <w:tcPr>
            <w:tcW w:w="629" w:type="dxa"/>
          </w:tcPr>
          <w:p w14:paraId="36C5EA3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366185059</w:t>
            </w:r>
          </w:p>
        </w:tc>
        <w:tc>
          <w:tcPr>
            <w:tcW w:w="445" w:type="dxa"/>
          </w:tcPr>
          <w:p w14:paraId="61B74101"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1479</w:t>
            </w:r>
          </w:p>
        </w:tc>
        <w:tc>
          <w:tcPr>
            <w:tcW w:w="787" w:type="dxa"/>
          </w:tcPr>
          <w:p w14:paraId="4E45BB5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214430928</w:t>
            </w:r>
          </w:p>
        </w:tc>
        <w:tc>
          <w:tcPr>
            <w:tcW w:w="629" w:type="dxa"/>
          </w:tcPr>
          <w:p w14:paraId="64303192"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290476695</w:t>
            </w:r>
          </w:p>
        </w:tc>
        <w:tc>
          <w:tcPr>
            <w:tcW w:w="989" w:type="dxa"/>
          </w:tcPr>
          <w:p w14:paraId="27EAA6C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6.272197e-17</w:t>
            </w:r>
          </w:p>
        </w:tc>
      </w:tr>
      <w:tr w:rsidR="007E533D" w:rsidRPr="00E53946" w14:paraId="7420B785" w14:textId="77777777">
        <w:tc>
          <w:tcPr>
            <w:tcW w:w="3079" w:type="dxa"/>
          </w:tcPr>
          <w:p w14:paraId="127BC47E"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Hospital net benefit</w:t>
            </w:r>
          </w:p>
        </w:tc>
        <w:tc>
          <w:tcPr>
            <w:tcW w:w="468" w:type="dxa"/>
          </w:tcPr>
          <w:p w14:paraId="312DBE9C"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42F6404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4013058</w:t>
            </w:r>
          </w:p>
        </w:tc>
        <w:tc>
          <w:tcPr>
            <w:tcW w:w="629" w:type="dxa"/>
          </w:tcPr>
          <w:p w14:paraId="7C0D13A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19021599</w:t>
            </w:r>
          </w:p>
        </w:tc>
        <w:tc>
          <w:tcPr>
            <w:tcW w:w="468" w:type="dxa"/>
          </w:tcPr>
          <w:p w14:paraId="1CB7AD0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1332</w:t>
            </w:r>
          </w:p>
        </w:tc>
        <w:tc>
          <w:tcPr>
            <w:tcW w:w="845" w:type="dxa"/>
          </w:tcPr>
          <w:p w14:paraId="4D76E5B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15320472</w:t>
            </w:r>
          </w:p>
        </w:tc>
        <w:tc>
          <w:tcPr>
            <w:tcW w:w="629" w:type="dxa"/>
          </w:tcPr>
          <w:p w14:paraId="6556E84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39434375</w:t>
            </w:r>
          </w:p>
        </w:tc>
        <w:tc>
          <w:tcPr>
            <w:tcW w:w="445" w:type="dxa"/>
          </w:tcPr>
          <w:p w14:paraId="5219ED5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1479</w:t>
            </w:r>
          </w:p>
        </w:tc>
        <w:tc>
          <w:tcPr>
            <w:tcW w:w="787" w:type="dxa"/>
          </w:tcPr>
          <w:p w14:paraId="47B324F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13353106</w:t>
            </w:r>
          </w:p>
        </w:tc>
        <w:tc>
          <w:tcPr>
            <w:tcW w:w="629" w:type="dxa"/>
          </w:tcPr>
          <w:p w14:paraId="3E9E8D1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41078313</w:t>
            </w:r>
          </w:p>
        </w:tc>
        <w:tc>
          <w:tcPr>
            <w:tcW w:w="989" w:type="dxa"/>
          </w:tcPr>
          <w:p w14:paraId="6398B33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3.886666e-04</w:t>
            </w:r>
          </w:p>
        </w:tc>
      </w:tr>
      <w:tr w:rsidR="007E533D" w:rsidRPr="00E53946" w14:paraId="77C61EF6" w14:textId="77777777">
        <w:tc>
          <w:tcPr>
            <w:tcW w:w="3079" w:type="dxa"/>
          </w:tcPr>
          <w:p w14:paraId="262D6866" w14:textId="77777777" w:rsidR="007E533D" w:rsidRPr="00E53946" w:rsidRDefault="007E533D">
            <w:pPr>
              <w:rPr>
                <w:rFonts w:asciiTheme="majorBidi" w:hAnsiTheme="majorBidi" w:cstheme="majorBidi"/>
                <w:sz w:val="24"/>
                <w:szCs w:val="24"/>
              </w:rPr>
            </w:pPr>
          </w:p>
        </w:tc>
        <w:tc>
          <w:tcPr>
            <w:tcW w:w="468" w:type="dxa"/>
          </w:tcPr>
          <w:p w14:paraId="370AC6EE" w14:textId="77777777" w:rsidR="007E533D" w:rsidRPr="00E53946" w:rsidRDefault="007E533D">
            <w:pPr>
              <w:rPr>
                <w:rFonts w:asciiTheme="majorBidi" w:hAnsiTheme="majorBidi" w:cstheme="majorBidi"/>
                <w:sz w:val="24"/>
                <w:szCs w:val="24"/>
              </w:rPr>
            </w:pPr>
          </w:p>
        </w:tc>
        <w:tc>
          <w:tcPr>
            <w:tcW w:w="787" w:type="dxa"/>
          </w:tcPr>
          <w:p w14:paraId="337E62F1" w14:textId="77777777" w:rsidR="007E533D" w:rsidRPr="00E53946" w:rsidRDefault="007E533D">
            <w:pPr>
              <w:rPr>
                <w:rFonts w:asciiTheme="majorBidi" w:hAnsiTheme="majorBidi" w:cstheme="majorBidi"/>
                <w:sz w:val="24"/>
                <w:szCs w:val="24"/>
              </w:rPr>
            </w:pPr>
          </w:p>
        </w:tc>
        <w:tc>
          <w:tcPr>
            <w:tcW w:w="629" w:type="dxa"/>
          </w:tcPr>
          <w:p w14:paraId="12A68029" w14:textId="77777777" w:rsidR="007E533D" w:rsidRPr="00E53946" w:rsidRDefault="007E533D">
            <w:pPr>
              <w:rPr>
                <w:rFonts w:asciiTheme="majorBidi" w:hAnsiTheme="majorBidi" w:cstheme="majorBidi"/>
                <w:sz w:val="24"/>
                <w:szCs w:val="24"/>
              </w:rPr>
            </w:pPr>
          </w:p>
        </w:tc>
        <w:tc>
          <w:tcPr>
            <w:tcW w:w="468" w:type="dxa"/>
          </w:tcPr>
          <w:p w14:paraId="188F58BF" w14:textId="77777777" w:rsidR="007E533D" w:rsidRPr="00E53946" w:rsidRDefault="007E533D">
            <w:pPr>
              <w:rPr>
                <w:rFonts w:asciiTheme="majorBidi" w:hAnsiTheme="majorBidi" w:cstheme="majorBidi"/>
                <w:sz w:val="24"/>
                <w:szCs w:val="24"/>
              </w:rPr>
            </w:pPr>
          </w:p>
        </w:tc>
        <w:tc>
          <w:tcPr>
            <w:tcW w:w="845" w:type="dxa"/>
          </w:tcPr>
          <w:p w14:paraId="4E4C6589" w14:textId="77777777" w:rsidR="007E533D" w:rsidRPr="00E53946" w:rsidRDefault="007E533D">
            <w:pPr>
              <w:rPr>
                <w:rFonts w:asciiTheme="majorBidi" w:hAnsiTheme="majorBidi" w:cstheme="majorBidi"/>
                <w:sz w:val="24"/>
                <w:szCs w:val="24"/>
              </w:rPr>
            </w:pPr>
          </w:p>
        </w:tc>
        <w:tc>
          <w:tcPr>
            <w:tcW w:w="629" w:type="dxa"/>
          </w:tcPr>
          <w:p w14:paraId="63E023EA" w14:textId="77777777" w:rsidR="007E533D" w:rsidRPr="00E53946" w:rsidRDefault="007E533D">
            <w:pPr>
              <w:rPr>
                <w:rFonts w:asciiTheme="majorBidi" w:hAnsiTheme="majorBidi" w:cstheme="majorBidi"/>
                <w:sz w:val="24"/>
                <w:szCs w:val="24"/>
              </w:rPr>
            </w:pPr>
          </w:p>
        </w:tc>
        <w:tc>
          <w:tcPr>
            <w:tcW w:w="445" w:type="dxa"/>
          </w:tcPr>
          <w:p w14:paraId="28CEBE79" w14:textId="77777777" w:rsidR="007E533D" w:rsidRPr="00E53946" w:rsidRDefault="007E533D">
            <w:pPr>
              <w:rPr>
                <w:rFonts w:asciiTheme="majorBidi" w:hAnsiTheme="majorBidi" w:cstheme="majorBidi"/>
                <w:sz w:val="24"/>
                <w:szCs w:val="24"/>
              </w:rPr>
            </w:pPr>
          </w:p>
        </w:tc>
        <w:tc>
          <w:tcPr>
            <w:tcW w:w="787" w:type="dxa"/>
          </w:tcPr>
          <w:p w14:paraId="1E6DE21B" w14:textId="77777777" w:rsidR="007E533D" w:rsidRPr="00E53946" w:rsidRDefault="007E533D">
            <w:pPr>
              <w:rPr>
                <w:rFonts w:asciiTheme="majorBidi" w:hAnsiTheme="majorBidi" w:cstheme="majorBidi"/>
                <w:sz w:val="24"/>
                <w:szCs w:val="24"/>
              </w:rPr>
            </w:pPr>
          </w:p>
        </w:tc>
        <w:tc>
          <w:tcPr>
            <w:tcW w:w="629" w:type="dxa"/>
          </w:tcPr>
          <w:p w14:paraId="7887D77C" w14:textId="77777777" w:rsidR="007E533D" w:rsidRPr="00E53946" w:rsidRDefault="007E533D">
            <w:pPr>
              <w:rPr>
                <w:rFonts w:asciiTheme="majorBidi" w:hAnsiTheme="majorBidi" w:cstheme="majorBidi"/>
                <w:sz w:val="24"/>
                <w:szCs w:val="24"/>
              </w:rPr>
            </w:pPr>
          </w:p>
        </w:tc>
        <w:tc>
          <w:tcPr>
            <w:tcW w:w="989" w:type="dxa"/>
          </w:tcPr>
          <w:p w14:paraId="0E629A4C" w14:textId="77777777" w:rsidR="007E533D" w:rsidRPr="00E53946" w:rsidRDefault="007E533D">
            <w:pPr>
              <w:rPr>
                <w:rFonts w:asciiTheme="majorBidi" w:hAnsiTheme="majorBidi" w:cstheme="majorBidi"/>
                <w:sz w:val="24"/>
                <w:szCs w:val="24"/>
              </w:rPr>
            </w:pPr>
          </w:p>
        </w:tc>
      </w:tr>
      <w:tr w:rsidR="007E533D" w:rsidRPr="00E53946" w14:paraId="67697CBF" w14:textId="77777777">
        <w:tc>
          <w:tcPr>
            <w:tcW w:w="3079" w:type="dxa"/>
          </w:tcPr>
          <w:p w14:paraId="069EBCE8"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Available Medicare days</w:t>
            </w:r>
          </w:p>
        </w:tc>
        <w:tc>
          <w:tcPr>
            <w:tcW w:w="468" w:type="dxa"/>
          </w:tcPr>
          <w:p w14:paraId="12C1B56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2C57D3F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5377</w:t>
            </w:r>
          </w:p>
        </w:tc>
        <w:tc>
          <w:tcPr>
            <w:tcW w:w="629" w:type="dxa"/>
          </w:tcPr>
          <w:p w14:paraId="406C0F3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999.4</w:t>
            </w:r>
          </w:p>
        </w:tc>
        <w:tc>
          <w:tcPr>
            <w:tcW w:w="468" w:type="dxa"/>
          </w:tcPr>
          <w:p w14:paraId="0C8F7776"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1324</w:t>
            </w:r>
          </w:p>
        </w:tc>
        <w:tc>
          <w:tcPr>
            <w:tcW w:w="845" w:type="dxa"/>
          </w:tcPr>
          <w:p w14:paraId="76E6A73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18984</w:t>
            </w:r>
          </w:p>
        </w:tc>
        <w:tc>
          <w:tcPr>
            <w:tcW w:w="629" w:type="dxa"/>
          </w:tcPr>
          <w:p w14:paraId="09AA799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20298</w:t>
            </w:r>
          </w:p>
        </w:tc>
        <w:tc>
          <w:tcPr>
            <w:tcW w:w="445" w:type="dxa"/>
          </w:tcPr>
          <w:p w14:paraId="6C06A8A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1472</w:t>
            </w:r>
          </w:p>
        </w:tc>
        <w:tc>
          <w:tcPr>
            <w:tcW w:w="787" w:type="dxa"/>
          </w:tcPr>
          <w:p w14:paraId="568228D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16793</w:t>
            </w:r>
          </w:p>
        </w:tc>
        <w:tc>
          <w:tcPr>
            <w:tcW w:w="629" w:type="dxa"/>
          </w:tcPr>
          <w:p w14:paraId="5A650C2E"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19219</w:t>
            </w:r>
          </w:p>
        </w:tc>
        <w:tc>
          <w:tcPr>
            <w:tcW w:w="989" w:type="dxa"/>
          </w:tcPr>
          <w:p w14:paraId="71911F4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6.156443e-21</w:t>
            </w:r>
          </w:p>
        </w:tc>
      </w:tr>
      <w:tr w:rsidR="007E533D" w:rsidRPr="00E53946" w14:paraId="07EB78E8" w14:textId="77777777">
        <w:tc>
          <w:tcPr>
            <w:tcW w:w="3079" w:type="dxa"/>
          </w:tcPr>
          <w:p w14:paraId="54E38DC4"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Available Medicaid days</w:t>
            </w:r>
          </w:p>
        </w:tc>
        <w:tc>
          <w:tcPr>
            <w:tcW w:w="468" w:type="dxa"/>
          </w:tcPr>
          <w:p w14:paraId="38C2850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217</w:t>
            </w:r>
          </w:p>
        </w:tc>
        <w:tc>
          <w:tcPr>
            <w:tcW w:w="787" w:type="dxa"/>
          </w:tcPr>
          <w:p w14:paraId="197520F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1416</w:t>
            </w:r>
          </w:p>
        </w:tc>
        <w:tc>
          <w:tcPr>
            <w:tcW w:w="629" w:type="dxa"/>
          </w:tcPr>
          <w:p w14:paraId="3D7DDCD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4429</w:t>
            </w:r>
          </w:p>
        </w:tc>
        <w:tc>
          <w:tcPr>
            <w:tcW w:w="468" w:type="dxa"/>
          </w:tcPr>
          <w:p w14:paraId="208E511E"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1317</w:t>
            </w:r>
          </w:p>
        </w:tc>
        <w:tc>
          <w:tcPr>
            <w:tcW w:w="845" w:type="dxa"/>
          </w:tcPr>
          <w:p w14:paraId="0ECAAF0A"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6554</w:t>
            </w:r>
          </w:p>
        </w:tc>
        <w:tc>
          <w:tcPr>
            <w:tcW w:w="629" w:type="dxa"/>
          </w:tcPr>
          <w:p w14:paraId="10A9BC8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10677</w:t>
            </w:r>
          </w:p>
        </w:tc>
        <w:tc>
          <w:tcPr>
            <w:tcW w:w="445" w:type="dxa"/>
          </w:tcPr>
          <w:p w14:paraId="5AB2026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1451</w:t>
            </w:r>
          </w:p>
        </w:tc>
        <w:tc>
          <w:tcPr>
            <w:tcW w:w="787" w:type="dxa"/>
          </w:tcPr>
          <w:p w14:paraId="7A12D2DA"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4812</w:t>
            </w:r>
          </w:p>
        </w:tc>
        <w:tc>
          <w:tcPr>
            <w:tcW w:w="629" w:type="dxa"/>
          </w:tcPr>
          <w:p w14:paraId="3F2FE031"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8165</w:t>
            </w:r>
          </w:p>
        </w:tc>
        <w:tc>
          <w:tcPr>
            <w:tcW w:w="989" w:type="dxa"/>
          </w:tcPr>
          <w:p w14:paraId="2AB8A054"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3.102218e-15</w:t>
            </w:r>
          </w:p>
        </w:tc>
      </w:tr>
      <w:tr w:rsidR="007E533D" w:rsidRPr="00E53946" w14:paraId="2815139B" w14:textId="77777777">
        <w:tc>
          <w:tcPr>
            <w:tcW w:w="3079" w:type="dxa"/>
          </w:tcPr>
          <w:p w14:paraId="6F8A0D35" w14:textId="77777777" w:rsidR="007E533D" w:rsidRPr="00E53946" w:rsidRDefault="007E533D">
            <w:pPr>
              <w:rPr>
                <w:rFonts w:asciiTheme="majorBidi" w:hAnsiTheme="majorBidi" w:cstheme="majorBidi"/>
                <w:sz w:val="24"/>
                <w:szCs w:val="24"/>
              </w:rPr>
            </w:pPr>
          </w:p>
        </w:tc>
        <w:tc>
          <w:tcPr>
            <w:tcW w:w="468" w:type="dxa"/>
          </w:tcPr>
          <w:p w14:paraId="1E299B8C" w14:textId="77777777" w:rsidR="007E533D" w:rsidRPr="00E53946" w:rsidRDefault="007E533D">
            <w:pPr>
              <w:rPr>
                <w:rFonts w:asciiTheme="majorBidi" w:hAnsiTheme="majorBidi" w:cstheme="majorBidi"/>
                <w:sz w:val="24"/>
                <w:szCs w:val="24"/>
              </w:rPr>
            </w:pPr>
          </w:p>
        </w:tc>
        <w:tc>
          <w:tcPr>
            <w:tcW w:w="787" w:type="dxa"/>
          </w:tcPr>
          <w:p w14:paraId="3D4115E9" w14:textId="77777777" w:rsidR="007E533D" w:rsidRPr="00E53946" w:rsidRDefault="007E533D">
            <w:pPr>
              <w:rPr>
                <w:rFonts w:asciiTheme="majorBidi" w:hAnsiTheme="majorBidi" w:cstheme="majorBidi"/>
                <w:sz w:val="24"/>
                <w:szCs w:val="24"/>
              </w:rPr>
            </w:pPr>
          </w:p>
        </w:tc>
        <w:tc>
          <w:tcPr>
            <w:tcW w:w="629" w:type="dxa"/>
          </w:tcPr>
          <w:p w14:paraId="04F27380" w14:textId="77777777" w:rsidR="007E533D" w:rsidRPr="00E53946" w:rsidRDefault="007E533D">
            <w:pPr>
              <w:rPr>
                <w:rFonts w:asciiTheme="majorBidi" w:hAnsiTheme="majorBidi" w:cstheme="majorBidi"/>
                <w:sz w:val="24"/>
                <w:szCs w:val="24"/>
              </w:rPr>
            </w:pPr>
          </w:p>
        </w:tc>
        <w:tc>
          <w:tcPr>
            <w:tcW w:w="468" w:type="dxa"/>
          </w:tcPr>
          <w:p w14:paraId="64459F88" w14:textId="77777777" w:rsidR="007E533D" w:rsidRPr="00E53946" w:rsidRDefault="007E533D">
            <w:pPr>
              <w:rPr>
                <w:rFonts w:asciiTheme="majorBidi" w:hAnsiTheme="majorBidi" w:cstheme="majorBidi"/>
                <w:sz w:val="24"/>
                <w:szCs w:val="24"/>
              </w:rPr>
            </w:pPr>
          </w:p>
        </w:tc>
        <w:tc>
          <w:tcPr>
            <w:tcW w:w="845" w:type="dxa"/>
          </w:tcPr>
          <w:p w14:paraId="5E0620C9" w14:textId="77777777" w:rsidR="007E533D" w:rsidRPr="00E53946" w:rsidRDefault="007E533D">
            <w:pPr>
              <w:rPr>
                <w:rFonts w:asciiTheme="majorBidi" w:hAnsiTheme="majorBidi" w:cstheme="majorBidi"/>
                <w:sz w:val="24"/>
                <w:szCs w:val="24"/>
              </w:rPr>
            </w:pPr>
          </w:p>
        </w:tc>
        <w:tc>
          <w:tcPr>
            <w:tcW w:w="629" w:type="dxa"/>
          </w:tcPr>
          <w:p w14:paraId="2C24ACF1" w14:textId="77777777" w:rsidR="007E533D" w:rsidRPr="00E53946" w:rsidRDefault="007E533D">
            <w:pPr>
              <w:rPr>
                <w:rFonts w:asciiTheme="majorBidi" w:hAnsiTheme="majorBidi" w:cstheme="majorBidi"/>
                <w:sz w:val="24"/>
                <w:szCs w:val="24"/>
              </w:rPr>
            </w:pPr>
          </w:p>
        </w:tc>
        <w:tc>
          <w:tcPr>
            <w:tcW w:w="445" w:type="dxa"/>
          </w:tcPr>
          <w:p w14:paraId="160B5EF0" w14:textId="77777777" w:rsidR="007E533D" w:rsidRPr="00E53946" w:rsidRDefault="007E533D">
            <w:pPr>
              <w:rPr>
                <w:rFonts w:asciiTheme="majorBidi" w:hAnsiTheme="majorBidi" w:cstheme="majorBidi"/>
                <w:sz w:val="24"/>
                <w:szCs w:val="24"/>
              </w:rPr>
            </w:pPr>
          </w:p>
        </w:tc>
        <w:tc>
          <w:tcPr>
            <w:tcW w:w="787" w:type="dxa"/>
          </w:tcPr>
          <w:p w14:paraId="4D45D84E" w14:textId="77777777" w:rsidR="007E533D" w:rsidRPr="00E53946" w:rsidRDefault="007E533D">
            <w:pPr>
              <w:rPr>
                <w:rFonts w:asciiTheme="majorBidi" w:hAnsiTheme="majorBidi" w:cstheme="majorBidi"/>
                <w:sz w:val="24"/>
                <w:szCs w:val="24"/>
              </w:rPr>
            </w:pPr>
          </w:p>
        </w:tc>
        <w:tc>
          <w:tcPr>
            <w:tcW w:w="629" w:type="dxa"/>
          </w:tcPr>
          <w:p w14:paraId="0B880E3E" w14:textId="77777777" w:rsidR="007E533D" w:rsidRPr="00E53946" w:rsidRDefault="007E533D">
            <w:pPr>
              <w:rPr>
                <w:rFonts w:asciiTheme="majorBidi" w:hAnsiTheme="majorBidi" w:cstheme="majorBidi"/>
                <w:sz w:val="24"/>
                <w:szCs w:val="24"/>
              </w:rPr>
            </w:pPr>
          </w:p>
        </w:tc>
        <w:tc>
          <w:tcPr>
            <w:tcW w:w="989" w:type="dxa"/>
          </w:tcPr>
          <w:p w14:paraId="7D971532" w14:textId="77777777" w:rsidR="007E533D" w:rsidRPr="00E53946" w:rsidRDefault="007E533D">
            <w:pPr>
              <w:rPr>
                <w:rFonts w:asciiTheme="majorBidi" w:hAnsiTheme="majorBidi" w:cstheme="majorBidi"/>
                <w:sz w:val="24"/>
                <w:szCs w:val="24"/>
              </w:rPr>
            </w:pPr>
          </w:p>
        </w:tc>
      </w:tr>
      <w:tr w:rsidR="007E533D" w:rsidRPr="00E53946" w14:paraId="3D214479" w14:textId="77777777">
        <w:tc>
          <w:tcPr>
            <w:tcW w:w="3079" w:type="dxa"/>
          </w:tcPr>
          <w:p w14:paraId="4B9DDF46"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Total Hospital Discharge</w:t>
            </w:r>
          </w:p>
        </w:tc>
        <w:tc>
          <w:tcPr>
            <w:tcW w:w="468" w:type="dxa"/>
          </w:tcPr>
          <w:p w14:paraId="028B629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3851EC62"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2608</w:t>
            </w:r>
          </w:p>
        </w:tc>
        <w:tc>
          <w:tcPr>
            <w:tcW w:w="629" w:type="dxa"/>
          </w:tcPr>
          <w:p w14:paraId="39E647E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5065</w:t>
            </w:r>
          </w:p>
        </w:tc>
        <w:tc>
          <w:tcPr>
            <w:tcW w:w="468" w:type="dxa"/>
          </w:tcPr>
          <w:p w14:paraId="5261C47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1326</w:t>
            </w:r>
          </w:p>
        </w:tc>
        <w:tc>
          <w:tcPr>
            <w:tcW w:w="845" w:type="dxa"/>
          </w:tcPr>
          <w:p w14:paraId="0BBA9E4A" w14:textId="77777777" w:rsidR="007E533D" w:rsidRPr="00E53946" w:rsidRDefault="007E533D">
            <w:pPr>
              <w:rPr>
                <w:sz w:val="24"/>
                <w:szCs w:val="24"/>
              </w:rPr>
            </w:pPr>
            <w:r w:rsidRPr="00E53946">
              <w:rPr>
                <w:sz w:val="24"/>
                <w:szCs w:val="24"/>
              </w:rPr>
              <w:t>11101</w:t>
            </w:r>
          </w:p>
          <w:p w14:paraId="115731EF" w14:textId="77777777" w:rsidR="007E533D" w:rsidRPr="00E53946" w:rsidRDefault="007E533D">
            <w:pPr>
              <w:rPr>
                <w:rFonts w:asciiTheme="majorBidi" w:hAnsiTheme="majorBidi" w:cstheme="majorBidi"/>
                <w:sz w:val="24"/>
                <w:szCs w:val="24"/>
              </w:rPr>
            </w:pPr>
          </w:p>
        </w:tc>
        <w:tc>
          <w:tcPr>
            <w:tcW w:w="629" w:type="dxa"/>
          </w:tcPr>
          <w:p w14:paraId="5923686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11741</w:t>
            </w:r>
          </w:p>
        </w:tc>
        <w:tc>
          <w:tcPr>
            <w:tcW w:w="445" w:type="dxa"/>
          </w:tcPr>
          <w:p w14:paraId="3E6820D0"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w:t>
            </w:r>
            <w:r w:rsidRPr="00E53946">
              <w:rPr>
                <w:rFonts w:asciiTheme="majorBidi" w:hAnsiTheme="majorBidi" w:cstheme="majorBidi"/>
                <w:sz w:val="24"/>
                <w:szCs w:val="24"/>
              </w:rPr>
              <w:lastRenderedPageBreak/>
              <w:t>72</w:t>
            </w:r>
          </w:p>
        </w:tc>
        <w:tc>
          <w:tcPr>
            <w:tcW w:w="787" w:type="dxa"/>
          </w:tcPr>
          <w:p w14:paraId="3BBFA1A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lastRenderedPageBreak/>
              <w:t>9121</w:t>
            </w:r>
          </w:p>
        </w:tc>
        <w:tc>
          <w:tcPr>
            <w:tcW w:w="629" w:type="dxa"/>
          </w:tcPr>
          <w:p w14:paraId="41A9788E"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10397</w:t>
            </w:r>
          </w:p>
        </w:tc>
        <w:tc>
          <w:tcPr>
            <w:tcW w:w="989" w:type="dxa"/>
          </w:tcPr>
          <w:p w14:paraId="1D82C73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1.293215e-26</w:t>
            </w:r>
          </w:p>
        </w:tc>
      </w:tr>
      <w:tr w:rsidR="007E533D" w:rsidRPr="00E53946" w14:paraId="529D5924" w14:textId="77777777">
        <w:tc>
          <w:tcPr>
            <w:tcW w:w="3079" w:type="dxa"/>
          </w:tcPr>
          <w:p w14:paraId="404CB857"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Medicare discharge</w:t>
            </w:r>
          </w:p>
        </w:tc>
        <w:tc>
          <w:tcPr>
            <w:tcW w:w="468" w:type="dxa"/>
          </w:tcPr>
          <w:p w14:paraId="5A48A80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3063579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1068</w:t>
            </w:r>
          </w:p>
        </w:tc>
        <w:tc>
          <w:tcPr>
            <w:tcW w:w="629" w:type="dxa"/>
          </w:tcPr>
          <w:p w14:paraId="6E23C1B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1754</w:t>
            </w:r>
          </w:p>
        </w:tc>
        <w:tc>
          <w:tcPr>
            <w:tcW w:w="468" w:type="dxa"/>
          </w:tcPr>
          <w:p w14:paraId="6CCAD04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1324</w:t>
            </w:r>
          </w:p>
        </w:tc>
        <w:tc>
          <w:tcPr>
            <w:tcW w:w="845" w:type="dxa"/>
          </w:tcPr>
          <w:p w14:paraId="3BA65046"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3782</w:t>
            </w:r>
          </w:p>
        </w:tc>
        <w:tc>
          <w:tcPr>
            <w:tcW w:w="629" w:type="dxa"/>
          </w:tcPr>
          <w:p w14:paraId="766264B8"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3653</w:t>
            </w:r>
          </w:p>
        </w:tc>
        <w:tc>
          <w:tcPr>
            <w:tcW w:w="445" w:type="dxa"/>
          </w:tcPr>
          <w:p w14:paraId="37BED82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1472</w:t>
            </w:r>
          </w:p>
        </w:tc>
        <w:tc>
          <w:tcPr>
            <w:tcW w:w="787" w:type="dxa"/>
          </w:tcPr>
          <w:p w14:paraId="2F7682C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3435</w:t>
            </w:r>
          </w:p>
        </w:tc>
        <w:tc>
          <w:tcPr>
            <w:tcW w:w="629" w:type="dxa"/>
          </w:tcPr>
          <w:p w14:paraId="7083810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3623</w:t>
            </w:r>
          </w:p>
        </w:tc>
        <w:tc>
          <w:tcPr>
            <w:tcW w:w="989" w:type="dxa"/>
          </w:tcPr>
          <w:p w14:paraId="7FFAC67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2.303622e-24</w:t>
            </w:r>
          </w:p>
        </w:tc>
      </w:tr>
      <w:tr w:rsidR="007E533D" w:rsidRPr="00E53946" w14:paraId="6E488FE1" w14:textId="77777777">
        <w:tc>
          <w:tcPr>
            <w:tcW w:w="3079" w:type="dxa"/>
          </w:tcPr>
          <w:p w14:paraId="797188AD" w14:textId="77777777" w:rsidR="007E533D" w:rsidRPr="00E53946" w:rsidRDefault="007E533D" w:rsidP="007E533D">
            <w:pPr>
              <w:pStyle w:val="ListParagraph"/>
              <w:numPr>
                <w:ilvl w:val="0"/>
                <w:numId w:val="2"/>
              </w:numPr>
              <w:spacing w:line="240" w:lineRule="auto"/>
              <w:rPr>
                <w:rFonts w:asciiTheme="majorBidi" w:hAnsiTheme="majorBidi" w:cstheme="majorBidi"/>
                <w:sz w:val="24"/>
                <w:szCs w:val="24"/>
              </w:rPr>
            </w:pPr>
            <w:r w:rsidRPr="00E53946">
              <w:rPr>
                <w:rFonts w:asciiTheme="majorBidi" w:hAnsiTheme="majorBidi" w:cstheme="majorBidi"/>
                <w:sz w:val="24"/>
                <w:szCs w:val="24"/>
              </w:rPr>
              <w:t>Medicaid discharge</w:t>
            </w:r>
          </w:p>
        </w:tc>
        <w:tc>
          <w:tcPr>
            <w:tcW w:w="468" w:type="dxa"/>
          </w:tcPr>
          <w:p w14:paraId="13954372"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217</w:t>
            </w:r>
          </w:p>
        </w:tc>
        <w:tc>
          <w:tcPr>
            <w:tcW w:w="787" w:type="dxa"/>
          </w:tcPr>
          <w:p w14:paraId="604923C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310</w:t>
            </w:r>
          </w:p>
        </w:tc>
        <w:tc>
          <w:tcPr>
            <w:tcW w:w="629" w:type="dxa"/>
          </w:tcPr>
          <w:p w14:paraId="70EEB8C6"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749</w:t>
            </w:r>
          </w:p>
        </w:tc>
        <w:tc>
          <w:tcPr>
            <w:tcW w:w="468" w:type="dxa"/>
          </w:tcPr>
          <w:p w14:paraId="11336D3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1314</w:t>
            </w:r>
          </w:p>
        </w:tc>
        <w:tc>
          <w:tcPr>
            <w:tcW w:w="845" w:type="dxa"/>
          </w:tcPr>
          <w:p w14:paraId="7CF145A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1324</w:t>
            </w:r>
          </w:p>
        </w:tc>
        <w:tc>
          <w:tcPr>
            <w:tcW w:w="629" w:type="dxa"/>
          </w:tcPr>
          <w:p w14:paraId="4F0AB2E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1962</w:t>
            </w:r>
          </w:p>
        </w:tc>
        <w:tc>
          <w:tcPr>
            <w:tcW w:w="445" w:type="dxa"/>
          </w:tcPr>
          <w:p w14:paraId="687DEC1B"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1448</w:t>
            </w:r>
          </w:p>
        </w:tc>
        <w:tc>
          <w:tcPr>
            <w:tcW w:w="787" w:type="dxa"/>
          </w:tcPr>
          <w:p w14:paraId="41D7BDBF"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1067</w:t>
            </w:r>
          </w:p>
        </w:tc>
        <w:tc>
          <w:tcPr>
            <w:tcW w:w="629" w:type="dxa"/>
          </w:tcPr>
          <w:p w14:paraId="0C971E7C"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1605</w:t>
            </w:r>
          </w:p>
        </w:tc>
        <w:tc>
          <w:tcPr>
            <w:tcW w:w="989" w:type="dxa"/>
          </w:tcPr>
          <w:p w14:paraId="1C792336"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3.601472e-15</w:t>
            </w:r>
          </w:p>
        </w:tc>
      </w:tr>
      <w:tr w:rsidR="007E533D" w:rsidRPr="00E53946" w14:paraId="0335F441" w14:textId="77777777">
        <w:tc>
          <w:tcPr>
            <w:tcW w:w="3079" w:type="dxa"/>
          </w:tcPr>
          <w:p w14:paraId="70C48C98" w14:textId="77777777" w:rsidR="007E533D" w:rsidRPr="00E53946" w:rsidRDefault="007E533D">
            <w:pPr>
              <w:rPr>
                <w:rFonts w:asciiTheme="majorBidi" w:hAnsiTheme="majorBidi" w:cstheme="majorBidi"/>
                <w:sz w:val="24"/>
                <w:szCs w:val="24"/>
              </w:rPr>
            </w:pPr>
          </w:p>
        </w:tc>
        <w:tc>
          <w:tcPr>
            <w:tcW w:w="468" w:type="dxa"/>
          </w:tcPr>
          <w:p w14:paraId="3F5285C0" w14:textId="77777777" w:rsidR="007E533D" w:rsidRPr="00E53946" w:rsidRDefault="007E533D">
            <w:pPr>
              <w:rPr>
                <w:rFonts w:asciiTheme="majorBidi" w:hAnsiTheme="majorBidi" w:cstheme="majorBidi"/>
                <w:sz w:val="24"/>
                <w:szCs w:val="24"/>
              </w:rPr>
            </w:pPr>
          </w:p>
        </w:tc>
        <w:tc>
          <w:tcPr>
            <w:tcW w:w="787" w:type="dxa"/>
          </w:tcPr>
          <w:p w14:paraId="5BE1EB31" w14:textId="77777777" w:rsidR="007E533D" w:rsidRPr="00E53946" w:rsidRDefault="007E533D">
            <w:pPr>
              <w:rPr>
                <w:rFonts w:asciiTheme="majorBidi" w:hAnsiTheme="majorBidi" w:cstheme="majorBidi"/>
                <w:sz w:val="24"/>
                <w:szCs w:val="24"/>
              </w:rPr>
            </w:pPr>
          </w:p>
        </w:tc>
        <w:tc>
          <w:tcPr>
            <w:tcW w:w="629" w:type="dxa"/>
          </w:tcPr>
          <w:p w14:paraId="0508ABD8" w14:textId="77777777" w:rsidR="007E533D" w:rsidRPr="00E53946" w:rsidRDefault="007E533D">
            <w:pPr>
              <w:rPr>
                <w:rFonts w:asciiTheme="majorBidi" w:hAnsiTheme="majorBidi" w:cstheme="majorBidi"/>
                <w:sz w:val="24"/>
                <w:szCs w:val="24"/>
              </w:rPr>
            </w:pPr>
          </w:p>
        </w:tc>
        <w:tc>
          <w:tcPr>
            <w:tcW w:w="468" w:type="dxa"/>
          </w:tcPr>
          <w:p w14:paraId="38B5264E" w14:textId="77777777" w:rsidR="007E533D" w:rsidRPr="00E53946" w:rsidRDefault="007E533D">
            <w:pPr>
              <w:rPr>
                <w:rFonts w:asciiTheme="majorBidi" w:hAnsiTheme="majorBidi" w:cstheme="majorBidi"/>
                <w:sz w:val="24"/>
                <w:szCs w:val="24"/>
              </w:rPr>
            </w:pPr>
          </w:p>
        </w:tc>
        <w:tc>
          <w:tcPr>
            <w:tcW w:w="845" w:type="dxa"/>
          </w:tcPr>
          <w:p w14:paraId="188B57F4" w14:textId="77777777" w:rsidR="007E533D" w:rsidRPr="00E53946" w:rsidRDefault="007E533D">
            <w:pPr>
              <w:rPr>
                <w:rFonts w:asciiTheme="majorBidi" w:hAnsiTheme="majorBidi" w:cstheme="majorBidi"/>
                <w:sz w:val="24"/>
                <w:szCs w:val="24"/>
              </w:rPr>
            </w:pPr>
          </w:p>
        </w:tc>
        <w:tc>
          <w:tcPr>
            <w:tcW w:w="629" w:type="dxa"/>
          </w:tcPr>
          <w:p w14:paraId="34B9E869" w14:textId="77777777" w:rsidR="007E533D" w:rsidRPr="00E53946" w:rsidRDefault="007E533D">
            <w:pPr>
              <w:rPr>
                <w:rFonts w:asciiTheme="majorBidi" w:hAnsiTheme="majorBidi" w:cstheme="majorBidi"/>
                <w:sz w:val="24"/>
                <w:szCs w:val="24"/>
              </w:rPr>
            </w:pPr>
          </w:p>
        </w:tc>
        <w:tc>
          <w:tcPr>
            <w:tcW w:w="445" w:type="dxa"/>
          </w:tcPr>
          <w:p w14:paraId="5B15C388" w14:textId="77777777" w:rsidR="007E533D" w:rsidRPr="00E53946" w:rsidRDefault="007E533D">
            <w:pPr>
              <w:rPr>
                <w:rFonts w:asciiTheme="majorBidi" w:hAnsiTheme="majorBidi" w:cstheme="majorBidi"/>
                <w:sz w:val="24"/>
                <w:szCs w:val="24"/>
              </w:rPr>
            </w:pPr>
          </w:p>
        </w:tc>
        <w:tc>
          <w:tcPr>
            <w:tcW w:w="787" w:type="dxa"/>
          </w:tcPr>
          <w:p w14:paraId="6CFB2BDE" w14:textId="77777777" w:rsidR="007E533D" w:rsidRPr="00E53946" w:rsidRDefault="007E533D">
            <w:pPr>
              <w:rPr>
                <w:rFonts w:asciiTheme="majorBidi" w:hAnsiTheme="majorBidi" w:cstheme="majorBidi"/>
                <w:sz w:val="24"/>
                <w:szCs w:val="24"/>
              </w:rPr>
            </w:pPr>
          </w:p>
        </w:tc>
        <w:tc>
          <w:tcPr>
            <w:tcW w:w="629" w:type="dxa"/>
          </w:tcPr>
          <w:p w14:paraId="7ACEE053" w14:textId="77777777" w:rsidR="007E533D" w:rsidRPr="00E53946" w:rsidRDefault="007E533D">
            <w:pPr>
              <w:rPr>
                <w:rFonts w:asciiTheme="majorBidi" w:hAnsiTheme="majorBidi" w:cstheme="majorBidi"/>
                <w:sz w:val="24"/>
                <w:szCs w:val="24"/>
              </w:rPr>
            </w:pPr>
          </w:p>
        </w:tc>
        <w:tc>
          <w:tcPr>
            <w:tcW w:w="989" w:type="dxa"/>
          </w:tcPr>
          <w:p w14:paraId="6D80D9F1" w14:textId="77777777" w:rsidR="007E533D" w:rsidRPr="00E53946" w:rsidRDefault="007E533D">
            <w:pPr>
              <w:rPr>
                <w:rFonts w:asciiTheme="majorBidi" w:hAnsiTheme="majorBidi" w:cstheme="majorBidi"/>
                <w:sz w:val="24"/>
                <w:szCs w:val="24"/>
              </w:rPr>
            </w:pPr>
          </w:p>
        </w:tc>
      </w:tr>
      <w:tr w:rsidR="007E533D" w:rsidRPr="00E53946" w14:paraId="4BCBF728" w14:textId="77777777">
        <w:tc>
          <w:tcPr>
            <w:tcW w:w="3079" w:type="dxa"/>
          </w:tcPr>
          <w:p w14:paraId="47E82546" w14:textId="77777777" w:rsidR="007E533D" w:rsidRPr="00E53946" w:rsidRDefault="007E533D">
            <w:pPr>
              <w:ind w:left="340"/>
              <w:rPr>
                <w:rFonts w:asciiTheme="majorBidi" w:hAnsiTheme="majorBidi" w:cstheme="majorBidi"/>
                <w:sz w:val="24"/>
                <w:szCs w:val="24"/>
              </w:rPr>
            </w:pPr>
            <w:r w:rsidRPr="00E53946">
              <w:rPr>
                <w:rFonts w:asciiTheme="majorBidi" w:hAnsiTheme="majorBidi" w:cstheme="majorBidi"/>
                <w:sz w:val="24"/>
                <w:szCs w:val="24"/>
              </w:rPr>
              <w:t xml:space="preserve">14. </w:t>
            </w:r>
            <w:proofErr w:type="spellStart"/>
            <w:r w:rsidRPr="00E53946">
              <w:rPr>
                <w:rFonts w:asciiTheme="majorBidi" w:hAnsiTheme="majorBidi" w:cstheme="majorBidi"/>
                <w:sz w:val="24"/>
                <w:szCs w:val="24"/>
              </w:rPr>
              <w:t>Herfindahel</w:t>
            </w:r>
            <w:proofErr w:type="spellEnd"/>
            <w:r w:rsidRPr="00E53946">
              <w:rPr>
                <w:rFonts w:asciiTheme="majorBidi" w:hAnsiTheme="majorBidi" w:cstheme="majorBidi"/>
                <w:sz w:val="24"/>
                <w:szCs w:val="24"/>
              </w:rPr>
              <w:t xml:space="preserve"> index</w:t>
            </w:r>
          </w:p>
        </w:tc>
        <w:tc>
          <w:tcPr>
            <w:tcW w:w="468" w:type="dxa"/>
          </w:tcPr>
          <w:p w14:paraId="2FEAC919"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219</w:t>
            </w:r>
          </w:p>
        </w:tc>
        <w:tc>
          <w:tcPr>
            <w:tcW w:w="787" w:type="dxa"/>
          </w:tcPr>
          <w:p w14:paraId="5D318651"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1.96</w:t>
            </w:r>
          </w:p>
        </w:tc>
        <w:tc>
          <w:tcPr>
            <w:tcW w:w="629" w:type="dxa"/>
          </w:tcPr>
          <w:p w14:paraId="4FFAC125"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0.188</w:t>
            </w:r>
          </w:p>
        </w:tc>
        <w:tc>
          <w:tcPr>
            <w:tcW w:w="468" w:type="dxa"/>
          </w:tcPr>
          <w:p w14:paraId="61D07B9C"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1332</w:t>
            </w:r>
          </w:p>
        </w:tc>
        <w:tc>
          <w:tcPr>
            <w:tcW w:w="845" w:type="dxa"/>
          </w:tcPr>
          <w:p w14:paraId="1623015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1.67</w:t>
            </w:r>
          </w:p>
        </w:tc>
        <w:tc>
          <w:tcPr>
            <w:tcW w:w="629" w:type="dxa"/>
          </w:tcPr>
          <w:p w14:paraId="57F72F23"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0.666</w:t>
            </w:r>
          </w:p>
        </w:tc>
        <w:tc>
          <w:tcPr>
            <w:tcW w:w="445" w:type="dxa"/>
          </w:tcPr>
          <w:p w14:paraId="40D824F6"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1479</w:t>
            </w:r>
          </w:p>
        </w:tc>
        <w:tc>
          <w:tcPr>
            <w:tcW w:w="787" w:type="dxa"/>
          </w:tcPr>
          <w:p w14:paraId="3F0EC3A4"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1.70</w:t>
            </w:r>
          </w:p>
        </w:tc>
        <w:tc>
          <w:tcPr>
            <w:tcW w:w="629" w:type="dxa"/>
          </w:tcPr>
          <w:p w14:paraId="34742EFD"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0.639</w:t>
            </w:r>
          </w:p>
        </w:tc>
        <w:tc>
          <w:tcPr>
            <w:tcW w:w="989" w:type="dxa"/>
          </w:tcPr>
          <w:p w14:paraId="683B7387" w14:textId="77777777" w:rsidR="007E533D" w:rsidRPr="00E53946" w:rsidRDefault="007E533D">
            <w:pPr>
              <w:rPr>
                <w:rFonts w:asciiTheme="majorBidi" w:hAnsiTheme="majorBidi" w:cstheme="majorBidi"/>
                <w:sz w:val="24"/>
                <w:szCs w:val="24"/>
              </w:rPr>
            </w:pPr>
            <w:r w:rsidRPr="00E53946">
              <w:rPr>
                <w:rFonts w:asciiTheme="majorBidi" w:hAnsiTheme="majorBidi" w:cstheme="majorBidi"/>
                <w:sz w:val="24"/>
                <w:szCs w:val="24"/>
              </w:rPr>
              <w:t>1.188425e-09</w:t>
            </w:r>
          </w:p>
        </w:tc>
      </w:tr>
    </w:tbl>
    <w:p w14:paraId="194A921A" w14:textId="77777777" w:rsidR="00473079" w:rsidRDefault="00473079">
      <w:pPr>
        <w:rPr>
          <w:sz w:val="24"/>
          <w:szCs w:val="24"/>
        </w:rPr>
      </w:pPr>
    </w:p>
    <w:p w14:paraId="4225FAFA" w14:textId="77777777" w:rsidR="00473079" w:rsidRDefault="00473079">
      <w:pPr>
        <w:rPr>
          <w:sz w:val="24"/>
          <w:szCs w:val="24"/>
        </w:rPr>
      </w:pPr>
    </w:p>
    <w:p w14:paraId="76204300" w14:textId="77777777" w:rsidR="00473079" w:rsidRDefault="00473079">
      <w:pPr>
        <w:rPr>
          <w:sz w:val="24"/>
          <w:szCs w:val="24"/>
        </w:rPr>
      </w:pPr>
    </w:p>
    <w:p w14:paraId="68BEED0D" w14:textId="77777777" w:rsidR="00473079" w:rsidRDefault="00473079">
      <w:pPr>
        <w:rPr>
          <w:sz w:val="24"/>
          <w:szCs w:val="24"/>
        </w:rPr>
      </w:pPr>
    </w:p>
    <w:p w14:paraId="281BB1F1" w14:textId="77777777" w:rsidR="00473079" w:rsidRDefault="00473079">
      <w:pPr>
        <w:rPr>
          <w:sz w:val="24"/>
          <w:szCs w:val="24"/>
        </w:rPr>
      </w:pPr>
    </w:p>
    <w:p w14:paraId="4BCED00A" w14:textId="05E14590" w:rsidR="00473079" w:rsidRPr="00E53946" w:rsidRDefault="00473079">
      <w:pPr>
        <w:rPr>
          <w:sz w:val="24"/>
          <w:szCs w:val="24"/>
        </w:rPr>
      </w:pPr>
      <w:r>
        <w:rPr>
          <w:noProof/>
          <w:sz w:val="24"/>
          <w:szCs w:val="24"/>
          <w14:ligatures w14:val="standardContextual"/>
        </w:rPr>
        <w:drawing>
          <wp:inline distT="0" distB="0" distL="0" distR="0" wp14:anchorId="0F6F9FED" wp14:editId="00DB9DBF">
            <wp:extent cx="5943600" cy="3534410"/>
            <wp:effectExtent l="0" t="0" r="0" b="8890"/>
            <wp:docPr id="31916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67790" name="Picture 319167790"/>
                    <pic:cNvPicPr/>
                  </pic:nvPicPr>
                  <pic:blipFill>
                    <a:blip r:embed="rId8">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sectPr w:rsidR="00473079" w:rsidRPr="00E53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51479"/>
    <w:multiLevelType w:val="hybridMultilevel"/>
    <w:tmpl w:val="2F367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763B7"/>
    <w:multiLevelType w:val="hybridMultilevel"/>
    <w:tmpl w:val="B47A1C86"/>
    <w:lvl w:ilvl="0" w:tplc="8C10AA4E">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4952967">
    <w:abstractNumId w:val="1"/>
  </w:num>
  <w:num w:numId="2" w16cid:durableId="106305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3D"/>
    <w:rsid w:val="001100FF"/>
    <w:rsid w:val="00110C7C"/>
    <w:rsid w:val="002A51D5"/>
    <w:rsid w:val="00336360"/>
    <w:rsid w:val="003D7563"/>
    <w:rsid w:val="00443376"/>
    <w:rsid w:val="00473079"/>
    <w:rsid w:val="00512F8A"/>
    <w:rsid w:val="00604868"/>
    <w:rsid w:val="0066256A"/>
    <w:rsid w:val="007D519A"/>
    <w:rsid w:val="007E533D"/>
    <w:rsid w:val="00823CE3"/>
    <w:rsid w:val="008C7454"/>
    <w:rsid w:val="008E3C7B"/>
    <w:rsid w:val="00965A6A"/>
    <w:rsid w:val="009842C3"/>
    <w:rsid w:val="00BC5158"/>
    <w:rsid w:val="00BD41DD"/>
    <w:rsid w:val="00C679C8"/>
    <w:rsid w:val="00D92E06"/>
    <w:rsid w:val="00E53946"/>
    <w:rsid w:val="00E9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61E34"/>
  <w15:chartTrackingRefBased/>
  <w15:docId w15:val="{815619FB-B237-4EDE-AE16-4DDE56A0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33D"/>
    <w:pPr>
      <w:spacing w:line="259" w:lineRule="auto"/>
    </w:pPr>
    <w:rPr>
      <w:kern w:val="0"/>
      <w:sz w:val="22"/>
      <w:szCs w:val="22"/>
      <w14:ligatures w14:val="none"/>
    </w:rPr>
  </w:style>
  <w:style w:type="paragraph" w:styleId="Heading1">
    <w:name w:val="heading 1"/>
    <w:basedOn w:val="Normal"/>
    <w:next w:val="Normal"/>
    <w:link w:val="Heading1Char"/>
    <w:uiPriority w:val="9"/>
    <w:qFormat/>
    <w:rsid w:val="007E5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33D"/>
    <w:rPr>
      <w:rFonts w:eastAsiaTheme="majorEastAsia" w:cstheme="majorBidi"/>
      <w:color w:val="272727" w:themeColor="text1" w:themeTint="D8"/>
    </w:rPr>
  </w:style>
  <w:style w:type="paragraph" w:styleId="Title">
    <w:name w:val="Title"/>
    <w:basedOn w:val="Normal"/>
    <w:next w:val="Normal"/>
    <w:link w:val="TitleChar"/>
    <w:uiPriority w:val="10"/>
    <w:qFormat/>
    <w:rsid w:val="007E5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33D"/>
    <w:pPr>
      <w:spacing w:before="160"/>
      <w:jc w:val="center"/>
    </w:pPr>
    <w:rPr>
      <w:i/>
      <w:iCs/>
      <w:color w:val="404040" w:themeColor="text1" w:themeTint="BF"/>
    </w:rPr>
  </w:style>
  <w:style w:type="character" w:customStyle="1" w:styleId="QuoteChar">
    <w:name w:val="Quote Char"/>
    <w:basedOn w:val="DefaultParagraphFont"/>
    <w:link w:val="Quote"/>
    <w:uiPriority w:val="29"/>
    <w:rsid w:val="007E533D"/>
    <w:rPr>
      <w:i/>
      <w:iCs/>
      <w:color w:val="404040" w:themeColor="text1" w:themeTint="BF"/>
    </w:rPr>
  </w:style>
  <w:style w:type="paragraph" w:styleId="ListParagraph">
    <w:name w:val="List Paragraph"/>
    <w:basedOn w:val="Normal"/>
    <w:uiPriority w:val="34"/>
    <w:qFormat/>
    <w:rsid w:val="007E533D"/>
    <w:pPr>
      <w:ind w:left="720"/>
      <w:contextualSpacing/>
    </w:pPr>
  </w:style>
  <w:style w:type="character" w:styleId="IntenseEmphasis">
    <w:name w:val="Intense Emphasis"/>
    <w:basedOn w:val="DefaultParagraphFont"/>
    <w:uiPriority w:val="21"/>
    <w:qFormat/>
    <w:rsid w:val="007E533D"/>
    <w:rPr>
      <w:i/>
      <w:iCs/>
      <w:color w:val="2F5496" w:themeColor="accent1" w:themeShade="BF"/>
    </w:rPr>
  </w:style>
  <w:style w:type="paragraph" w:styleId="IntenseQuote">
    <w:name w:val="Intense Quote"/>
    <w:basedOn w:val="Normal"/>
    <w:next w:val="Normal"/>
    <w:link w:val="IntenseQuoteChar"/>
    <w:uiPriority w:val="30"/>
    <w:qFormat/>
    <w:rsid w:val="007E5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33D"/>
    <w:rPr>
      <w:i/>
      <w:iCs/>
      <w:color w:val="2F5496" w:themeColor="accent1" w:themeShade="BF"/>
    </w:rPr>
  </w:style>
  <w:style w:type="character" w:styleId="IntenseReference">
    <w:name w:val="Intense Reference"/>
    <w:basedOn w:val="DefaultParagraphFont"/>
    <w:uiPriority w:val="32"/>
    <w:qFormat/>
    <w:rsid w:val="007E533D"/>
    <w:rPr>
      <w:b/>
      <w:bCs/>
      <w:smallCaps/>
      <w:color w:val="2F5496" w:themeColor="accent1" w:themeShade="BF"/>
      <w:spacing w:val="5"/>
    </w:rPr>
  </w:style>
  <w:style w:type="table" w:styleId="TableGrid">
    <w:name w:val="Table Grid"/>
    <w:basedOn w:val="TableNormal"/>
    <w:uiPriority w:val="39"/>
    <w:rsid w:val="007E533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33D"/>
    <w:rPr>
      <w:color w:val="0563C1" w:themeColor="hyperlink"/>
      <w:u w:val="single"/>
    </w:rPr>
  </w:style>
  <w:style w:type="table" w:styleId="TableGridLight">
    <w:name w:val="Grid Table Light"/>
    <w:basedOn w:val="TableNormal"/>
    <w:uiPriority w:val="40"/>
    <w:rsid w:val="00E539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752</Words>
  <Characters>4145</Characters>
  <Application>Microsoft Office Word</Application>
  <DocSecurity>0</DocSecurity>
  <Lines>460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Kitheka</dc:creator>
  <cp:keywords/>
  <dc:description/>
  <cp:lastModifiedBy>User Kitheka</cp:lastModifiedBy>
  <cp:revision>2</cp:revision>
  <dcterms:created xsi:type="dcterms:W3CDTF">2025-10-17T15:19:00Z</dcterms:created>
  <dcterms:modified xsi:type="dcterms:W3CDTF">2025-10-17T15:19:00Z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bda4403a-2818-4f18-bf12-a35539ded3ce</vt:lpwstr>
  </property>
</Properties>
</file>