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一、关于查询设计器</w:t>
      </w:r>
    </w:p>
    <w:p>
      <w:pPr/>
      <w:bookmarkStart w:name="v4wh-1711283944359" w:id="2"/>
      <w:bookmarkEnd w:id="2"/>
      <w:r>
        <w:rPr/>
        <w:t>查询分析器是基于南瓜树数据平台的一款可拔插的SQL查询分析组件；</w:t>
      </w:r>
    </w:p>
    <w:p>
      <w:pPr/>
      <w:bookmarkStart w:name="vbUM-1711284054060" w:id="3"/>
      <w:bookmarkEnd w:id="3"/>
      <w:r>
        <w:rPr/>
        <w:t>通过该组件可以轻松连接到已注册到平台上的数据源，并执行sql语句</w:t>
      </w:r>
    </w:p>
    <w:p>
      <w:pPr/>
      <w:bookmarkStart w:name="BjOg-1711284088603" w:id="4"/>
      <w:bookmarkEnd w:id="4"/>
      <w:r>
        <w:rPr/>
        <w:t xml:space="preserve">                ●</w:t>
      </w:r>
      <w:r>
        <w:rPr>
          <w:rFonts w:ascii="Times New Roman" w:hAnsi="Times New Roman" w:cs="Times New Roman" w:eastAsia="Times New Roman"/>
        </w:rPr>
        <w:t> </w:t>
      </w:r>
      <w:r>
        <w:rPr>
          <w:b w:val="true"/>
          <w:color w:val="40485b"/>
          <w:sz w:val="24"/>
          <w:highlight w:val="white"/>
        </w:rPr>
        <w:t>在线运行 SQL 语句</w:t>
      </w:r>
    </w:p>
    <w:p>
      <w:pPr>
        <w:spacing w:line="160" w:lineRule="auto"/>
        <w:jc w:val="left"/>
      </w:pPr>
      <w:bookmarkStart w:name="BjOg-1711284088603" w:id="5"/>
      <w:bookmarkEnd w:id="5"/>
      <w:r>
        <w:rPr/>
        <w:t xml:space="preserve">                ●</w:t>
      </w:r>
      <w:r>
        <w:rPr>
          <w:rFonts w:ascii="Times New Roman" w:hAnsi="Times New Roman" w:cs="Times New Roman" w:eastAsia="Times New Roman"/>
        </w:rPr>
        <w:t> </w:t>
      </w:r>
      <w:r>
        <w:rPr>
          <w:color w:val="40485b"/>
          <w:sz w:val="24"/>
          <w:highlight w:val="white"/>
        </w:rPr>
        <w:t>实时命令提示（支持表名、字段名、SQL关键词提示）</w:t>
      </w:r>
    </w:p>
    <w:p>
      <w:pPr>
        <w:spacing w:line="160" w:lineRule="auto"/>
        <w:jc w:val="left"/>
      </w:pPr>
      <w:bookmarkStart w:name="BjOg-1711284088603" w:id="6"/>
      <w:bookmarkEnd w:id="6"/>
      <w:r>
        <w:rPr/>
        <w:t xml:space="preserve">                ●</w:t>
      </w:r>
      <w:r>
        <w:rPr>
          <w:rFonts w:ascii="Times New Roman" w:hAnsi="Times New Roman" w:cs="Times New Roman" w:eastAsia="Times New Roman"/>
        </w:rPr>
        <w:t> </w:t>
      </w:r>
      <w:r>
        <w:rPr>
          <w:color w:val="40485b"/>
          <w:sz w:val="24"/>
          <w:highlight w:val="white"/>
        </w:rPr>
        <w:t>查看 SQL 执行结果</w:t>
      </w:r>
    </w:p>
    <w:p>
      <w:pPr>
        <w:spacing w:line="160" w:lineRule="auto"/>
        <w:jc w:val="left"/>
      </w:pPr>
      <w:bookmarkStart w:name="BjOg-1711284088603" w:id="7"/>
      <w:bookmarkEnd w:id="7"/>
      <w:r>
        <w:rPr/>
        <w:t xml:space="preserve">                ●</w:t>
      </w:r>
      <w:r>
        <w:rPr>
          <w:rFonts w:ascii="Times New Roman" w:hAnsi="Times New Roman" w:cs="Times New Roman" w:eastAsia="Times New Roman"/>
        </w:rPr>
        <w:t> </w:t>
      </w:r>
      <w:r>
        <w:rPr>
          <w:color w:val="40485b"/>
          <w:sz w:val="24"/>
          <w:highlight w:val="white"/>
        </w:rPr>
        <w:t>提交 SQL 命令集</w:t>
      </w:r>
    </w:p>
    <w:p>
      <w:pPr>
        <w:spacing w:line="160" w:lineRule="auto"/>
        <w:jc w:val="left"/>
      </w:pPr>
      <w:bookmarkStart w:name="BjOg-1711284088603" w:id="8"/>
      <w:bookmarkEnd w:id="8"/>
      <w:r>
        <w:rPr/>
        <w:t xml:space="preserve">                ●</w:t>
      </w:r>
      <w:r>
        <w:rPr>
          <w:rFonts w:ascii="Times New Roman" w:hAnsi="Times New Roman" w:cs="Times New Roman" w:eastAsia="Times New Roman"/>
        </w:rPr>
        <w:t> </w:t>
      </w:r>
      <w:r>
        <w:rPr>
          <w:color w:val="40485b"/>
          <w:sz w:val="24"/>
          <w:highlight w:val="white"/>
        </w:rPr>
        <w:t>快捷使用命令集</w:t>
      </w:r>
    </w:p>
    <w:p>
      <w:pPr>
        <w:spacing w:line="160" w:lineRule="auto"/>
        <w:jc w:val="left"/>
      </w:pPr>
      <w:bookmarkStart w:name="BjOg-1711284088603" w:id="9"/>
      <w:bookmarkEnd w:id="9"/>
      <w:r>
        <w:rPr/>
        <w:t xml:space="preserve">                ●</w:t>
      </w:r>
      <w:r>
        <w:rPr>
          <w:rFonts w:ascii="Times New Roman" w:hAnsi="Times New Roman" w:cs="Times New Roman" w:eastAsia="Times New Roman"/>
        </w:rPr>
        <w:t> </w:t>
      </w:r>
      <w:r>
        <w:rPr>
          <w:color w:val="40485b"/>
          <w:sz w:val="24"/>
          <w:highlight w:val="white"/>
        </w:rPr>
        <w:t>SQL 语句格式化</w:t>
      </w:r>
    </w:p>
    <w:p>
      <w:pPr>
        <w:spacing w:line="160" w:lineRule="auto"/>
        <w:jc w:val="left"/>
      </w:pPr>
      <w:bookmarkStart w:name="BjOg-1711284088603" w:id="10"/>
      <w:bookmarkEnd w:id="10"/>
      <w:r>
        <w:rPr/>
        <w:t xml:space="preserve">                ●</w:t>
      </w:r>
      <w:r>
        <w:rPr>
          <w:rFonts w:ascii="Times New Roman" w:hAnsi="Times New Roman" w:cs="Times New Roman" w:eastAsia="Times New Roman"/>
        </w:rPr>
        <w:t> </w:t>
      </w:r>
      <w:r>
        <w:rPr>
          <w:color w:val="40485b"/>
          <w:sz w:val="24"/>
          <w:highlight w:val="white"/>
        </w:rPr>
        <w:t>SQL code differ</w:t>
      </w:r>
    </w:p>
    <w:p>
      <w:pPr>
        <w:spacing w:line="160" w:lineRule="auto"/>
        <w:jc w:val="left"/>
      </w:pPr>
      <w:bookmarkStart w:name="BjOg-1711284088603" w:id="11"/>
      <w:bookmarkEnd w:id="11"/>
      <w:r>
        <w:rPr/>
        <w:t xml:space="preserve">                ●</w:t>
      </w:r>
      <w:r>
        <w:rPr>
          <w:rFonts w:ascii="Times New Roman" w:hAnsi="Times New Roman" w:cs="Times New Roman" w:eastAsia="Times New Roman"/>
        </w:rPr>
        <w:t> </w:t>
      </w:r>
      <w:r>
        <w:rPr>
          <w:color w:val="40485b"/>
          <w:sz w:val="24"/>
          <w:highlight w:val="white"/>
        </w:rPr>
        <w:t>动态设置编辑器配置项</w:t>
      </w:r>
    </w:p>
    <w:p>
      <w:pPr>
        <w:spacing w:line="160" w:lineRule="auto"/>
        <w:jc w:val="left"/>
      </w:pPr>
      <w:bookmarkStart w:name="BjOg-1711284088603" w:id="12"/>
      <w:bookmarkEnd w:id="12"/>
      <w:r>
        <w:rPr/>
        <w:t xml:space="preserve">                ●</w:t>
      </w:r>
      <w:r>
        <w:rPr>
          <w:rFonts w:ascii="Times New Roman" w:hAnsi="Times New Roman" w:cs="Times New Roman" w:eastAsia="Times New Roman"/>
        </w:rPr>
        <w:t> </w:t>
      </w:r>
      <w:r>
        <w:rPr>
          <w:color w:val="40485b"/>
          <w:sz w:val="24"/>
          <w:highlight w:val="white"/>
        </w:rPr>
        <w:t>实时查看表结构</w:t>
      </w:r>
    </w:p>
    <w:p>
      <w:pPr/>
      <w:bookmarkStart w:name="ry13-1711284073425" w:id="13"/>
      <w:bookmarkEnd w:id="13"/>
    </w:p>
    <w:p>
      <w:pPr>
        <w:pStyle w:val="1"/>
        <w:spacing w:line="240" w:lineRule="auto" w:before="0" w:after="0"/>
      </w:pPr>
      <w:bookmarkStart w:name="ipXI-1711283938640" w:id="14"/>
      <w:bookmarkEnd w:id="14"/>
      <w:r>
        <w:rPr>
          <w:rFonts w:ascii="微软雅黑" w:hAnsi="微软雅黑" w:cs="微软雅黑" w:eastAsia="微软雅黑"/>
          <w:b w:val="true"/>
          <w:sz w:val="42"/>
        </w:rPr>
        <w:t>二、操作步骤</w:t>
      </w:r>
    </w:p>
    <w:p>
      <w:pPr>
        <w:pStyle w:val="2"/>
        <w:spacing w:line="240" w:lineRule="auto" w:before="0" w:after="0"/>
      </w:pPr>
      <w:bookmarkStart w:name="quIY-1711284181727" w:id="15"/>
      <w:bookmarkEnd w:id="15"/>
      <w:r>
        <w:rPr>
          <w:rFonts w:ascii="微软雅黑" w:hAnsi="微软雅黑" w:cs="微软雅黑" w:eastAsia="微软雅黑"/>
          <w:b w:val="true"/>
          <w:sz w:val="30"/>
        </w:rPr>
        <w:t>1、注册数据源</w:t>
      </w:r>
    </w:p>
    <w:p>
      <w:pPr/>
      <w:bookmarkStart w:name="MaM8-1711283866758" w:id="16"/>
      <w:bookmarkEnd w:id="16"/>
      <w:r>
        <w:rPr/>
        <w:t>由于查询分析器是基于南瓜数数据平台的一个组件，所以要想使用该组件操作数据库需要：</w:t>
      </w:r>
    </w:p>
    <w:p>
      <w:pPr/>
      <w:bookmarkStart w:name="eczY-1711284342129" w:id="17"/>
      <w:bookmarkEnd w:id="17"/>
      <w:r>
        <w:rPr/>
        <w:t>①数据库注册</w:t>
      </w:r>
    </w:p>
    <w:p>
      <w:pPr/>
      <w:bookmarkStart w:name="PRq0-1711284314760" w:id="18"/>
      <w:bookmarkEnd w:id="18"/>
      <w:r>
        <w:drawing>
          <wp:inline distT="0" distR="0" distB="0" distL="0">
            <wp:extent cx="5267325" cy="1170517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7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M46K-1711284334836" w:id="19"/>
      <w:bookmarkEnd w:id="19"/>
    </w:p>
    <w:p>
      <w:pPr/>
      <w:bookmarkStart w:name="pO9d-1711284324139" w:id="20"/>
      <w:bookmarkEnd w:id="20"/>
      <w:r>
        <w:rPr/>
        <w:t>②数据源注册完成后，通过抓取元数据江数据库表和字段抓抓取到平台上</w:t>
      </w:r>
    </w:p>
    <w:p>
      <w:pPr/>
      <w:bookmarkStart w:name="aXWF-1711284410791" w:id="21"/>
      <w:bookmarkEnd w:id="21"/>
      <w:r>
        <w:drawing>
          <wp:inline distT="0" distR="0" distB="0" distL="0">
            <wp:extent cx="5245100" cy="1384168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38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Z6AH-1711284324469" w:id="22"/>
      <w:bookmarkEnd w:id="22"/>
    </w:p>
    <w:p>
      <w:pPr>
        <w:pStyle w:val="2"/>
        <w:spacing w:line="240" w:lineRule="auto" w:before="0" w:after="0"/>
      </w:pPr>
      <w:bookmarkStart w:name="OcBW-1711283867239" w:id="23"/>
      <w:bookmarkEnd w:id="23"/>
      <w:r>
        <w:rPr>
          <w:rFonts w:ascii="微软雅黑" w:hAnsi="微软雅黑" w:cs="微软雅黑" w:eastAsia="微软雅黑"/>
          <w:b w:val="true"/>
          <w:sz w:val="30"/>
        </w:rPr>
        <w:t>2、配置操作密钥</w:t>
      </w:r>
    </w:p>
    <w:p>
      <w:pPr/>
      <w:bookmarkStart w:name="xjHe-1711284420085" w:id="24"/>
      <w:bookmarkEnd w:id="24"/>
      <w:r>
        <w:rPr/>
        <w:t>在系统管理》数据字典 搜索</w:t>
      </w:r>
      <w:r>
        <w:rPr>
          <w:rFonts w:ascii="Arial" w:hAnsi="Arial" w:cs="Arial" w:eastAsia="Arial"/>
          <w:color w:val="606266"/>
          <w:highlight w:val="white"/>
        </w:rPr>
        <w:t>查询设计器</w:t>
      </w:r>
    </w:p>
    <w:p>
      <w:pPr/>
      <w:bookmarkStart w:name="l9vj-1711284538210" w:id="25"/>
      <w:bookmarkEnd w:id="25"/>
      <w:r>
        <w:drawing>
          <wp:inline distT="0" distR="0" distB="0" distL="0">
            <wp:extent cx="3149600" cy="1806722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80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j89E-1711284508295" w:id="26"/>
      <w:bookmarkEnd w:id="26"/>
    </w:p>
    <w:p>
      <w:pPr/>
      <w:bookmarkStart w:name="ScLD-1711284570442" w:id="27"/>
      <w:bookmarkEnd w:id="27"/>
      <w:r>
        <w:rPr>
          <w:rFonts w:ascii="Arial" w:hAnsi="Arial" w:cs="Arial" w:eastAsia="Arial"/>
          <w:color w:val="606266"/>
          <w:sz w:val="22"/>
          <w:highlight w:val="white"/>
        </w:rPr>
        <w:t>点击字典类型，新增一个字典键值</w:t>
      </w:r>
    </w:p>
    <w:p>
      <w:pPr/>
      <w:bookmarkStart w:name="HUrI-1711284580459" w:id="28"/>
      <w:bookmarkEnd w:id="28"/>
      <w:r>
        <w:drawing>
          <wp:inline distT="0" distR="0" distB="0" distL="0">
            <wp:extent cx="4318000" cy="1630637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63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I8ih-1711283901237" w:id="29"/>
      <w:bookmarkEnd w:id="29"/>
    </w:p>
    <w:p>
      <w:pPr>
        <w:pStyle w:val="2"/>
        <w:spacing w:line="240" w:lineRule="auto" w:before="0" w:after="0"/>
      </w:pPr>
      <w:bookmarkStart w:name="WJR8-1711283901401" w:id="30"/>
      <w:bookmarkEnd w:id="30"/>
      <w:r>
        <w:rPr>
          <w:rFonts w:ascii="微软雅黑" w:hAnsi="微软雅黑" w:cs="微软雅黑" w:eastAsia="微软雅黑"/>
          <w:b w:val="true"/>
          <w:sz w:val="30"/>
        </w:rPr>
        <w:t>3、编写sql</w:t>
      </w:r>
    </w:p>
    <w:p>
      <w:pPr/>
      <w:bookmarkStart w:name="UgsZ-1711284470823" w:id="31"/>
      <w:bookmarkEnd w:id="31"/>
      <w:r>
        <w:rPr/>
        <w:t>在注册完数据源后会得到一个“引擎ID”；在配置操作密钥中会得到一个字典键值</w:t>
      </w:r>
    </w:p>
    <w:p>
      <w:pPr/>
      <w:bookmarkStart w:name="0Qgq-1711284193222" w:id="32"/>
      <w:bookmarkEnd w:id="32"/>
    </w:p>
    <w:p>
      <w:pPr/>
      <w:bookmarkStart w:name="oKia-1711284651582" w:id="33"/>
      <w:bookmarkEnd w:id="33"/>
      <w:r>
        <w:rPr/>
        <w:t>打开菜单  数据开发》查询分析器</w:t>
      </w:r>
    </w:p>
    <w:p>
      <w:pPr/>
      <w:bookmarkStart w:name="HMqC-1711284702477" w:id="34"/>
      <w:bookmarkEnd w:id="34"/>
      <w:r>
        <w:drawing>
          <wp:inline distT="0" distR="0" distB="0" distL="0">
            <wp:extent cx="3111500" cy="2478653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47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EXR4-1711284651753" w:id="35"/>
      <w:bookmarkEnd w:id="35"/>
      <w:r>
        <w:rPr/>
        <w:t>进入到sql查询分析器界面</w:t>
      </w:r>
    </w:p>
    <w:p>
      <w:pPr/>
      <w:bookmarkStart w:name="urxq-1711284771416" w:id="36"/>
      <w:bookmarkEnd w:id="36"/>
      <w:r>
        <w:rPr/>
        <w:t>填写：数据库密钥，即“引擎ID”，点击加载工作区按钮，会加载该数据库的库表字段</w:t>
      </w:r>
    </w:p>
    <w:p>
      <w:pPr/>
      <w:bookmarkStart w:name="RwI5-1711284813195" w:id="37"/>
      <w:bookmarkEnd w:id="37"/>
      <w:r>
        <w:rPr/>
        <w:t>如需执行sql语句，则还需要将刚配置的操作密钥填写到“用户key”字段中</w:t>
      </w:r>
    </w:p>
    <w:p>
      <w:pPr/>
      <w:bookmarkStart w:name="Jc5H-1711284736486" w:id="38"/>
      <w:bookmarkEnd w:id="38"/>
      <w:r>
        <w:drawing>
          <wp:inline distT="0" distR="0" distB="0" distL="0">
            <wp:extent cx="3530600" cy="1993547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99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Jvax-1711284651903" w:id="39"/>
      <w:bookmarkEnd w:id="39"/>
    </w:p>
    <w:p>
      <w:pPr>
        <w:pStyle w:val="2"/>
        <w:spacing w:line="240" w:lineRule="auto" w:before="0" w:after="0"/>
      </w:pPr>
      <w:bookmarkStart w:name="hFKa-1711284193418" w:id="40"/>
      <w:bookmarkEnd w:id="40"/>
      <w:r>
        <w:rPr>
          <w:rFonts w:ascii="微软雅黑" w:hAnsi="微软雅黑" w:cs="微软雅黑" w:eastAsia="微软雅黑"/>
          <w:b w:val="true"/>
          <w:sz w:val="30"/>
        </w:rPr>
        <w:t>4、运行</w:t>
      </w:r>
    </w:p>
    <w:p>
      <w:pPr/>
      <w:bookmarkStart w:name="3EAn-1711284856533" w:id="41"/>
      <w:bookmarkEnd w:id="41"/>
      <w:r>
        <w:rPr/>
        <w:t>编写完SQL后，点击运行，即会自动在该数据引擎中执行sql语句，返回执行结果</w:t>
      </w:r>
    </w:p>
    <w:p>
      <w:pPr/>
      <w:bookmarkStart w:name="Tht3-1711284933512" w:id="42"/>
      <w:bookmarkEnd w:id="42"/>
      <w:r>
        <w:drawing>
          <wp:inline distT="0" distR="0" distB="0" distL="0">
            <wp:extent cx="3721100" cy="1781552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78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JEsY-1711283910295" w:id="43"/>
      <w:bookmarkEnd w:id="43"/>
    </w:p>
    <w:p>
      <w:pPr/>
      <w:bookmarkStart w:name="99tn-1711284974313" w:id="44"/>
      <w:bookmarkEnd w:id="44"/>
      <w:r>
        <w:drawing>
          <wp:inline distT="0" distR="0" distB="0" distL="0">
            <wp:extent cx="4483100" cy="1628344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62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P2st-1711284988288" w:id="45"/>
      <w:bookmarkEnd w:id="45"/>
      <w:r>
        <w:drawing>
          <wp:inline distT="0" distR="0" distB="0" distL="0">
            <wp:extent cx="4572000" cy="1119917"/>
            <wp:docPr id="8" name="Drawing 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1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RySw-1711283855863" w:id="46"/>
      <w:bookmarkEnd w:id="46"/>
    </w:p>
    <w:p>
      <w:pPr/>
      <w:bookmarkStart w:name="lnfA-1711285014978" w:id="47"/>
      <w:bookmarkEnd w:id="47"/>
    </w:p>
    <w:p>
      <w:pPr/>
      <w:bookmarkStart w:name="CBQl-1711285069001" w:id="48"/>
      <w:bookmarkEnd w:id="48"/>
    </w:p>
    <w:p>
      <w:pPr/>
      <w:bookmarkStart w:name="wWPz-1711285069177" w:id="49"/>
      <w:bookmarkEnd w:id="49"/>
      <w:r>
        <w:rPr/>
        <w:t>三、其他功能模块</w:t>
      </w:r>
    </w:p>
    <w:p>
      <w:pPr/>
      <w:bookmarkStart w:name="2mg9-1711285110600" w:id="50"/>
      <w:bookmarkEnd w:id="50"/>
      <w:r>
        <w:rPr/>
        <w:t>设置：可以设置界面操作风格</w:t>
      </w:r>
    </w:p>
    <w:p>
      <w:pPr/>
      <w:bookmarkStart w:name="2mg9-1711285110600" w:id="51"/>
      <w:bookmarkEnd w:id="51"/>
      <w:r>
        <w:rPr/>
        <w:t>历史：查看历史的执行命令</w:t>
      </w:r>
    </w:p>
    <w:p>
      <w:pPr/>
      <w:bookmarkStart w:name="2mg9-1711285110600" w:id="52"/>
      <w:bookmarkEnd w:id="52"/>
      <w:r>
        <w:rPr/>
        <w:t>命令集：查看通过暂存功能保存的sql语句</w:t>
      </w:r>
    </w:p>
    <w:p>
      <w:pPr/>
      <w:bookmarkStart w:name="2mg9-1711285110600" w:id="53"/>
      <w:bookmarkEnd w:id="53"/>
    </w:p>
    <w:p>
      <w:pPr/>
      <w:bookmarkStart w:name="0fhd-1711285015141" w:id="54"/>
      <w:bookmarkEnd w:id="54"/>
    </w:p>
    <w:p>
      <w:pPr/>
      <w:bookmarkStart w:name="nOIK-1711285015328" w:id="55"/>
      <w:bookmarkEnd w:id="55"/>
      <w:r>
        <w:rPr/>
        <w:t>其他使用手册：</w:t>
      </w:r>
      <w:hyperlink r:id="rId12">
        <w:r>
          <w:rPr>
            <w:color w:val="003884"/>
          </w:rPr>
          <w:t>https://docs.qq.com/doc/DY1FvbWVlUmpCY09v</w:t>
        </w:r>
      </w:hyperlink>
    </w:p>
    <w:p>
      <w:pPr/>
      <w:bookmarkStart w:name="JXts-1711272466792" w:id="56"/>
      <w:bookmarkEnd w:id="56"/>
    </w:p>
    <w:p>
      <w:pPr/>
      <w:bookmarkStart w:name="Iz63-1711272467233" w:id="57"/>
      <w:bookmarkEnd w:id="57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https://docs.qq.com/doc/DY1FvbWVlUmpCY09v" TargetMode="External" Type="http://schemas.openxmlformats.org/officeDocument/2006/relationships/hyperlink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2025-05-03T02:09:13Z</dcterms:created>
  <dc:creator>Apache POI</dc:creator>
</cp:coreProperties>
</file>