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>业务场景</w:t>
      </w:r>
    </w:p>
    <w:p>
      <w:pPr>
        <w:numPr>
          <w:ilvl w:val="0"/>
          <w:numId w:val="1"/>
        </w:numPr>
      </w:pPr>
      <w:r>
        <w:t>新开城市</w:t>
      </w:r>
    </w:p>
    <w:p>
      <w:pPr>
        <w:numPr>
          <w:ilvl w:val="1"/>
          <w:numId w:val="1"/>
        </w:numPr>
        <w:ind w:left="840" w:leftChars="0" w:hanging="420" w:firstLineChars="0"/>
      </w:pPr>
      <w:r>
        <w:t>【运营人员】交易平台</w:t>
      </w:r>
      <w:r>
        <w:rPr>
          <w:b w:val="0"/>
          <w:bCs w:val="0"/>
          <w:color w:val="FF0000"/>
        </w:rPr>
        <w:t>新增</w:t>
      </w:r>
      <w:r>
        <w:t>运营城市，ERP根据交易平台新增城市同步创建ERP虚拟组织；</w:t>
      </w:r>
    </w:p>
    <w:p>
      <w:pPr>
        <w:numPr>
          <w:ilvl w:val="1"/>
          <w:numId w:val="1"/>
        </w:numPr>
        <w:ind w:left="840" w:leftChars="0" w:hanging="420" w:firstLineChars="0"/>
      </w:pPr>
      <w:r>
        <w:t>ERP根据交易平台同步</w:t>
      </w:r>
      <w:r>
        <w:rPr>
          <w:color w:val="FF0000"/>
        </w:rPr>
        <w:t>变更</w:t>
      </w:r>
      <w:r>
        <w:t>城市的名称、状态等信息；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2880" cy="1980565"/>
            <wp:effectExtent l="0" t="0" r="203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新开仓库</w:t>
      </w:r>
    </w:p>
    <w:p>
      <w:pPr>
        <w:numPr>
          <w:ilvl w:val="1"/>
          <w:numId w:val="1"/>
        </w:numPr>
        <w:ind w:left="840" w:leftChars="0" w:hanging="420" w:firstLineChars="0"/>
      </w:pPr>
      <w:r>
        <w:t>WMS系统基于城市</w:t>
      </w:r>
      <w:r>
        <w:rPr>
          <w:color w:val="FF0000"/>
        </w:rPr>
        <w:t>新增</w:t>
      </w:r>
      <w:r>
        <w:t>仓库，ERP根据WMS系统新增的仓库同步创建基础组织；</w:t>
      </w:r>
    </w:p>
    <w:p>
      <w:pPr>
        <w:numPr>
          <w:ilvl w:val="1"/>
          <w:numId w:val="1"/>
        </w:numPr>
        <w:ind w:left="840" w:leftChars="0" w:hanging="420" w:firstLineChars="0"/>
      </w:pPr>
      <w:r>
        <w:t>ERP根据WMS系统平台同步</w:t>
      </w:r>
      <w:r>
        <w:rPr>
          <w:color w:val="FF0000"/>
        </w:rPr>
        <w:t>变更</w:t>
      </w:r>
      <w:r>
        <w:t>仓库的名称、状态、服务城市等信息；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2880" cy="1579245"/>
            <wp:effectExtent l="0" t="0" r="20320" b="209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新增城市产品</w:t>
      </w:r>
    </w:p>
    <w:p>
      <w:pPr>
        <w:numPr>
          <w:ilvl w:val="1"/>
          <w:numId w:val="1"/>
        </w:numPr>
        <w:ind w:left="840" w:leftChars="0" w:hanging="420" w:firstLineChars="0"/>
      </w:pPr>
      <w:r>
        <w:t>交易平台创建产品信息，ERP同步</w:t>
      </w:r>
      <w:r>
        <w:rPr>
          <w:color w:val="FF0000"/>
        </w:rPr>
        <w:t>产品</w:t>
      </w:r>
      <w:r>
        <w:t>相关数据；</w:t>
      </w:r>
    </w:p>
    <w:p>
      <w:pPr>
        <w:numPr>
          <w:ilvl w:val="1"/>
          <w:numId w:val="1"/>
        </w:numPr>
        <w:ind w:left="840" w:leftChars="0" w:hanging="420" w:firstLineChars="0"/>
      </w:pPr>
      <w:r>
        <w:t>运营人员通过交易平台导入产品信息到运营城市产生城市的</w:t>
      </w:r>
      <w:r>
        <w:rPr>
          <w:color w:val="FF0000"/>
        </w:rPr>
        <w:t>SKU</w:t>
      </w:r>
      <w:r>
        <w:t>，ERP根据SKU对应的产品创建每个</w:t>
      </w:r>
      <w:r>
        <w:rPr>
          <w:color w:val="FF0000"/>
        </w:rPr>
        <w:t>基础组织</w:t>
      </w:r>
      <w:r>
        <w:t>与</w:t>
      </w:r>
      <w:r>
        <w:rPr>
          <w:color w:val="FF0000"/>
        </w:rPr>
        <w:t>产品</w:t>
      </w:r>
      <w:r>
        <w:t>的对应关系，并记录产品在城市的特有属性；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9865" cy="2651125"/>
            <wp:effectExtent l="0" t="0" r="1333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采购货物到仓库</w:t>
      </w:r>
    </w:p>
    <w:p>
      <w:pPr>
        <w:numPr>
          <w:ilvl w:val="1"/>
          <w:numId w:val="1"/>
        </w:numPr>
        <w:ind w:left="840" w:leftChars="0" w:hanging="420" w:firstLineChars="0"/>
      </w:pPr>
      <w:r>
        <w:t>【采购经理】通过易久管家</w:t>
      </w:r>
      <w:r>
        <w:rPr>
          <w:color w:val="FF0000"/>
        </w:rPr>
        <w:t>新增采购申请单</w:t>
      </w:r>
      <w:r>
        <w:t>，采购申请单提交之后系统根据特定规则推送给对应【审核人员】审核（根据特定规则拆单）；</w:t>
      </w:r>
    </w:p>
    <w:p>
      <w:pPr>
        <w:numPr>
          <w:ilvl w:val="1"/>
          <w:numId w:val="1"/>
        </w:numPr>
        <w:ind w:left="840" w:leftChars="0" w:hanging="420" w:firstLineChars="0"/>
      </w:pPr>
      <w:r>
        <w:t>采购申请单由对应的【审核人员】在易久管家</w:t>
      </w:r>
      <w:r>
        <w:rPr>
          <w:color w:val="FF0000"/>
        </w:rPr>
        <w:t>审核通过</w:t>
      </w:r>
      <w:r>
        <w:t>之后，【采购经理】向供应商提交采购清单，【远程会计】根据采购申请决定是否需要预付款；</w:t>
      </w:r>
    </w:p>
    <w:p>
      <w:pPr>
        <w:numPr>
          <w:ilvl w:val="1"/>
          <w:numId w:val="1"/>
        </w:numPr>
        <w:ind w:left="840" w:leftChars="0" w:hanging="420" w:firstLineChars="0"/>
      </w:pPr>
      <w:r>
        <w:t>供应商收到采购清单之后安排发货，并反馈物流凭证；</w:t>
      </w:r>
    </w:p>
    <w:p>
      <w:pPr>
        <w:numPr>
          <w:ilvl w:val="1"/>
          <w:numId w:val="1"/>
        </w:numPr>
        <w:ind w:left="840" w:leftChars="0" w:hanging="420" w:firstLineChars="0"/>
      </w:pPr>
      <w:r>
        <w:t>货物寄送到仓库之后由【收货员】依据</w:t>
      </w:r>
      <w:r>
        <w:rPr>
          <w:color w:val="FF0000"/>
        </w:rPr>
        <w:t>审核通过的采购申请单</w:t>
      </w:r>
      <w:r>
        <w:t>进行点货入库，填写实际入库数量；</w:t>
      </w:r>
    </w:p>
    <w:p>
      <w:pPr>
        <w:numPr>
          <w:ilvl w:val="1"/>
          <w:numId w:val="1"/>
        </w:numPr>
        <w:ind w:left="840" w:leftChars="0" w:hanging="420" w:firstLineChars="0"/>
      </w:pPr>
      <w:r>
        <w:t>仓库管理员复核通过之后，交由对应的【远程会计】在ERP系统中进行审核，核实货物确实到货之后，根据ERP系统的应付单进行结算/付款/核销；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3515" cy="3440430"/>
            <wp:effectExtent l="0" t="0" r="1968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从仓库退货出库给供应商</w:t>
      </w:r>
    </w:p>
    <w:p>
      <w:pPr>
        <w:numPr>
          <w:ilvl w:val="1"/>
          <w:numId w:val="1"/>
        </w:numPr>
        <w:ind w:left="840" w:leftChars="0" w:hanging="420" w:firstLineChars="0"/>
      </w:pPr>
      <w:r>
        <w:t>联系供应商上门取货，【仓库管理员】对需要退货的产品做采购退货出库；</w:t>
      </w:r>
    </w:p>
    <w:p>
      <w:pPr>
        <w:numPr>
          <w:ilvl w:val="1"/>
          <w:numId w:val="1"/>
        </w:numPr>
        <w:ind w:left="840" w:leftChars="0" w:hanging="420" w:firstLineChars="0"/>
      </w:pPr>
      <w:r>
        <w:t>【仓库管理员】完成出库之后，在ERP生产</w:t>
      </w:r>
      <w:r>
        <w:rPr>
          <w:color w:val="FF0000"/>
        </w:rPr>
        <w:t>采购退货出库单</w:t>
      </w:r>
      <w:r>
        <w:t>，交由【远程会计】进行审核，【远程会计】填写退款单价，确认供应商要退款的金额；</w:t>
      </w:r>
    </w:p>
    <w:p>
      <w:pPr>
        <w:numPr>
          <w:ilvl w:val="1"/>
          <w:numId w:val="1"/>
        </w:numPr>
        <w:ind w:left="840" w:leftChars="0" w:hanging="420" w:firstLineChars="0"/>
      </w:pPr>
      <w:r>
        <w:t>根据ERP产品的</w:t>
      </w:r>
      <w:r>
        <w:rPr>
          <w:color w:val="FF0000"/>
        </w:rPr>
        <w:t>负数应付单</w:t>
      </w:r>
      <w:r>
        <w:t>进行对账追踪收款，或冲抵货款；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325" cy="6179820"/>
            <wp:effectExtent l="0" t="0" r="1587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7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从仓库销售货物</w:t>
      </w:r>
    </w:p>
    <w:p>
      <w:pPr>
        <w:numPr>
          <w:ilvl w:val="1"/>
          <w:numId w:val="1"/>
        </w:numPr>
        <w:ind w:left="840" w:leftChars="0" w:hanging="420" w:firstLineChars="0"/>
      </w:pPr>
      <w:r>
        <w:t>终端客户通过商场下单，或仓库自提等方式销售购买产品，形成</w:t>
      </w:r>
      <w:r>
        <w:rPr>
          <w:color w:val="FF0000"/>
        </w:rPr>
        <w:t>销售订单</w:t>
      </w:r>
      <w:r>
        <w:t>，交易平台根据特定规则进行拆单；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color w:val="FF0000"/>
        </w:rPr>
        <w:t>销售订单</w:t>
      </w:r>
      <w:r>
        <w:t>传递到仓库之后经过仓库拣货、装车、配送等作业将货物送达客户；（仓库也可直接新增销售出库单，不经过配送）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</w:pPr>
      <w:r>
        <w:t>【司机】送到货之后在易配送app上点击确认送达，【司机】送完货物之后，回到仓库上交货款，【区域出纳】清点货款，并标记当前车次已收款，此时同步更新当前车次的所有销售订单状态为</w:t>
      </w:r>
      <w:r>
        <w:rPr>
          <w:color w:val="FF0000"/>
        </w:rPr>
        <w:t>已完成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t>交易平台把已完成，并且拆分之后的</w:t>
      </w:r>
      <w:r>
        <w:rPr>
          <w:color w:val="FF0000"/>
        </w:rPr>
        <w:t>销售订单</w:t>
      </w:r>
      <w:r>
        <w:t>推送给ERP，ERP根据销售订单自动下推生成</w:t>
      </w:r>
      <w:r>
        <w:rPr>
          <w:color w:val="FF0000"/>
        </w:rPr>
        <w:t>销售出库单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color w:val="FF0000"/>
        </w:rPr>
        <w:t>销售出库单自动审核并下推生成应收单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t>【远程会计】根据</w:t>
      </w:r>
      <w:r>
        <w:rPr>
          <w:color w:val="FF0000"/>
        </w:rPr>
        <w:t>应收单</w:t>
      </w:r>
      <w:r>
        <w:t>核实【区域出纳】上交的货款是否有误，确认无误之后审核并下推生成</w:t>
      </w:r>
      <w:r>
        <w:rPr>
          <w:color w:val="FF0000"/>
        </w:rPr>
        <w:t>收款单</w:t>
      </w:r>
      <w:r>
        <w:t>；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67960" cy="6427470"/>
            <wp:effectExtent l="0" t="0" r="15240" b="241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2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客户退货入库到仓库</w:t>
      </w:r>
    </w:p>
    <w:p>
      <w:pPr>
        <w:numPr>
          <w:ilvl w:val="1"/>
          <w:numId w:val="1"/>
        </w:numPr>
        <w:ind w:left="840" w:leftChars="0" w:hanging="420" w:firstLineChars="0"/>
      </w:pPr>
      <w:r>
        <w:t>客户通过商城提交</w:t>
      </w:r>
      <w:r>
        <w:rPr>
          <w:color w:val="FF0000"/>
        </w:rPr>
        <w:t>退货申请</w:t>
      </w:r>
      <w:r>
        <w:t>；（也可由司机或经纪人代客户申请）</w:t>
      </w:r>
    </w:p>
    <w:p>
      <w:pPr>
        <w:numPr>
          <w:ilvl w:val="1"/>
          <w:numId w:val="1"/>
        </w:numPr>
        <w:ind w:left="840" w:leftChars="0" w:hanging="420" w:firstLineChars="0"/>
      </w:pPr>
      <w:r>
        <w:t>交易平台会根据品类进行拆单，拆单之后单笔订单的金额大于200交由对应品类的【采购经理】进行审核，订单金额大于2000的订单经过【采购经理】审核之后需要继续推送【城市经理】进行审核；</w:t>
      </w:r>
    </w:p>
    <w:p>
      <w:pPr>
        <w:numPr>
          <w:ilvl w:val="1"/>
          <w:numId w:val="1"/>
        </w:numPr>
        <w:spacing w:line="240" w:lineRule="auto"/>
        <w:ind w:left="840" w:leftChars="0" w:hanging="420" w:firstLineChars="0"/>
      </w:pPr>
      <w:r>
        <w:t>【城市经理】审核通过安排专人进行上门验货，确认货物能正常退货之后将货物带回仓库，交由【仓库管理员】进行入库，并同步修改</w:t>
      </w:r>
      <w:r>
        <w:rPr>
          <w:color w:val="FF0000"/>
        </w:rPr>
        <w:t>退货订单</w:t>
      </w:r>
      <w:r>
        <w:t>状态为</w:t>
      </w:r>
      <w:r>
        <w:rPr>
          <w:color w:val="FF0000"/>
        </w:rPr>
        <w:t>已完成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t>交易平台把已完成</w:t>
      </w:r>
      <w:r>
        <w:t>的退货</w:t>
      </w:r>
      <w:r>
        <w:t>订单推送给ERP，ERP根据</w:t>
      </w:r>
      <w:r>
        <w:rPr>
          <w:color w:val="FF0000"/>
        </w:rPr>
        <w:t>退货</w:t>
      </w:r>
      <w:r>
        <w:rPr>
          <w:color w:val="FF0000"/>
        </w:rPr>
        <w:t>订单</w:t>
      </w:r>
      <w:r>
        <w:t>自动下推生成</w:t>
      </w:r>
      <w:r>
        <w:rPr>
          <w:color w:val="FF0000"/>
        </w:rPr>
        <w:t>销售</w:t>
      </w:r>
      <w:r>
        <w:rPr>
          <w:color w:val="FF0000"/>
        </w:rPr>
        <w:t>退货入</w:t>
      </w:r>
      <w:r>
        <w:rPr>
          <w:color w:val="FF0000"/>
        </w:rPr>
        <w:t>库单</w:t>
      </w:r>
      <w:r>
        <w:t>，入库单状态为“</w:t>
      </w:r>
      <w:r>
        <w:rPr>
          <w:color w:val="FF0000"/>
        </w:rPr>
        <w:t>待财务审核</w:t>
      </w:r>
      <w:r>
        <w:t>”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t>【远程会计】核实货物确实入库之后，审核并下推</w:t>
      </w:r>
      <w:r>
        <w:rPr>
          <w:color w:val="FF0000"/>
        </w:rPr>
        <w:t>销售退货入库单</w:t>
      </w:r>
      <w:r>
        <w:t>，生成</w:t>
      </w:r>
      <w:r>
        <w:rPr>
          <w:color w:val="FF0000"/>
        </w:rPr>
        <w:t>负数应收单</w:t>
      </w:r>
      <w:r>
        <w:t>；</w:t>
      </w:r>
    </w:p>
    <w:p>
      <w:pPr>
        <w:numPr>
          <w:ilvl w:val="1"/>
          <w:numId w:val="1"/>
        </w:numPr>
        <w:ind w:left="840" w:leftChars="0" w:hanging="420" w:firstLineChars="0"/>
      </w:pPr>
      <w:r>
        <w:t>【远程会计】根据应收单核实【区域出纳】上交的货款是否有误，确认无误之后审核并下推生成</w:t>
      </w:r>
      <w:r>
        <w:rPr>
          <w:color w:val="FF0000"/>
        </w:rPr>
        <w:t>收款单</w:t>
      </w:r>
      <w:r>
        <w:t>；</w:t>
      </w:r>
    </w:p>
    <w:p>
      <w:pPr>
        <w:numPr>
          <w:ilvl w:val="0"/>
          <w:numId w:val="1"/>
        </w:numPr>
      </w:pPr>
      <w:r>
        <w:t>仓库库存盘点</w:t>
      </w:r>
    </w:p>
    <w:p>
      <w:pPr>
        <w:numPr>
          <w:ilvl w:val="1"/>
          <w:numId w:val="1"/>
        </w:numPr>
        <w:ind w:left="840" w:leftChars="0" w:hanging="420" w:firstLineChars="0"/>
      </w:pPr>
      <w:r>
        <w:t>【仓库管理员】定期在供应链系统就行库存盘点，系统根据盘点结果</w:t>
      </w:r>
    </w:p>
    <w:p>
      <w:pPr>
        <w:numPr>
          <w:numId w:val="0"/>
        </w:numPr>
      </w:pPr>
      <w:r>
        <w:t>向ERP推送盘点单；</w:t>
      </w:r>
    </w:p>
    <w:p>
      <w:pPr>
        <w:numPr>
          <w:numId w:val="0"/>
        </w:numPr>
        <w:ind w:firstLine="420" w:firstLineChars="0"/>
      </w:pPr>
      <w:r>
        <w:t>b）ERP根据产品把拆分每个盘点单，由财务审核每</w:t>
      </w:r>
      <w:bookmarkStart w:id="0" w:name="_GoBack"/>
      <w:bookmarkEnd w:id="0"/>
      <w:r>
        <w:t>个单品的盈亏情况（目前是自动审核）；</w:t>
      </w:r>
    </w:p>
    <w:p>
      <w:pPr>
        <w:numPr>
          <w:numId w:val="0"/>
        </w:numPr>
        <w:ind w:firstLine="420" w:firstLineChars="0"/>
      </w:pPr>
      <w:r>
        <w:t>c）审核通过之后进行库存操作，记录库存流水；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50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6F38"/>
    <w:multiLevelType w:val="multilevel"/>
    <w:tmpl w:val="5CE76F38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71ABC"/>
    <w:rsid w:val="3BC71ABC"/>
    <w:rsid w:val="9FF3D6E6"/>
    <w:rsid w:val="B7BEF63B"/>
    <w:rsid w:val="EF7DB836"/>
    <w:rsid w:val="FFF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2019-05-24T10:43:00Z</dcterms:created>
  <dc:creator>huche</dc:creator>
  <cp:lastModifiedBy>huche</cp:lastModifiedBy>
  <dcterms:modified xsi:type="dcterms:W3CDTF">2019-05-28T16:08:49Z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