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B28" w:rsidRPr="000B7A0B" w:rsidRDefault="008A1B28" w:rsidP="008A1B28">
      <w:pPr>
        <w:spacing w:line="360" w:lineRule="auto"/>
        <w:jc w:val="right"/>
        <w:rPr>
          <w:rFonts w:ascii="Times New Roman" w:hAnsi="Times New Roman" w:cs="Times New Roman"/>
          <w:sz w:val="24"/>
          <w:szCs w:val="24"/>
        </w:rPr>
      </w:pPr>
      <w:r w:rsidRPr="000B7A0B">
        <w:rPr>
          <w:rFonts w:ascii="Times New Roman" w:hAnsi="Times New Roman" w:cs="Times New Roman" w:hint="eastAsia"/>
          <w:sz w:val="24"/>
          <w:szCs w:val="24"/>
        </w:rPr>
        <w:t xml:space="preserve">Course name: </w:t>
      </w:r>
      <w:r>
        <w:rPr>
          <w:rFonts w:ascii="Times New Roman" w:hAnsi="Times New Roman" w:cs="Times New Roman" w:hint="eastAsia"/>
          <w:sz w:val="24"/>
          <w:szCs w:val="24"/>
        </w:rPr>
        <w:t>English Literature</w:t>
      </w:r>
    </w:p>
    <w:p w:rsidR="008A1B28" w:rsidRDefault="008A1B28" w:rsidP="008A1B28">
      <w:pPr>
        <w:wordWrap w:val="0"/>
        <w:spacing w:line="360" w:lineRule="auto"/>
        <w:ind w:right="840"/>
        <w:jc w:val="right"/>
        <w:rPr>
          <w:rFonts w:ascii="Times New Roman" w:hAnsi="Times New Roman" w:cs="Times New Roman"/>
          <w:sz w:val="24"/>
          <w:szCs w:val="24"/>
        </w:rPr>
      </w:pPr>
      <w:r>
        <w:rPr>
          <w:rFonts w:ascii="Times New Roman" w:hAnsi="Times New Roman" w:cs="Times New Roman" w:hint="eastAsia"/>
          <w:sz w:val="24"/>
          <w:szCs w:val="24"/>
        </w:rPr>
        <w:t xml:space="preserve">Student name: </w:t>
      </w:r>
      <w:r>
        <w:rPr>
          <w:rFonts w:ascii="Times New Roman" w:hAnsi="Times New Roman" w:cs="Times New Roman" w:hint="eastAsia"/>
          <w:sz w:val="24"/>
          <w:szCs w:val="24"/>
        </w:rPr>
        <w:t>王永刚</w:t>
      </w:r>
    </w:p>
    <w:p w:rsidR="008A1B28" w:rsidRDefault="008A1B28" w:rsidP="008A1B28">
      <w:pPr>
        <w:spacing w:line="360" w:lineRule="auto"/>
        <w:ind w:right="240"/>
        <w:jc w:val="right"/>
        <w:rPr>
          <w:rFonts w:ascii="Times New Roman" w:hAnsi="Times New Roman" w:cs="Times New Roman" w:hint="eastAsia"/>
          <w:sz w:val="24"/>
          <w:szCs w:val="24"/>
        </w:rPr>
      </w:pPr>
      <w:r>
        <w:rPr>
          <w:rFonts w:ascii="Times New Roman" w:hAnsi="Times New Roman" w:cs="Times New Roman" w:hint="eastAsia"/>
          <w:sz w:val="24"/>
          <w:szCs w:val="24"/>
        </w:rPr>
        <w:t>Stud</w:t>
      </w:r>
      <w:r>
        <w:rPr>
          <w:rFonts w:ascii="Times New Roman" w:hAnsi="Times New Roman" w:cs="Times New Roman"/>
          <w:sz w:val="24"/>
          <w:szCs w:val="24"/>
        </w:rPr>
        <w:t>ent Number: 1503121660</w:t>
      </w:r>
    </w:p>
    <w:p w:rsidR="008A1B28" w:rsidRPr="008644A0" w:rsidRDefault="008A1B28" w:rsidP="008644A0">
      <w:pPr>
        <w:spacing w:line="360" w:lineRule="auto"/>
        <w:ind w:right="1440"/>
        <w:jc w:val="center"/>
        <w:rPr>
          <w:rFonts w:ascii="Times New Roman" w:hAnsi="Times New Roman" w:cs="Times New Roman" w:hint="eastAsia"/>
          <w:sz w:val="24"/>
          <w:szCs w:val="24"/>
        </w:rPr>
      </w:pPr>
      <w:r>
        <w:rPr>
          <w:rFonts w:ascii="Times New Roman" w:hAnsi="Times New Roman" w:cs="Times New Roman"/>
          <w:sz w:val="24"/>
          <w:szCs w:val="24"/>
        </w:rPr>
        <w:t xml:space="preserve">                                         </w:t>
      </w:r>
      <w:r>
        <w:rPr>
          <w:rFonts w:ascii="Times New Roman" w:hAnsi="Times New Roman" w:cs="Times New Roman" w:hint="eastAsia"/>
          <w:sz w:val="24"/>
          <w:szCs w:val="24"/>
        </w:rPr>
        <w:t xml:space="preserve">Class: </w:t>
      </w:r>
      <w:r>
        <w:rPr>
          <w:rFonts w:ascii="Times New Roman" w:hAnsi="Times New Roman" w:cs="Times New Roman"/>
          <w:sz w:val="24"/>
          <w:szCs w:val="24"/>
        </w:rPr>
        <w:t>031503</w:t>
      </w:r>
    </w:p>
    <w:p w:rsidR="00783660" w:rsidRDefault="008A1B28" w:rsidP="008A1B28">
      <w:pPr>
        <w:pStyle w:val="1"/>
        <w:jc w:val="center"/>
        <w:rPr>
          <w:rFonts w:ascii="Times New Roman" w:hAnsi="Times New Roman" w:cs="Times New Roman"/>
          <w:i/>
          <w:sz w:val="24"/>
          <w:szCs w:val="24"/>
        </w:rPr>
      </w:pPr>
      <w:r w:rsidRPr="008A1B28">
        <w:rPr>
          <w:rFonts w:ascii="Times New Roman" w:hAnsi="Times New Roman" w:cs="Times New Roman"/>
          <w:sz w:val="24"/>
          <w:szCs w:val="24"/>
        </w:rPr>
        <w:t xml:space="preserve">Aestheticism in </w:t>
      </w:r>
      <w:r w:rsidRPr="008A1B28">
        <w:rPr>
          <w:rFonts w:ascii="Times New Roman" w:hAnsi="Times New Roman" w:cs="Times New Roman"/>
          <w:i/>
          <w:sz w:val="24"/>
          <w:szCs w:val="24"/>
        </w:rPr>
        <w:t>The Nightingale and the Rose</w:t>
      </w:r>
    </w:p>
    <w:p w:rsidR="00486B6A" w:rsidRDefault="008A1B28" w:rsidP="00486B6A">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The Nightingale and the Rose written by Os</w:t>
      </w:r>
      <w:r w:rsidR="00EC20FB">
        <w:rPr>
          <w:rFonts w:ascii="Times New Roman" w:hAnsi="Times New Roman" w:cs="Times New Roman" w:hint="eastAsia"/>
          <w:sz w:val="24"/>
          <w:szCs w:val="24"/>
        </w:rPr>
        <w:t>c</w:t>
      </w:r>
      <w:r>
        <w:rPr>
          <w:rFonts w:ascii="Times New Roman" w:hAnsi="Times New Roman" w:cs="Times New Roman"/>
          <w:sz w:val="24"/>
          <w:szCs w:val="24"/>
        </w:rPr>
        <w:t>ar W</w:t>
      </w:r>
      <w:r>
        <w:rPr>
          <w:rFonts w:ascii="Times New Roman" w:hAnsi="Times New Roman" w:cs="Times New Roman" w:hint="eastAsia"/>
          <w:sz w:val="24"/>
          <w:szCs w:val="24"/>
        </w:rPr>
        <w:t>ilde</w:t>
      </w:r>
      <w:r>
        <w:rPr>
          <w:rFonts w:ascii="Times New Roman" w:hAnsi="Times New Roman" w:cs="Times New Roman"/>
          <w:sz w:val="24"/>
          <w:szCs w:val="24"/>
        </w:rPr>
        <w:t xml:space="preserve"> </w:t>
      </w:r>
      <w:r>
        <w:rPr>
          <w:rFonts w:ascii="Times New Roman" w:hAnsi="Times New Roman" w:cs="Times New Roman" w:hint="eastAsia"/>
          <w:sz w:val="24"/>
          <w:szCs w:val="24"/>
        </w:rPr>
        <w:t>is</w:t>
      </w:r>
      <w:r>
        <w:rPr>
          <w:rFonts w:ascii="Times New Roman" w:hAnsi="Times New Roman" w:cs="Times New Roman"/>
          <w:sz w:val="24"/>
          <w:szCs w:val="24"/>
        </w:rPr>
        <w:t xml:space="preserve"> a very </w:t>
      </w:r>
      <w:r w:rsidR="00486B6A">
        <w:rPr>
          <w:rFonts w:ascii="Times New Roman" w:hAnsi="Times New Roman" w:cs="Times New Roman"/>
          <w:sz w:val="24"/>
          <w:szCs w:val="24"/>
        </w:rPr>
        <w:t>beautiful</w:t>
      </w:r>
      <w:r>
        <w:rPr>
          <w:rFonts w:ascii="Times New Roman" w:hAnsi="Times New Roman" w:cs="Times New Roman"/>
          <w:sz w:val="24"/>
          <w:szCs w:val="24"/>
        </w:rPr>
        <w:t xml:space="preserve"> fairy tale. </w:t>
      </w:r>
      <w:r w:rsidR="00486B6A">
        <w:rPr>
          <w:rFonts w:ascii="Times New Roman" w:hAnsi="Times New Roman" w:cs="Times New Roman"/>
          <w:sz w:val="24"/>
          <w:szCs w:val="24"/>
        </w:rPr>
        <w:t xml:space="preserve"> This story praised the nightingale ki</w:t>
      </w:r>
      <w:r w:rsidR="00C92850">
        <w:rPr>
          <w:rFonts w:ascii="Times New Roman" w:hAnsi="Times New Roman" w:cs="Times New Roman"/>
          <w:sz w:val="24"/>
          <w:szCs w:val="24"/>
        </w:rPr>
        <w:t>nd-hearted, selfless, and perse</w:t>
      </w:r>
      <w:r w:rsidR="00486B6A">
        <w:rPr>
          <w:rFonts w:ascii="Times New Roman" w:hAnsi="Times New Roman" w:cs="Times New Roman"/>
          <w:sz w:val="24"/>
          <w:szCs w:val="24"/>
        </w:rPr>
        <w:t xml:space="preserve">vering in the pursuit of love. It also criticized the girl ungrateful superficial. </w:t>
      </w:r>
      <w:r>
        <w:rPr>
          <w:rFonts w:ascii="Times New Roman" w:hAnsi="Times New Roman" w:cs="Times New Roman"/>
          <w:sz w:val="24"/>
          <w:szCs w:val="24"/>
        </w:rPr>
        <w:t xml:space="preserve">I </w:t>
      </w:r>
      <w:r w:rsidR="00486B6A">
        <w:rPr>
          <w:rFonts w:ascii="Times New Roman" w:hAnsi="Times New Roman" w:cs="Times New Roman"/>
          <w:sz w:val="24"/>
          <w:szCs w:val="24"/>
        </w:rPr>
        <w:t>was</w:t>
      </w:r>
      <w:r>
        <w:rPr>
          <w:rFonts w:ascii="Times New Roman" w:hAnsi="Times New Roman" w:cs="Times New Roman"/>
          <w:sz w:val="24"/>
          <w:szCs w:val="24"/>
        </w:rPr>
        <w:t xml:space="preserve"> touched by the story deeply. </w:t>
      </w:r>
      <w:r w:rsidR="00486B6A">
        <w:rPr>
          <w:rFonts w:ascii="Times New Roman" w:hAnsi="Times New Roman" w:cs="Times New Roman"/>
          <w:sz w:val="24"/>
          <w:szCs w:val="24"/>
        </w:rPr>
        <w:t>I will never forget this beautiful story. In the following paragraphs, I will analyze the aestheticism in the story.</w:t>
      </w:r>
    </w:p>
    <w:p w:rsidR="00486B6A" w:rsidRDefault="00486B6A" w:rsidP="00486B6A">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This </w:t>
      </w:r>
      <w:r w:rsidR="00F72973">
        <w:rPr>
          <w:rFonts w:ascii="Times New Roman" w:hAnsi="Times New Roman" w:cs="Times New Roman"/>
          <w:sz w:val="24"/>
          <w:szCs w:val="24"/>
        </w:rPr>
        <w:t>fairy tale story embodies the aestheticism in form apparently. Wilde is good at rhetoric. In this story, he used a lot of rhetoric.</w:t>
      </w:r>
    </w:p>
    <w:p w:rsidR="00813F13" w:rsidRDefault="00F72973" w:rsidP="00813F13">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The rhetorical effect of sentence repetition varies with individual cases, but most writers use it to add force and emphasis to their statement.</w:t>
      </w:r>
      <w:r w:rsidR="00B83506">
        <w:rPr>
          <w:rFonts w:ascii="Times New Roman" w:hAnsi="Times New Roman" w:cs="Times New Roman"/>
          <w:sz w:val="24"/>
          <w:szCs w:val="24"/>
        </w:rPr>
        <w:t xml:space="preserve"> </w:t>
      </w:r>
      <w:r>
        <w:rPr>
          <w:rFonts w:ascii="Times New Roman" w:hAnsi="Times New Roman" w:cs="Times New Roman" w:hint="eastAsia"/>
          <w:sz w:val="24"/>
          <w:szCs w:val="24"/>
        </w:rPr>
        <w:t>(</w:t>
      </w:r>
      <w:r w:rsidRPr="009A5EB3">
        <w:rPr>
          <w:rFonts w:ascii="宋体" w:eastAsia="宋体" w:hAnsi="宋体" w:cs="Times New Roman" w:hint="eastAsia"/>
          <w:sz w:val="24"/>
          <w:szCs w:val="24"/>
        </w:rPr>
        <w:t>冯翠华</w:t>
      </w:r>
      <w:r>
        <w:rPr>
          <w:rFonts w:ascii="Times New Roman" w:hAnsi="Times New Roman" w:cs="Times New Roman" w:hint="eastAsia"/>
          <w:sz w:val="24"/>
          <w:szCs w:val="24"/>
        </w:rPr>
        <w:t>, 1996)</w:t>
      </w:r>
      <w:r>
        <w:rPr>
          <w:rFonts w:ascii="Times New Roman" w:hAnsi="Times New Roman" w:cs="Times New Roman"/>
          <w:sz w:val="24"/>
          <w:szCs w:val="24"/>
        </w:rPr>
        <w:t xml:space="preserve"> “Give me a red rose,” she cried, “and I will sing you my sweetest song.”</w:t>
      </w:r>
      <w:r w:rsidR="00804D98">
        <w:rPr>
          <w:rFonts w:ascii="Times New Roman" w:hAnsi="Times New Roman" w:cs="Times New Roman"/>
          <w:sz w:val="24"/>
          <w:szCs w:val="24"/>
        </w:rPr>
        <w:t xml:space="preserve"> This sentence</w:t>
      </w:r>
      <w:r w:rsidR="00636543">
        <w:rPr>
          <w:rFonts w:ascii="Times New Roman" w:hAnsi="Times New Roman" w:cs="Times New Roman"/>
          <w:sz w:val="24"/>
          <w:szCs w:val="24"/>
        </w:rPr>
        <w:t xml:space="preserve"> appears three times in the fairy tale. It indicates the nightingale’s eager mood to find the red rose. It was a long process. She failed to find a red one </w:t>
      </w:r>
      <w:r w:rsidR="009A5EB3">
        <w:rPr>
          <w:rFonts w:ascii="Times New Roman" w:hAnsi="Times New Roman" w:cs="Times New Roman"/>
          <w:sz w:val="24"/>
          <w:szCs w:val="24"/>
        </w:rPr>
        <w:t xml:space="preserve">at </w:t>
      </w:r>
      <w:r w:rsidR="00636543">
        <w:rPr>
          <w:rFonts w:ascii="Times New Roman" w:hAnsi="Times New Roman" w:cs="Times New Roman"/>
          <w:sz w:val="24"/>
          <w:szCs w:val="24"/>
        </w:rPr>
        <w:t>the first and second time, but didn’t give up. She insisted on her seeking and at last achieved her expect. From the repetition we can see the hardship in finding a red rose. Facing continuous failure, the nightingale maintained a resolute and positive attitude. The repetition transfers to us a shock and more intense emotion.</w:t>
      </w:r>
    </w:p>
    <w:p w:rsidR="00813F13" w:rsidRDefault="00813F13" w:rsidP="00813F13">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“Attributes human qualities and abilities to inanimate objects, animals, abstractions and events.” (Bander, 1978) Unlike in other stories, personification is widely used in this fairy tale which becomes an outstanding feature of it. Every animal and plant ha</w:t>
      </w:r>
      <w:r w:rsidR="00882084">
        <w:rPr>
          <w:rFonts w:ascii="Times New Roman" w:hAnsi="Times New Roman" w:cs="Times New Roman"/>
          <w:sz w:val="24"/>
          <w:szCs w:val="24"/>
        </w:rPr>
        <w:t>s been personified, from big sun</w:t>
      </w:r>
      <w:r>
        <w:rPr>
          <w:rFonts w:ascii="Times New Roman" w:hAnsi="Times New Roman" w:cs="Times New Roman"/>
          <w:sz w:val="24"/>
          <w:szCs w:val="24"/>
        </w:rPr>
        <w:t xml:space="preserve"> and moon in the sky to little insects on the ground. Their language is lively and vivid. Each character has distinctive personality </w:t>
      </w:r>
      <w:r w:rsidR="009C5A09">
        <w:rPr>
          <w:rFonts w:ascii="Times New Roman" w:hAnsi="Times New Roman" w:cs="Times New Roman"/>
          <w:sz w:val="24"/>
          <w:szCs w:val="24"/>
        </w:rPr>
        <w:t xml:space="preserve">which makes the story touching. For example, the offish attitude of </w:t>
      </w:r>
      <w:r w:rsidR="009C5A09">
        <w:rPr>
          <w:rFonts w:ascii="Times New Roman" w:hAnsi="Times New Roman" w:cs="Times New Roman" w:hint="eastAsia"/>
          <w:sz w:val="24"/>
          <w:szCs w:val="24"/>
        </w:rPr>
        <w:t>the</w:t>
      </w:r>
      <w:r w:rsidR="009C5A09">
        <w:rPr>
          <w:rFonts w:ascii="Times New Roman" w:hAnsi="Times New Roman" w:cs="Times New Roman"/>
          <w:sz w:val="24"/>
          <w:szCs w:val="24"/>
        </w:rPr>
        <w:t xml:space="preserve"> Green Lizard </w:t>
      </w:r>
      <w:r w:rsidR="009C5A09">
        <w:rPr>
          <w:rFonts w:ascii="Times New Roman" w:hAnsi="Times New Roman" w:cs="Times New Roman"/>
          <w:sz w:val="24"/>
          <w:szCs w:val="24"/>
        </w:rPr>
        <w:lastRenderedPageBreak/>
        <w:t>the Butterfly and the Daisy reflects the general attitude of the English in those years.</w:t>
      </w:r>
    </w:p>
    <w:p w:rsidR="00AD17A4" w:rsidRDefault="00AD17A4" w:rsidP="00813F13">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Wilde has used several contrast to manifest a kind of beauty that exist between two opposite things or two opposite aspects in one thing. For example, the death of the nightingale and the blossom of the re</w:t>
      </w:r>
      <w:r w:rsidR="00882084">
        <w:rPr>
          <w:rFonts w:ascii="Times New Roman" w:hAnsi="Times New Roman" w:cs="Times New Roman"/>
          <w:sz w:val="24"/>
          <w:szCs w:val="24"/>
        </w:rPr>
        <w:t>d</w:t>
      </w:r>
      <w:r>
        <w:rPr>
          <w:rFonts w:ascii="Times New Roman" w:hAnsi="Times New Roman" w:cs="Times New Roman"/>
          <w:sz w:val="24"/>
          <w:szCs w:val="24"/>
        </w:rPr>
        <w:t xml:space="preserve"> rose forms striking contrast. The exhaustion of nightingale leads to the blossom of the rose. Nightingale’s crimson blood dyes the rose red. It was the nightingale who let her life-blood and energy ebbed away from her and transferred to the red rose. The red rose was the fruit of nightingale’s death, also the bitter price of the nightingale’s pursuit of love.</w:t>
      </w:r>
    </w:p>
    <w:p w:rsidR="009C5A09" w:rsidRDefault="009C5A09" w:rsidP="00813F13">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This story also </w:t>
      </w:r>
      <w:r>
        <w:rPr>
          <w:rFonts w:ascii="Times New Roman" w:hAnsi="Times New Roman" w:cs="Times New Roman"/>
          <w:sz w:val="24"/>
          <w:szCs w:val="24"/>
        </w:rPr>
        <w:t>embodies the aestheticism</w:t>
      </w:r>
      <w:r>
        <w:rPr>
          <w:rFonts w:ascii="Times New Roman" w:hAnsi="Times New Roman" w:cs="Times New Roman"/>
          <w:sz w:val="24"/>
          <w:szCs w:val="24"/>
        </w:rPr>
        <w:t xml:space="preserve"> through the beauty of image. “An </w:t>
      </w:r>
      <w:r w:rsidR="00F61BEC">
        <w:rPr>
          <w:rFonts w:ascii="Times New Roman" w:hAnsi="Times New Roman" w:cs="Times New Roman"/>
          <w:sz w:val="24"/>
          <w:szCs w:val="24"/>
        </w:rPr>
        <w:t>i</w:t>
      </w:r>
      <w:r>
        <w:rPr>
          <w:rFonts w:ascii="Times New Roman" w:hAnsi="Times New Roman" w:cs="Times New Roman"/>
          <w:sz w:val="24"/>
          <w:szCs w:val="24"/>
        </w:rPr>
        <w:t>mage is a literal and concrete representation of a sensory experience or of an object that can be known by one or more of the senses.” (Holman &amp; Harmon, 1986)</w:t>
      </w:r>
      <w:r w:rsidR="00F61BEC">
        <w:rPr>
          <w:rFonts w:ascii="Times New Roman" w:hAnsi="Times New Roman" w:cs="Times New Roman"/>
          <w:sz w:val="24"/>
          <w:szCs w:val="24"/>
        </w:rPr>
        <w:t xml:space="preserve"> The brilliant exertion of color makes the image vividly.</w:t>
      </w:r>
    </w:p>
    <w:p w:rsidR="009C5A09" w:rsidRDefault="009C5A09" w:rsidP="009C5A09">
      <w:pPr>
        <w:spacing w:line="360" w:lineRule="auto"/>
        <w:ind w:firstLineChars="200" w:firstLine="480"/>
        <w:rPr>
          <w:rFonts w:ascii="Times New Roman" w:hAnsi="Times New Roman" w:cs="Times New Roman"/>
          <w:sz w:val="24"/>
          <w:szCs w:val="24"/>
        </w:rPr>
      </w:pPr>
      <w:r w:rsidRPr="009C5A09">
        <w:rPr>
          <w:rFonts w:ascii="Times New Roman" w:hAnsi="Times New Roman" w:cs="Times New Roman"/>
          <w:sz w:val="24"/>
          <w:szCs w:val="24"/>
        </w:rPr>
        <w:t>Firstly, the nightingale’s death appears to be aestheticism</w:t>
      </w:r>
      <w:r>
        <w:rPr>
          <w:rFonts w:ascii="Times New Roman" w:hAnsi="Times New Roman" w:cs="Times New Roman"/>
          <w:sz w:val="24"/>
          <w:szCs w:val="24"/>
        </w:rPr>
        <w:t xml:space="preserve"> </w:t>
      </w:r>
      <w:r w:rsidRPr="009C5A09">
        <w:rPr>
          <w:rFonts w:ascii="Times New Roman" w:hAnsi="Times New Roman" w:cs="Times New Roman"/>
          <w:sz w:val="24"/>
          <w:szCs w:val="24"/>
        </w:rPr>
        <w:t>by colors qualifying. When the first time nightingale sees the</w:t>
      </w:r>
      <w:r>
        <w:rPr>
          <w:rFonts w:ascii="Times New Roman" w:hAnsi="Times New Roman" w:cs="Times New Roman"/>
          <w:sz w:val="24"/>
          <w:szCs w:val="24"/>
        </w:rPr>
        <w:t xml:space="preserve"> </w:t>
      </w:r>
      <w:r w:rsidRPr="009C5A09">
        <w:rPr>
          <w:rFonts w:ascii="Times New Roman" w:hAnsi="Times New Roman" w:cs="Times New Roman"/>
          <w:sz w:val="24"/>
          <w:szCs w:val="24"/>
        </w:rPr>
        <w:t>tearful expression in that handsome man’s face, which makes</w:t>
      </w:r>
      <w:r>
        <w:rPr>
          <w:rFonts w:ascii="Times New Roman" w:hAnsi="Times New Roman" w:cs="Times New Roman"/>
          <w:sz w:val="24"/>
          <w:szCs w:val="24"/>
        </w:rPr>
        <w:t xml:space="preserve"> </w:t>
      </w:r>
      <w:r w:rsidRPr="009C5A09">
        <w:rPr>
          <w:rFonts w:ascii="Times New Roman" w:hAnsi="Times New Roman" w:cs="Times New Roman"/>
          <w:sz w:val="24"/>
          <w:szCs w:val="24"/>
        </w:rPr>
        <w:t>her feel an irresistible impulse to notice. As she says, “His hair</w:t>
      </w:r>
      <w:r>
        <w:rPr>
          <w:rFonts w:ascii="Times New Roman" w:hAnsi="Times New Roman" w:cs="Times New Roman"/>
          <w:sz w:val="24"/>
          <w:szCs w:val="24"/>
        </w:rPr>
        <w:t xml:space="preserve"> </w:t>
      </w:r>
      <w:r w:rsidRPr="009C5A09">
        <w:rPr>
          <w:rFonts w:ascii="Times New Roman" w:hAnsi="Times New Roman" w:cs="Times New Roman"/>
          <w:sz w:val="24"/>
          <w:szCs w:val="24"/>
        </w:rPr>
        <w:t>is dark as the hyacinth--blossom, and his lips are red as the rose</w:t>
      </w:r>
      <w:r>
        <w:rPr>
          <w:rFonts w:ascii="Times New Roman" w:hAnsi="Times New Roman" w:cs="Times New Roman"/>
          <w:sz w:val="24"/>
          <w:szCs w:val="24"/>
        </w:rPr>
        <w:t xml:space="preserve"> </w:t>
      </w:r>
      <w:r w:rsidRPr="009C5A09">
        <w:rPr>
          <w:rFonts w:ascii="Times New Roman" w:hAnsi="Times New Roman" w:cs="Times New Roman"/>
          <w:sz w:val="24"/>
          <w:szCs w:val="24"/>
        </w:rPr>
        <w:t>of his desire; but passion has made his face like pale ivory, and</w:t>
      </w:r>
      <w:r>
        <w:rPr>
          <w:rFonts w:ascii="Times New Roman" w:hAnsi="Times New Roman" w:cs="Times New Roman"/>
          <w:sz w:val="24"/>
          <w:szCs w:val="24"/>
        </w:rPr>
        <w:t xml:space="preserve"> </w:t>
      </w:r>
      <w:r w:rsidRPr="009C5A09">
        <w:rPr>
          <w:rFonts w:ascii="Times New Roman" w:hAnsi="Times New Roman" w:cs="Times New Roman"/>
          <w:sz w:val="24"/>
          <w:szCs w:val="24"/>
        </w:rPr>
        <w:t>sorrow has set her seal upon his brow.” In her description, the</w:t>
      </w:r>
      <w:r>
        <w:rPr>
          <w:rFonts w:ascii="Times New Roman" w:hAnsi="Times New Roman" w:cs="Times New Roman"/>
          <w:sz w:val="24"/>
          <w:szCs w:val="24"/>
        </w:rPr>
        <w:t xml:space="preserve"> </w:t>
      </w:r>
      <w:r w:rsidRPr="009C5A09">
        <w:rPr>
          <w:rFonts w:ascii="Times New Roman" w:hAnsi="Times New Roman" w:cs="Times New Roman"/>
          <w:sz w:val="24"/>
          <w:szCs w:val="24"/>
        </w:rPr>
        <w:t xml:space="preserve">applying of colors indeed </w:t>
      </w:r>
      <w:r w:rsidR="00882084" w:rsidRPr="009C5A09">
        <w:rPr>
          <w:rFonts w:ascii="Times New Roman" w:hAnsi="Times New Roman" w:cs="Times New Roman"/>
          <w:sz w:val="24"/>
          <w:szCs w:val="24"/>
        </w:rPr>
        <w:t>makes</w:t>
      </w:r>
      <w:r w:rsidRPr="009C5A09">
        <w:rPr>
          <w:rFonts w:ascii="Times New Roman" w:hAnsi="Times New Roman" w:cs="Times New Roman"/>
          <w:sz w:val="24"/>
          <w:szCs w:val="24"/>
        </w:rPr>
        <w:t xml:space="preserve"> the appearance of young man</w:t>
      </w:r>
      <w:r>
        <w:rPr>
          <w:rFonts w:ascii="Times New Roman" w:hAnsi="Times New Roman" w:cs="Times New Roman"/>
          <w:sz w:val="24"/>
          <w:szCs w:val="24"/>
        </w:rPr>
        <w:t xml:space="preserve"> </w:t>
      </w:r>
      <w:r w:rsidRPr="009C5A09">
        <w:rPr>
          <w:rFonts w:ascii="Times New Roman" w:hAnsi="Times New Roman" w:cs="Times New Roman"/>
          <w:sz w:val="24"/>
          <w:szCs w:val="24"/>
        </w:rPr>
        <w:t>vivid, from which the nightingale thinks that “this is a</w:t>
      </w:r>
      <w:r w:rsidR="00882084">
        <w:rPr>
          <w:rFonts w:ascii="Times New Roman" w:hAnsi="Times New Roman" w:cs="Times New Roman"/>
          <w:sz w:val="24"/>
          <w:szCs w:val="24"/>
        </w:rPr>
        <w:t>n</w:t>
      </w:r>
      <w:r w:rsidRPr="009C5A09">
        <w:rPr>
          <w:rFonts w:ascii="Times New Roman" w:hAnsi="Times New Roman" w:cs="Times New Roman"/>
          <w:sz w:val="24"/>
          <w:szCs w:val="24"/>
        </w:rPr>
        <w:t xml:space="preserve"> indeed</w:t>
      </w:r>
      <w:r>
        <w:rPr>
          <w:rFonts w:ascii="Times New Roman" w:hAnsi="Times New Roman" w:cs="Times New Roman"/>
          <w:sz w:val="24"/>
          <w:szCs w:val="24"/>
        </w:rPr>
        <w:t xml:space="preserve"> </w:t>
      </w:r>
      <w:r w:rsidRPr="009C5A09">
        <w:rPr>
          <w:rFonts w:ascii="Times New Roman" w:hAnsi="Times New Roman" w:cs="Times New Roman"/>
          <w:sz w:val="24"/>
          <w:szCs w:val="24"/>
        </w:rPr>
        <w:t>expressive love”. The nightingale's death is beginning by</w:t>
      </w:r>
      <w:r>
        <w:rPr>
          <w:rFonts w:ascii="Times New Roman" w:hAnsi="Times New Roman" w:cs="Times New Roman"/>
          <w:sz w:val="24"/>
          <w:szCs w:val="24"/>
        </w:rPr>
        <w:t xml:space="preserve"> </w:t>
      </w:r>
      <w:r w:rsidRPr="009C5A09">
        <w:rPr>
          <w:rFonts w:ascii="Times New Roman" w:hAnsi="Times New Roman" w:cs="Times New Roman"/>
          <w:sz w:val="24"/>
          <w:szCs w:val="24"/>
        </w:rPr>
        <w:t>her first direct-viewing expression, and the lifelike description</w:t>
      </w:r>
      <w:r>
        <w:rPr>
          <w:rFonts w:ascii="Times New Roman" w:hAnsi="Times New Roman" w:cs="Times New Roman"/>
          <w:sz w:val="24"/>
          <w:szCs w:val="24"/>
        </w:rPr>
        <w:t xml:space="preserve"> </w:t>
      </w:r>
      <w:r w:rsidRPr="009C5A09">
        <w:rPr>
          <w:rFonts w:ascii="Times New Roman" w:hAnsi="Times New Roman" w:cs="Times New Roman"/>
          <w:sz w:val="24"/>
          <w:szCs w:val="24"/>
        </w:rPr>
        <w:t>of colors truly makes readers easier understand nightingale</w:t>
      </w:r>
      <w:r>
        <w:rPr>
          <w:rFonts w:ascii="Times New Roman" w:hAnsi="Times New Roman" w:cs="Times New Roman"/>
          <w:sz w:val="24"/>
          <w:szCs w:val="24"/>
        </w:rPr>
        <w:t xml:space="preserve"> </w:t>
      </w:r>
      <w:r w:rsidRPr="009C5A09">
        <w:rPr>
          <w:rFonts w:ascii="Times New Roman" w:hAnsi="Times New Roman" w:cs="Times New Roman"/>
          <w:sz w:val="24"/>
          <w:szCs w:val="24"/>
        </w:rPr>
        <w:t>determination to die for the young man's love.</w:t>
      </w:r>
    </w:p>
    <w:p w:rsidR="00F61BEC" w:rsidRDefault="00F61BEC" w:rsidP="00F61BEC">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Secondly</w:t>
      </w:r>
      <w:r>
        <w:rPr>
          <w:rFonts w:ascii="Times New Roman" w:hAnsi="Times New Roman" w:cs="Times New Roman"/>
          <w:sz w:val="24"/>
          <w:szCs w:val="24"/>
        </w:rPr>
        <w:t>,</w:t>
      </w:r>
      <w:r w:rsidRPr="00F61BEC">
        <w:rPr>
          <w:rFonts w:ascii="Times New Roman" w:hAnsi="Times New Roman" w:cs="Times New Roman"/>
          <w:sz w:val="24"/>
          <w:szCs w:val="24"/>
        </w:rPr>
        <w:t xml:space="preserve"> </w:t>
      </w:r>
      <w:r>
        <w:rPr>
          <w:rFonts w:ascii="Times New Roman" w:hAnsi="Times New Roman" w:cs="Times New Roman"/>
          <w:sz w:val="24"/>
          <w:szCs w:val="24"/>
        </w:rPr>
        <w:t>t</w:t>
      </w:r>
      <w:r w:rsidRPr="00F61BEC">
        <w:rPr>
          <w:rFonts w:ascii="Times New Roman" w:hAnsi="Times New Roman" w:cs="Times New Roman"/>
          <w:sz w:val="24"/>
          <w:szCs w:val="24"/>
        </w:rPr>
        <w:t>he nightingale’s death appears more sentimental and</w:t>
      </w:r>
      <w:r>
        <w:rPr>
          <w:rFonts w:ascii="Times New Roman" w:hAnsi="Times New Roman" w:cs="Times New Roman"/>
          <w:sz w:val="24"/>
          <w:szCs w:val="24"/>
        </w:rPr>
        <w:t xml:space="preserve"> </w:t>
      </w:r>
      <w:r w:rsidRPr="00F61BEC">
        <w:rPr>
          <w:rFonts w:ascii="Times New Roman" w:hAnsi="Times New Roman" w:cs="Times New Roman"/>
          <w:sz w:val="24"/>
          <w:szCs w:val="24"/>
        </w:rPr>
        <w:t>heroic by the colors qualifying. When nightingale initially forces</w:t>
      </w:r>
      <w:r>
        <w:rPr>
          <w:rFonts w:ascii="Times New Roman" w:hAnsi="Times New Roman" w:cs="Times New Roman"/>
          <w:sz w:val="24"/>
          <w:szCs w:val="24"/>
        </w:rPr>
        <w:t xml:space="preserve"> </w:t>
      </w:r>
      <w:r w:rsidRPr="00F61BEC">
        <w:rPr>
          <w:rFonts w:ascii="Times New Roman" w:hAnsi="Times New Roman" w:cs="Times New Roman"/>
          <w:sz w:val="24"/>
          <w:szCs w:val="24"/>
        </w:rPr>
        <w:t>the rose-thorn to stick into her chest, the color of rose has a</w:t>
      </w:r>
      <w:r>
        <w:rPr>
          <w:rFonts w:ascii="Times New Roman" w:hAnsi="Times New Roman" w:cs="Times New Roman"/>
          <w:sz w:val="24"/>
          <w:szCs w:val="24"/>
        </w:rPr>
        <w:t xml:space="preserve"> </w:t>
      </w:r>
      <w:r w:rsidRPr="00F61BEC">
        <w:rPr>
          <w:rFonts w:ascii="Times New Roman" w:hAnsi="Times New Roman" w:cs="Times New Roman"/>
          <w:sz w:val="24"/>
          <w:szCs w:val="24"/>
        </w:rPr>
        <w:t>gradual change, “pale was it, at first, as the mist that hangs over</w:t>
      </w:r>
      <w:r>
        <w:rPr>
          <w:rFonts w:ascii="Times New Roman" w:hAnsi="Times New Roman" w:cs="Times New Roman"/>
          <w:sz w:val="24"/>
          <w:szCs w:val="24"/>
        </w:rPr>
        <w:t xml:space="preserve"> </w:t>
      </w:r>
      <w:r w:rsidRPr="00F61BEC">
        <w:rPr>
          <w:rFonts w:ascii="Times New Roman" w:hAnsi="Times New Roman" w:cs="Times New Roman"/>
          <w:sz w:val="24"/>
          <w:szCs w:val="24"/>
        </w:rPr>
        <w:t>the river--pale as the feet of morning, and silver as the wings of</w:t>
      </w:r>
      <w:r>
        <w:rPr>
          <w:rFonts w:ascii="Times New Roman" w:hAnsi="Times New Roman" w:cs="Times New Roman"/>
          <w:sz w:val="24"/>
          <w:szCs w:val="24"/>
        </w:rPr>
        <w:t xml:space="preserve"> </w:t>
      </w:r>
      <w:r w:rsidRPr="00F61BEC">
        <w:rPr>
          <w:rFonts w:ascii="Times New Roman" w:hAnsi="Times New Roman" w:cs="Times New Roman"/>
          <w:sz w:val="24"/>
          <w:szCs w:val="24"/>
        </w:rPr>
        <w:t>the dawn. As the shadow of a rose in a mirror of silver, as the</w:t>
      </w:r>
      <w:r>
        <w:rPr>
          <w:rFonts w:ascii="Times New Roman" w:hAnsi="Times New Roman" w:cs="Times New Roman"/>
          <w:sz w:val="24"/>
          <w:szCs w:val="24"/>
        </w:rPr>
        <w:t xml:space="preserve"> </w:t>
      </w:r>
      <w:r w:rsidRPr="00F61BEC">
        <w:rPr>
          <w:rFonts w:ascii="Times New Roman" w:hAnsi="Times New Roman" w:cs="Times New Roman"/>
          <w:sz w:val="24"/>
          <w:szCs w:val="24"/>
        </w:rPr>
        <w:t>shadow of a rose in a water-pool”. But the deeper as the thorn</w:t>
      </w:r>
      <w:r>
        <w:rPr>
          <w:rFonts w:ascii="Times New Roman" w:hAnsi="Times New Roman" w:cs="Times New Roman"/>
          <w:sz w:val="24"/>
          <w:szCs w:val="24"/>
        </w:rPr>
        <w:t xml:space="preserve"> </w:t>
      </w:r>
      <w:r w:rsidRPr="00F61BEC">
        <w:rPr>
          <w:rFonts w:ascii="Times New Roman" w:hAnsi="Times New Roman" w:cs="Times New Roman"/>
          <w:sz w:val="24"/>
          <w:szCs w:val="24"/>
        </w:rPr>
        <w:t>thrusts, “a delicate flush of pink came into the leaves of the</w:t>
      </w:r>
      <w:r>
        <w:rPr>
          <w:rFonts w:ascii="Times New Roman" w:hAnsi="Times New Roman" w:cs="Times New Roman"/>
          <w:sz w:val="24"/>
          <w:szCs w:val="24"/>
        </w:rPr>
        <w:t xml:space="preserve"> </w:t>
      </w:r>
      <w:r w:rsidRPr="00F61BEC">
        <w:rPr>
          <w:rFonts w:ascii="Times New Roman" w:hAnsi="Times New Roman" w:cs="Times New Roman"/>
          <w:sz w:val="24"/>
          <w:szCs w:val="24"/>
        </w:rPr>
        <w:t>rose, like the flush in the face of the bridegroom when he kisses</w:t>
      </w:r>
      <w:r>
        <w:rPr>
          <w:rFonts w:ascii="Times New Roman" w:hAnsi="Times New Roman" w:cs="Times New Roman"/>
          <w:sz w:val="24"/>
          <w:szCs w:val="24"/>
        </w:rPr>
        <w:t xml:space="preserve"> </w:t>
      </w:r>
      <w:r w:rsidRPr="00F61BEC">
        <w:rPr>
          <w:rFonts w:ascii="Times New Roman" w:hAnsi="Times New Roman" w:cs="Times New Roman"/>
          <w:sz w:val="24"/>
          <w:szCs w:val="24"/>
        </w:rPr>
        <w:t>the lips of the bride. But the thorn had not yet reached her heart,</w:t>
      </w:r>
      <w:r>
        <w:rPr>
          <w:rFonts w:ascii="Times New Roman" w:hAnsi="Times New Roman" w:cs="Times New Roman"/>
          <w:sz w:val="24"/>
          <w:szCs w:val="24"/>
        </w:rPr>
        <w:t xml:space="preserve"> </w:t>
      </w:r>
      <w:r w:rsidRPr="00F61BEC">
        <w:rPr>
          <w:rFonts w:ascii="Times New Roman" w:hAnsi="Times New Roman" w:cs="Times New Roman"/>
          <w:sz w:val="24"/>
          <w:szCs w:val="24"/>
        </w:rPr>
        <w:t xml:space="preserve">so the rose heart remained white”. For the appearing </w:t>
      </w:r>
      <w:r w:rsidRPr="00F61BEC">
        <w:rPr>
          <w:rFonts w:ascii="Times New Roman" w:hAnsi="Times New Roman" w:cs="Times New Roman"/>
          <w:sz w:val="24"/>
          <w:szCs w:val="24"/>
        </w:rPr>
        <w:lastRenderedPageBreak/>
        <w:t>dawn,</w:t>
      </w:r>
      <w:r>
        <w:rPr>
          <w:rFonts w:ascii="Times New Roman" w:hAnsi="Times New Roman" w:cs="Times New Roman"/>
          <w:sz w:val="24"/>
          <w:szCs w:val="24"/>
        </w:rPr>
        <w:t xml:space="preserve"> </w:t>
      </w:r>
      <w:r w:rsidRPr="00F61BEC">
        <w:rPr>
          <w:rFonts w:ascii="Times New Roman" w:hAnsi="Times New Roman" w:cs="Times New Roman"/>
          <w:sz w:val="24"/>
          <w:szCs w:val="24"/>
        </w:rPr>
        <w:t>for finishing this work before the dawn, nightingale’s heart</w:t>
      </w:r>
      <w:r>
        <w:rPr>
          <w:rFonts w:ascii="Times New Roman" w:hAnsi="Times New Roman" w:cs="Times New Roman"/>
          <w:sz w:val="24"/>
          <w:szCs w:val="24"/>
        </w:rPr>
        <w:t xml:space="preserve"> </w:t>
      </w:r>
      <w:r w:rsidRPr="00F61BEC">
        <w:rPr>
          <w:rFonts w:ascii="Times New Roman" w:hAnsi="Times New Roman" w:cs="Times New Roman"/>
          <w:sz w:val="24"/>
          <w:szCs w:val="24"/>
        </w:rPr>
        <w:t>is approaching thorn step by step, eventually reaching it. Now,</w:t>
      </w:r>
      <w:r>
        <w:rPr>
          <w:rFonts w:ascii="Times New Roman" w:hAnsi="Times New Roman" w:cs="Times New Roman"/>
          <w:sz w:val="24"/>
          <w:szCs w:val="24"/>
        </w:rPr>
        <w:t xml:space="preserve"> “</w:t>
      </w:r>
      <w:r w:rsidRPr="00F61BEC">
        <w:rPr>
          <w:rFonts w:ascii="Times New Roman" w:hAnsi="Times New Roman" w:cs="Times New Roman"/>
          <w:sz w:val="24"/>
          <w:szCs w:val="24"/>
        </w:rPr>
        <w:t>the marvelous rose became crimson, like the rose of eastern</w:t>
      </w:r>
      <w:r>
        <w:rPr>
          <w:rFonts w:ascii="Times New Roman" w:hAnsi="Times New Roman" w:cs="Times New Roman"/>
          <w:sz w:val="24"/>
          <w:szCs w:val="24"/>
        </w:rPr>
        <w:t xml:space="preserve"> </w:t>
      </w:r>
      <w:r w:rsidRPr="00F61BEC">
        <w:rPr>
          <w:rFonts w:ascii="Times New Roman" w:hAnsi="Times New Roman" w:cs="Times New Roman"/>
          <w:sz w:val="24"/>
          <w:szCs w:val="24"/>
        </w:rPr>
        <w:t>sky. Crimson was the girdle of petal, and crimson as a ruby</w:t>
      </w:r>
      <w:r>
        <w:rPr>
          <w:rFonts w:ascii="Times New Roman" w:hAnsi="Times New Roman" w:cs="Times New Roman"/>
          <w:sz w:val="24"/>
          <w:szCs w:val="24"/>
        </w:rPr>
        <w:t xml:space="preserve"> </w:t>
      </w:r>
      <w:r w:rsidRPr="00F61BEC">
        <w:rPr>
          <w:rFonts w:ascii="Times New Roman" w:hAnsi="Times New Roman" w:cs="Times New Roman"/>
          <w:sz w:val="24"/>
          <w:szCs w:val="24"/>
        </w:rPr>
        <w:t>was the heart”. The impending of nightingale’s death as the</w:t>
      </w:r>
      <w:r>
        <w:rPr>
          <w:rFonts w:ascii="Times New Roman" w:hAnsi="Times New Roman" w:cs="Times New Roman"/>
          <w:sz w:val="24"/>
          <w:szCs w:val="24"/>
        </w:rPr>
        <w:t xml:space="preserve"> </w:t>
      </w:r>
      <w:r w:rsidRPr="00F61BEC">
        <w:rPr>
          <w:rFonts w:ascii="Times New Roman" w:hAnsi="Times New Roman" w:cs="Times New Roman"/>
          <w:sz w:val="24"/>
          <w:szCs w:val="24"/>
        </w:rPr>
        <w:t>transforming of rose-color, from pale to a delicate flush of pink, to</w:t>
      </w:r>
      <w:r>
        <w:rPr>
          <w:rFonts w:ascii="Times New Roman" w:hAnsi="Times New Roman" w:cs="Times New Roman"/>
          <w:sz w:val="24"/>
          <w:szCs w:val="24"/>
        </w:rPr>
        <w:t xml:space="preserve"> </w:t>
      </w:r>
      <w:r w:rsidRPr="00F61BEC">
        <w:rPr>
          <w:rFonts w:ascii="Times New Roman" w:hAnsi="Times New Roman" w:cs="Times New Roman"/>
          <w:sz w:val="24"/>
          <w:szCs w:val="24"/>
        </w:rPr>
        <w:t>crimson, such heavily fresh color indicates the gradual dying out</w:t>
      </w:r>
      <w:r>
        <w:rPr>
          <w:rFonts w:ascii="Times New Roman" w:hAnsi="Times New Roman" w:cs="Times New Roman"/>
          <w:sz w:val="24"/>
          <w:szCs w:val="24"/>
        </w:rPr>
        <w:t xml:space="preserve"> </w:t>
      </w:r>
      <w:r w:rsidRPr="00F61BEC">
        <w:rPr>
          <w:rFonts w:ascii="Times New Roman" w:hAnsi="Times New Roman" w:cs="Times New Roman"/>
          <w:sz w:val="24"/>
          <w:szCs w:val="24"/>
        </w:rPr>
        <w:t>of nightingale’s life as the gradual reaching of nightingale’s</w:t>
      </w:r>
      <w:r>
        <w:rPr>
          <w:rFonts w:ascii="Times New Roman" w:hAnsi="Times New Roman" w:cs="Times New Roman"/>
          <w:sz w:val="24"/>
          <w:szCs w:val="24"/>
        </w:rPr>
        <w:t xml:space="preserve"> </w:t>
      </w:r>
      <w:r w:rsidRPr="00F61BEC">
        <w:rPr>
          <w:rFonts w:ascii="Times New Roman" w:hAnsi="Times New Roman" w:cs="Times New Roman"/>
          <w:sz w:val="24"/>
          <w:szCs w:val="24"/>
        </w:rPr>
        <w:t>desire. To sum up, with the modifying of color, the ending</w:t>
      </w:r>
      <w:r>
        <w:rPr>
          <w:rFonts w:ascii="Times New Roman" w:hAnsi="Times New Roman" w:cs="Times New Roman"/>
          <w:sz w:val="24"/>
          <w:szCs w:val="24"/>
        </w:rPr>
        <w:t xml:space="preserve"> </w:t>
      </w:r>
      <w:r w:rsidRPr="00F61BEC">
        <w:rPr>
          <w:rFonts w:ascii="Times New Roman" w:hAnsi="Times New Roman" w:cs="Times New Roman"/>
          <w:sz w:val="24"/>
          <w:szCs w:val="24"/>
        </w:rPr>
        <w:t>that nightingale is willing-hearted to die for love appears more</w:t>
      </w:r>
      <w:r>
        <w:rPr>
          <w:rFonts w:ascii="Times New Roman" w:hAnsi="Times New Roman" w:cs="Times New Roman"/>
          <w:sz w:val="24"/>
          <w:szCs w:val="24"/>
        </w:rPr>
        <w:t xml:space="preserve"> </w:t>
      </w:r>
      <w:r w:rsidRPr="00F61BEC">
        <w:rPr>
          <w:rFonts w:ascii="Times New Roman" w:hAnsi="Times New Roman" w:cs="Times New Roman"/>
          <w:sz w:val="24"/>
          <w:szCs w:val="24"/>
        </w:rPr>
        <w:t>reasonable and possesses aesthetic perception, not losing the</w:t>
      </w:r>
      <w:r>
        <w:rPr>
          <w:rFonts w:ascii="Times New Roman" w:hAnsi="Times New Roman" w:cs="Times New Roman"/>
          <w:sz w:val="24"/>
          <w:szCs w:val="24"/>
        </w:rPr>
        <w:t xml:space="preserve"> </w:t>
      </w:r>
      <w:r w:rsidRPr="00F61BEC">
        <w:rPr>
          <w:rFonts w:ascii="Times New Roman" w:hAnsi="Times New Roman" w:cs="Times New Roman"/>
          <w:sz w:val="24"/>
          <w:szCs w:val="24"/>
        </w:rPr>
        <w:t>divine and lamentable characteristic.</w:t>
      </w:r>
    </w:p>
    <w:p w:rsidR="006C520C" w:rsidRDefault="00F61BEC" w:rsidP="006C520C">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Beauty has various aspects. In this fairy tale, whether form the surface layer of language and form, or from the deep layer of image, all embodies Wilde’s aestheticism. </w:t>
      </w:r>
      <w:r w:rsidR="00CB15B9" w:rsidRPr="00CB15B9">
        <w:rPr>
          <w:rFonts w:ascii="Times New Roman" w:hAnsi="Times New Roman" w:cs="Times New Roman"/>
          <w:sz w:val="24"/>
          <w:szCs w:val="24"/>
        </w:rPr>
        <w:t xml:space="preserve">The image of the nightingale who is kind and compassionate is loved by many readers. Though ultimately ending up with the disillusionment of love, the nightingale still made beautiful songs of love. </w:t>
      </w:r>
      <w:r w:rsidR="00B07E31">
        <w:rPr>
          <w:rFonts w:ascii="Times New Roman" w:hAnsi="Times New Roman" w:cs="Times New Roman" w:hint="eastAsia"/>
          <w:sz w:val="24"/>
          <w:szCs w:val="24"/>
        </w:rPr>
        <w:t>As</w:t>
      </w:r>
      <w:r w:rsidR="00B07E31">
        <w:rPr>
          <w:rFonts w:ascii="Times New Roman" w:hAnsi="Times New Roman" w:cs="Times New Roman"/>
          <w:sz w:val="24"/>
          <w:szCs w:val="24"/>
        </w:rPr>
        <w:t xml:space="preserve"> the leader of aesthetic movement, Wilde has never give up his pursuit towards art and beauty.</w:t>
      </w:r>
      <w:bookmarkStart w:id="0" w:name="_GoBack"/>
      <w:bookmarkEnd w:id="0"/>
    </w:p>
    <w:p w:rsidR="006C520C" w:rsidRPr="006C520C" w:rsidRDefault="006C520C" w:rsidP="006C520C">
      <w:pPr>
        <w:widowControl/>
        <w:jc w:val="left"/>
        <w:rPr>
          <w:rFonts w:ascii="Times New Roman" w:hAnsi="Times New Roman" w:cs="Times New Roman" w:hint="eastAsia"/>
          <w:sz w:val="24"/>
          <w:szCs w:val="24"/>
        </w:rPr>
      </w:pPr>
      <w:r>
        <w:rPr>
          <w:rFonts w:ascii="Times New Roman" w:hAnsi="Times New Roman" w:cs="Times New Roman"/>
          <w:sz w:val="24"/>
          <w:szCs w:val="24"/>
        </w:rPr>
        <w:br w:type="page"/>
      </w:r>
    </w:p>
    <w:p w:rsidR="006C520C" w:rsidRDefault="006C520C" w:rsidP="006C520C">
      <w:pPr>
        <w:spacing w:line="360" w:lineRule="auto"/>
        <w:ind w:firstLineChars="200" w:firstLine="480"/>
        <w:jc w:val="center"/>
        <w:rPr>
          <w:rFonts w:ascii="Times New Roman" w:hAnsi="Times New Roman" w:cs="Times New Roman"/>
          <w:b/>
          <w:sz w:val="24"/>
        </w:rPr>
      </w:pPr>
      <w:r w:rsidRPr="00AA24E2">
        <w:rPr>
          <w:rFonts w:ascii="Times New Roman" w:hAnsi="Times New Roman" w:cs="Times New Roman"/>
          <w:b/>
          <w:sz w:val="24"/>
        </w:rPr>
        <w:lastRenderedPageBreak/>
        <w:t>Works Cited</w:t>
      </w:r>
    </w:p>
    <w:p w:rsidR="006C520C" w:rsidRDefault="006C520C" w:rsidP="006C24D1">
      <w:pPr>
        <w:jc w:val="left"/>
        <w:rPr>
          <w:rFonts w:ascii="Times New Roman" w:hAnsi="Times New Roman" w:cs="Times New Roman"/>
          <w:sz w:val="24"/>
          <w:szCs w:val="24"/>
        </w:rPr>
      </w:pPr>
      <w:r>
        <w:rPr>
          <w:rFonts w:ascii="Times New Roman" w:hAnsi="Times New Roman" w:cs="Times New Roman" w:hint="eastAsia"/>
          <w:sz w:val="24"/>
          <w:szCs w:val="24"/>
        </w:rPr>
        <w:t>B</w:t>
      </w:r>
      <w:r w:rsidR="006C24D1">
        <w:rPr>
          <w:rFonts w:ascii="Times New Roman" w:hAnsi="Times New Roman" w:cs="Times New Roman" w:hint="eastAsia"/>
          <w:sz w:val="24"/>
          <w:szCs w:val="24"/>
        </w:rPr>
        <w:t xml:space="preserve">ander, Robert, </w:t>
      </w:r>
      <w:r w:rsidRPr="006C520C">
        <w:rPr>
          <w:rFonts w:ascii="Times New Roman" w:hAnsi="Times New Roman" w:cs="Times New Roman" w:hint="eastAsia"/>
          <w:i/>
          <w:sz w:val="24"/>
          <w:szCs w:val="24"/>
        </w:rPr>
        <w:t>American English Rhetoric</w:t>
      </w:r>
      <w:r>
        <w:rPr>
          <w:rFonts w:ascii="Times New Roman" w:hAnsi="Times New Roman" w:cs="Times New Roman" w:hint="eastAsia"/>
          <w:sz w:val="24"/>
          <w:szCs w:val="24"/>
        </w:rPr>
        <w:t xml:space="preserve">. </w:t>
      </w:r>
      <w:r w:rsidR="006C24D1">
        <w:rPr>
          <w:rFonts w:ascii="Times New Roman" w:hAnsi="Times New Roman" w:cs="Times New Roman"/>
          <w:sz w:val="24"/>
          <w:szCs w:val="24"/>
        </w:rPr>
        <w:t>1978.</w:t>
      </w:r>
    </w:p>
    <w:p w:rsidR="006C520C" w:rsidRDefault="006C520C" w:rsidP="006C24D1">
      <w:pPr>
        <w:jc w:val="left"/>
        <w:rPr>
          <w:rFonts w:ascii="Times New Roman" w:hAnsi="Times New Roman" w:cs="Times New Roman"/>
          <w:sz w:val="24"/>
          <w:szCs w:val="24"/>
        </w:rPr>
      </w:pPr>
      <w:r>
        <w:rPr>
          <w:rFonts w:ascii="Times New Roman" w:hAnsi="Times New Roman" w:cs="Times New Roman"/>
          <w:sz w:val="24"/>
          <w:szCs w:val="24"/>
        </w:rPr>
        <w:t xml:space="preserve">Holman, C. H. &amp; Harmon, W. </w:t>
      </w:r>
      <w:r w:rsidRPr="006C520C">
        <w:rPr>
          <w:rFonts w:ascii="Times New Roman" w:hAnsi="Times New Roman" w:cs="Times New Roman"/>
          <w:i/>
          <w:sz w:val="24"/>
          <w:szCs w:val="24"/>
        </w:rPr>
        <w:t>A Handbook to Literature</w:t>
      </w:r>
      <w:r>
        <w:rPr>
          <w:rFonts w:ascii="Times New Roman" w:hAnsi="Times New Roman" w:cs="Times New Roman"/>
          <w:sz w:val="24"/>
          <w:szCs w:val="24"/>
        </w:rPr>
        <w:t xml:space="preserve">. </w:t>
      </w:r>
      <w:r w:rsidR="006C24D1">
        <w:rPr>
          <w:rFonts w:ascii="Times New Roman" w:hAnsi="Times New Roman" w:cs="Times New Roman"/>
          <w:sz w:val="24"/>
          <w:szCs w:val="24"/>
        </w:rPr>
        <w:t>1986.</w:t>
      </w:r>
    </w:p>
    <w:p w:rsidR="006C24D1" w:rsidRDefault="006C24D1" w:rsidP="006C24D1">
      <w:pPr>
        <w:jc w:val="left"/>
        <w:rPr>
          <w:rFonts w:ascii="Times New Roman" w:hAnsi="Times New Roman" w:cs="Times New Roman"/>
          <w:sz w:val="24"/>
          <w:szCs w:val="24"/>
        </w:rPr>
      </w:pPr>
      <w:r>
        <w:rPr>
          <w:rFonts w:ascii="Times New Roman" w:hAnsi="Times New Roman" w:cs="Times New Roman"/>
          <w:sz w:val="24"/>
          <w:szCs w:val="24"/>
        </w:rPr>
        <w:t xml:space="preserve">Varty. </w:t>
      </w:r>
      <w:r w:rsidRPr="006C24D1">
        <w:rPr>
          <w:rFonts w:ascii="Times New Roman" w:hAnsi="Times New Roman" w:cs="Times New Roman"/>
          <w:i/>
          <w:sz w:val="24"/>
          <w:szCs w:val="24"/>
        </w:rPr>
        <w:t>A preface to Oscar Wilde</w:t>
      </w:r>
      <w:r>
        <w:rPr>
          <w:rFonts w:ascii="Times New Roman" w:hAnsi="Times New Roman" w:cs="Times New Roman"/>
          <w:sz w:val="24"/>
          <w:szCs w:val="24"/>
        </w:rPr>
        <w:t>. Peking University Press. 2005.</w:t>
      </w:r>
    </w:p>
    <w:p w:rsidR="006C24D1" w:rsidRDefault="006C24D1" w:rsidP="006C24D1">
      <w:pPr>
        <w:jc w:val="left"/>
        <w:rPr>
          <w:rFonts w:ascii="宋体" w:eastAsia="宋体" w:hAnsi="宋体" w:cs="Times New Roman"/>
          <w:sz w:val="24"/>
        </w:rPr>
      </w:pPr>
      <w:r w:rsidRPr="006C24D1">
        <w:rPr>
          <w:rFonts w:ascii="宋体" w:eastAsia="宋体" w:hAnsi="宋体" w:cs="Times New Roman" w:hint="eastAsia"/>
          <w:sz w:val="24"/>
        </w:rPr>
        <w:t>冯翠华</w:t>
      </w:r>
      <w:r w:rsidRPr="006C24D1">
        <w:rPr>
          <w:rFonts w:ascii="宋体" w:eastAsia="宋体" w:hAnsi="宋体" w:cs="Times New Roman"/>
          <w:sz w:val="24"/>
        </w:rPr>
        <w:t xml:space="preserve">. </w:t>
      </w:r>
      <w:r w:rsidRPr="006C24D1">
        <w:rPr>
          <w:rFonts w:ascii="宋体" w:eastAsia="宋体" w:hAnsi="宋体" w:cs="Times New Roman" w:hint="eastAsia"/>
          <w:sz w:val="24"/>
        </w:rPr>
        <w:t>《英语修辞大全》.</w:t>
      </w:r>
      <w:r w:rsidRPr="006C24D1">
        <w:rPr>
          <w:rFonts w:ascii="宋体" w:eastAsia="宋体" w:hAnsi="宋体" w:cs="Times New Roman"/>
          <w:sz w:val="24"/>
        </w:rPr>
        <w:t xml:space="preserve"> </w:t>
      </w:r>
      <w:r w:rsidRPr="006C24D1">
        <w:rPr>
          <w:rFonts w:ascii="宋体" w:eastAsia="宋体" w:hAnsi="宋体" w:cs="Times New Roman" w:hint="eastAsia"/>
          <w:sz w:val="24"/>
        </w:rPr>
        <w:t>外语教学与研究出版社.</w:t>
      </w:r>
      <w:r w:rsidRPr="006C24D1">
        <w:rPr>
          <w:rFonts w:ascii="宋体" w:eastAsia="宋体" w:hAnsi="宋体" w:cs="Times New Roman"/>
          <w:sz w:val="24"/>
        </w:rPr>
        <w:t xml:space="preserve"> 1995.</w:t>
      </w:r>
    </w:p>
    <w:p w:rsidR="00467F5A" w:rsidRPr="00C92850" w:rsidRDefault="00467F5A" w:rsidP="006C24D1">
      <w:pPr>
        <w:jc w:val="left"/>
        <w:rPr>
          <w:rFonts w:ascii="宋体" w:eastAsia="宋体" w:hAnsi="宋体" w:cs="Times New Roman"/>
          <w:sz w:val="24"/>
        </w:rPr>
      </w:pPr>
      <w:r>
        <w:rPr>
          <w:rFonts w:ascii="宋体" w:eastAsia="宋体" w:hAnsi="宋体" w:cs="Times New Roman" w:hint="eastAsia"/>
          <w:sz w:val="24"/>
        </w:rPr>
        <w:t xml:space="preserve">薛家宝.《唯美主义研究》.天津社会科学院出版社. </w:t>
      </w:r>
      <w:r>
        <w:rPr>
          <w:rFonts w:ascii="宋体" w:eastAsia="宋体" w:hAnsi="宋体" w:cs="Times New Roman"/>
          <w:sz w:val="24"/>
        </w:rPr>
        <w:t>1999</w:t>
      </w:r>
    </w:p>
    <w:p w:rsidR="006C24D1" w:rsidRDefault="006C24D1" w:rsidP="006C24D1">
      <w:pPr>
        <w:jc w:val="left"/>
        <w:rPr>
          <w:rFonts w:ascii="宋体" w:eastAsia="宋体" w:hAnsi="宋体" w:cs="Times New Roman"/>
          <w:sz w:val="24"/>
        </w:rPr>
      </w:pPr>
      <w:r w:rsidRPr="006C24D1">
        <w:rPr>
          <w:rFonts w:ascii="宋体" w:eastAsia="宋体" w:hAnsi="宋体" w:cs="Times New Roman" w:hint="eastAsia"/>
          <w:sz w:val="24"/>
        </w:rPr>
        <w:t xml:space="preserve">赵澧 徐京安.《唯美主义》. 中国人民大学出版社. </w:t>
      </w:r>
      <w:r w:rsidRPr="006C24D1">
        <w:rPr>
          <w:rFonts w:ascii="宋体" w:eastAsia="宋体" w:hAnsi="宋体" w:cs="Times New Roman"/>
          <w:sz w:val="24"/>
        </w:rPr>
        <w:t>1998.</w:t>
      </w:r>
    </w:p>
    <w:sectPr w:rsidR="006C24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4011" w:rsidRDefault="00A04011" w:rsidP="008A1B28">
      <w:r>
        <w:separator/>
      </w:r>
    </w:p>
  </w:endnote>
  <w:endnote w:type="continuationSeparator" w:id="0">
    <w:p w:rsidR="00A04011" w:rsidRDefault="00A04011" w:rsidP="008A1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4011" w:rsidRDefault="00A04011" w:rsidP="008A1B28">
      <w:r>
        <w:separator/>
      </w:r>
    </w:p>
  </w:footnote>
  <w:footnote w:type="continuationSeparator" w:id="0">
    <w:p w:rsidR="00A04011" w:rsidRDefault="00A04011" w:rsidP="008A1B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4A4"/>
    <w:rsid w:val="002C74A4"/>
    <w:rsid w:val="00467F5A"/>
    <w:rsid w:val="00486B6A"/>
    <w:rsid w:val="00636543"/>
    <w:rsid w:val="006C24D1"/>
    <w:rsid w:val="006C520C"/>
    <w:rsid w:val="00783660"/>
    <w:rsid w:val="00804D98"/>
    <w:rsid w:val="00813F13"/>
    <w:rsid w:val="008644A0"/>
    <w:rsid w:val="00882084"/>
    <w:rsid w:val="008A1B28"/>
    <w:rsid w:val="009A5EB3"/>
    <w:rsid w:val="009C5A09"/>
    <w:rsid w:val="00A04011"/>
    <w:rsid w:val="00AD17A4"/>
    <w:rsid w:val="00B07E31"/>
    <w:rsid w:val="00B83506"/>
    <w:rsid w:val="00B94CE0"/>
    <w:rsid w:val="00C92850"/>
    <w:rsid w:val="00CB15B9"/>
    <w:rsid w:val="00EC20FB"/>
    <w:rsid w:val="00F61BEC"/>
    <w:rsid w:val="00F729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79784E"/>
  <w15:chartTrackingRefBased/>
  <w15:docId w15:val="{AEEF7DAE-1117-491C-BCFF-3ACC1FAC7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1B28"/>
    <w:pPr>
      <w:widowControl w:val="0"/>
      <w:jc w:val="both"/>
    </w:pPr>
  </w:style>
  <w:style w:type="paragraph" w:styleId="1">
    <w:name w:val="heading 1"/>
    <w:basedOn w:val="a"/>
    <w:next w:val="a"/>
    <w:link w:val="10"/>
    <w:uiPriority w:val="9"/>
    <w:qFormat/>
    <w:rsid w:val="008A1B2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1B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1B28"/>
    <w:rPr>
      <w:sz w:val="18"/>
      <w:szCs w:val="18"/>
    </w:rPr>
  </w:style>
  <w:style w:type="paragraph" w:styleId="a5">
    <w:name w:val="footer"/>
    <w:basedOn w:val="a"/>
    <w:link w:val="a6"/>
    <w:uiPriority w:val="99"/>
    <w:unhideWhenUsed/>
    <w:rsid w:val="008A1B28"/>
    <w:pPr>
      <w:tabs>
        <w:tab w:val="center" w:pos="4153"/>
        <w:tab w:val="right" w:pos="8306"/>
      </w:tabs>
      <w:snapToGrid w:val="0"/>
      <w:jc w:val="left"/>
    </w:pPr>
    <w:rPr>
      <w:sz w:val="18"/>
      <w:szCs w:val="18"/>
    </w:rPr>
  </w:style>
  <w:style w:type="character" w:customStyle="1" w:styleId="a6">
    <w:name w:val="页脚 字符"/>
    <w:basedOn w:val="a0"/>
    <w:link w:val="a5"/>
    <w:uiPriority w:val="99"/>
    <w:rsid w:val="008A1B28"/>
    <w:rPr>
      <w:sz w:val="18"/>
      <w:szCs w:val="18"/>
    </w:rPr>
  </w:style>
  <w:style w:type="character" w:customStyle="1" w:styleId="10">
    <w:name w:val="标题 1 字符"/>
    <w:basedOn w:val="a0"/>
    <w:link w:val="1"/>
    <w:uiPriority w:val="9"/>
    <w:rsid w:val="008A1B2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877</Words>
  <Characters>5003</Characters>
  <Application>Microsoft Office Word</Application>
  <DocSecurity>0</DocSecurity>
  <Lines>41</Lines>
  <Paragraphs>11</Paragraphs>
  <ScaleCrop>false</ScaleCrop>
  <Company>Microsoft</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王永刚</dc:creator>
  <cp:keywords/>
  <dc:description/>
  <cp:lastModifiedBy>王永刚</cp:lastModifiedBy>
  <cp:revision>14</cp:revision>
  <dcterms:created xsi:type="dcterms:W3CDTF">2016-06-18T07:09:00Z</dcterms:created>
  <dcterms:modified xsi:type="dcterms:W3CDTF">2016-06-18T09:03:00Z</dcterms:modified>
</cp:coreProperties>
</file>