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Noto Sans CJK SC" w:hAnsi="Noto Sans CJK SC" w:eastAsia="Noto Sans CJK SC"/>
          <w:b/>
          <w:color w:val="173B57"/>
          <w:sz w:val="60"/>
        </w:rPr>
        <w:t>企业级 Agent 记忆系统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C6E9B"/>
          <w:sz w:val="50"/>
        </w:rPr>
        <w:t>开发规范与实施指南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color w:val="2F7F7C"/>
          <w:sz w:val="25"/>
        </w:rPr>
        <w:t>适用于 AI Agent、智能分析、运维自动化、业务助手与多租户企业应用</w:t>
      </w:r>
    </w:p>
    <w:p>
      <w:pPr>
        <w:jc w:val="center"/>
      </w:pPr>
      <w:r>
        <w:rPr>
          <w:rFonts w:ascii="Noto Sans CJK SC" w:hAnsi="Noto Sans CJK SC" w:eastAsia="Noto Sans CJK SC"/>
          <w:color w:val="A7BAC8"/>
          <w:sz w:val="20"/>
        </w:rPr>
        <w:t>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2C6E9B"/>
                <w:sz w:val="22"/>
              </w:rPr>
              <w:t>文档定位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本文件是一份通用、可复用的工程开发基线。新项目可直接复制本文件，并根据“项目适配清单”补充业务类型、租户模型、数据分级、存储选型、程序性流程和验收阈值。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3"/>
        <w:gridCol w:w="4833"/>
      </w:tblGrid>
      <w:tr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3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B57"/>
                <w:sz w:val="19"/>
              </w:rPr>
              <w:t>文档版本</w:t>
            </w:r>
          </w:p>
        </w:tc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23C"/>
                <w:sz w:val="19"/>
              </w:rPr>
              <w:t>V1.0</w:t>
            </w:r>
          </w:p>
        </w:tc>
      </w:tr>
      <w:tr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3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B57"/>
                <w:sz w:val="19"/>
              </w:rPr>
              <w:t>发布日期</w:t>
            </w:r>
          </w:p>
        </w:tc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23C"/>
                <w:sz w:val="19"/>
              </w:rPr>
              <w:t>2026-07-24</w:t>
            </w:r>
          </w:p>
        </w:tc>
      </w:tr>
      <w:tr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3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B57"/>
                <w:sz w:val="19"/>
              </w:rPr>
              <w:t>文档状态</w:t>
            </w:r>
          </w:p>
        </w:tc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23C"/>
                <w:sz w:val="19"/>
              </w:rPr>
              <w:t>通用工程基线 / 可裁剪实施</w:t>
            </w:r>
          </w:p>
        </w:tc>
      </w:tr>
      <w:tr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3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B57"/>
                <w:sz w:val="19"/>
              </w:rPr>
              <w:t>适用阶段</w:t>
            </w:r>
          </w:p>
        </w:tc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23C"/>
                <w:sz w:val="19"/>
              </w:rPr>
              <w:t>需求、设计、开发、测试、上线、运维、迭代</w:t>
            </w:r>
          </w:p>
        </w:tc>
      </w:tr>
      <w:tr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EAF3F8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73B57"/>
                <w:sz w:val="19"/>
              </w:rPr>
              <w:t>核心原则</w:t>
            </w:r>
          </w:p>
        </w:tc>
        <w:tc>
          <w:tcPr>
            <w:tcW w:type="dxa" w:w="4833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color w:val="24323C"/>
                <w:sz w:val="19"/>
              </w:rPr>
              <w:t>安全默认、事实可追溯、规则可审核、行为可回滚、记忆会新陈代谢</w:t>
            </w:r>
          </w:p>
        </w:tc>
      </w:tr>
    </w:tbl>
    <w:p>
      <w:pPr>
        <w:spacing w:before="900"/>
        <w:jc w:val="center"/>
      </w:pPr>
      <w:r>
        <w:rPr>
          <w:rFonts w:ascii="Noto Sans CJK SC" w:hAnsi="Noto Sans CJK SC" w:eastAsia="Noto Sans CJK SC"/>
          <w:b/>
          <w:i/>
          <w:color w:val="173B57"/>
          <w:sz w:val="22"/>
        </w:rPr>
        <w:t>“记忆不是一个向量库功能，而是一套围绕身份、任务、知识、经验、规则、生命周期与审计建立的系统能力。”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文档控制与使用说明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目标读者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架构师、后端开发、AI/Agent 开发、数据工程师、测试工程师、安全与运维人员、技术负责人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使用方式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作为新项目记忆系统的需求基线、架构设计输入、开发任务拆解依据、测试验收清单和运维手册目录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强制程度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“必须（MUST）”为生产上线前不可缺失项；“应该（SHOULD）”为默认实施项；“可以（MAY）”为按复杂度选择项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适配要求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复制到具体项目后，必须补充租户边界、业务任务类型、数据分级、存储选型、保留周期、程序性流程、SLO 与责任人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不适用范围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纯单轮无状态问答、完全离线且不保存用户数据的实验、无多用户和无生产风险的短期原型可裁剪，但仍应保留最小审计与数据边界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7"/>
        <w:gridCol w:w="2417"/>
        <w:gridCol w:w="2417"/>
        <w:gridCol w:w="2417"/>
      </w:tblGrid>
      <w:tr>
        <w:trPr>
          <w:tblHeader w:val="true"/>
          <w:cantSplit/>
        </w:trPr>
        <w:tc>
          <w:tcPr>
            <w:tcW w:type="dxa" w:w="113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38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变更说明</w:t>
            </w:r>
          </w:p>
        </w:tc>
        <w:tc>
          <w:tcPr>
            <w:tcW w:type="dxa" w:w="113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2026-07-24</w:t>
            </w:r>
          </w:p>
        </w:tc>
        <w:tc>
          <w:tcPr>
            <w:tcW w:type="dxa" w:w="53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基于程序性记忆、多意图拆解、多租户隔离和主动遗忘四类资料，扩展形成完整企业级工程规范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当前版本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资料依据与工程扩展边界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本规范以四份资料中的核心观点为基础：程序性记忆从执行经历中反思提炼；复合请求要拆成原子任务并编排依赖；多租户记忆隔离必须是结构性默认行为；记忆应按类型、时效、频率和重要性主动遗忘。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资料本身主要提供核心原则、典型风险和面试级工程思路。本规范进一步补充了生产实现所需的数据模型、服务边界、事务一致性、接口、监控、测试、发布、运维和验收要求。扩展内容属于通用工程建议，具体项目应结合安全、法规、成本和业务特点复核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目录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1. 执行摘要与核心原则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2. 范围、角色与术语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3. 目标、非目标与成熟度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4. 记忆分类与作用域模型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5. 总体架构与组件边界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6. 多意图识别与任务规划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7. 身份、多租户与访问隔离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8. 记忆写入与准入流程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9. 记忆检索、重排与上下文编排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10. 程序性记忆与 Skill 工程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11. 遗忘、冲突与生命周期治理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12. 数据与存储设计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13. 服务、接口与事件设计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14. 安全、隐私与合规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15. 可靠性、事务与灾备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16. 可观测性、评估与成本治理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17. 测试策略与质量门禁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18. 上线运维与故障处置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19. 分阶段开发实施流程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20. 生产级验收标准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A. 核心数据字典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B. 参考 DDL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C. JSON 与配置模板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D. 测试用例清单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E. 项目适配模板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F. 反模式与红线</w:t>
      </w:r>
    </w:p>
    <w:p>
      <w:pPr>
        <w:spacing w:after="60"/>
        <w:ind w:left="340"/>
      </w:pPr>
      <w:r>
        <w:rPr>
          <w:rFonts w:ascii="Noto Sans CJK SC" w:hAnsi="Noto Sans CJK SC" w:eastAsia="Noto Sans CJK SC"/>
          <w:color w:val="24323C"/>
          <w:sz w:val="20"/>
        </w:rPr>
        <w:t>附录 G. 资料来源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697780"/>
                <w:sz w:val="22"/>
              </w:rPr>
              <w:t>导航提示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本文使用 Word 标准标题样式。打开文档后可通过“视图 → 导航窗格”按章节跳转；也可按 Ctrl+F 搜索 MUST、验收、接口、DDL、遗忘或多租户等关键词。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1. 执行摘要与核心原则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企业级 Agent 记忆系统的职责不是“尽可能多地保存内容”，而是让系统在正确的身份和任务范围内，保存值得复用的信息，以可验证方式检索和使用，并持续处理过期、冲突、错误和删除。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EAF5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2E6C50"/>
                <w:sz w:val="22"/>
              </w:rPr>
              <w:t>一句话定义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企业级记忆系统是一套身份受控、任务感知、来源可追溯、生命周期可治理、行为可审计、规则可审核和结果可回滚的 Agent 状态与能力管理系统。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1.1 六项最高原则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75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59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规范要求</w:t>
            </w:r>
          </w:p>
        </w:tc>
        <w:tc>
          <w:tcPr>
            <w:tcW w:type="dxa" w:w="289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失败后果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安全默认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所有读写必须由框架注入身份和作用域；跨租户数据在架构上默认不可达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串记忆、越权、数据泄露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分类存储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事实、事件、流程、临时状态必须按不同结构和生命周期管理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向量库变成无治理数据池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事实源唯一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结构化数据库保存权威元数据；向量索引仅作为派生检索能力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版本、删除和审计失控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规则受控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自动反思只能生成候选规则，未经审核不得影响生产行为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错误经验被自动放大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全程可追溯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每次任务、检索、规则使用、工具调用和结果必须能回放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无法定位错误与责任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主动新陈代谢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按类型、时效、频率、重要性和冲突状态衰减、归档和删除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噪声增加、成本上升、旧信息误导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1.2 完整闭环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924000"/>
            <wp:docPr id="1" name="Picture 1" descr="记忆全生命周期闭环图：从识别、分类、写入、检索、使用、反馈、提炼到治理" title="记忆全生命周期闭环图：从识别、分类、写入、检索、使用、反馈、提炼到治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97780"/>
          <w:sz w:val="17"/>
        </w:rPr>
        <w:t>图 1：从记忆准入到治理淘汰的完整生命周期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1.3 最小生产闭环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统一身份上下文与租户边界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统一 run_id 和执行轨迹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结构化记忆主表与来源/版本元数据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作用域硬过滤和检索审计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至少一套人工维护的程序性流程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软删除、过期和按主体彻底删除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跨租户安全测试与基础质量评测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FF4D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8A631A"/>
                <w:sz w:val="22"/>
              </w:rPr>
              <w:t>裁剪原则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可以暂缓自动反思、规则自动归纳和复杂图谱，但不能省略身份隔离、事实来源、执行追踪、删除能力与越权测试。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2. 范围、角色与术语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2.1 适用项目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本规范适用于需要长期状态、用户偏好、业务知识、历史任务或可复用流程的应用，包括但不限于：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智能运营分析平台、ChatBI 与 NL2SQL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运维 Agent、故障诊断与自动化 Runbook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客户服务、销售助手、办公助手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研发 Agent、代码分析、CI/CD 与缺陷处置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企业知识问答、RAG 与文档助手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模型预测、数据接入、报告生成与审批工作流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多租户 SaaS、私有化部署和行业智能体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2.2 角色与职责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98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产品负责人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定义可记忆内容、业务价值、用户控制和体验边界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系统架构师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确定作用域、存储、服务边界、一致性和灾备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Agent/LLM 工程师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意图拆解、检索编排、反思提炼、上下文构造和评测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后端工程师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身份注入、数据模型、接口、事件、权限、幂等和审计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数据/知识工程师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知识准入、元数据、Embedding、质量和更新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安全与合规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数据分级、最小权限、删除、脱敏、审计和越权测试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测试工程师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多意图、隔离、冲突、遗忘、回滚和负载评测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运维/SRE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监控、容量、备份、恢复、任务积压、故障处置和 SLO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业务审核人</w:t>
            </w:r>
          </w:p>
        </w:tc>
        <w:tc>
          <w:tcPr>
            <w:tcW w:type="dxa" w:w="72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审核程序性候选、共享记忆和高风险规则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2.3 关键术语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87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工作记忆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当前会话或任务执行中的短期状态、中间变量和 DAG 节点结果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语义记忆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事实、知识、定义、配置和稳定偏好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情景记忆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一次具体任务发生过什么，包括计划、步骤、工具、结果和反馈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程序性记忆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完成某类任务的方法、步骤、条件分支、验证规则和避坑经验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治理元记忆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关于记忆本身的来源、可信度、重要性、使用、冲突、版本和保留策略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作用域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记忆可见范围，如全局、租户、工作空间、用户、Agent、会话、运行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候选规则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模型或人工从执行经历中提炼、尚未批准生效的程序性记忆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Skill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经过稳定验证并固化为正式、可测试、可版本管理的能力单元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事实源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具有事务、版本和审计能力的权威数据存储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派生索引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从事实源异步构建的向量或关键词索引，不拥有最终权威性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3. 目标、非目标与成熟度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3.1 建设目标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减少 Agent 在同类任务中重复犯错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稳定执行流程和工具调用顺序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让结果能够说明使用了哪些事实、案例和规则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支持多用户、多企业和多项目安全共享同一平台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控制上下文噪声、存储成本和长期数据膨胀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支持用户查看、纠正、删除和限制记忆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让成熟经验逐步转化为 SOP、Workflow 或 Skill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3.2 明确非目标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不追求保存所有对话和所有中间内容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不允许模型自行决定访问权限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不允许未经审核的自动经验直接修改生产流程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不把向量数据库当作唯一数据源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不以“模型感觉有用”替代规则、来源和质量验证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不承诺通过记忆实现无监督、无边界的自我进化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3.3 成熟度模型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30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0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能力表现</w:t>
            </w:r>
          </w:p>
        </w:tc>
        <w:tc>
          <w:tcPr>
            <w:tcW w:type="dxa" w:w="283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适用状态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L0 无状态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单轮生成，不保留记忆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实验或一次性工具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L1 可追踪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保存会话和 run/step 轨迹，可回放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开发基线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L2 可检索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语义/情景记忆有来源、作用域和混合召回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内部试用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L3 可执行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程序性流程参与规划和工具调用，支持审核与版本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生产可用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L4 可治理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遗忘、冲突、删除、审计、灰度、评测和成本体系完整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企业级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L5 可演进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批量反思、候选提炼、Shadow/Canary、稳定能力晋升 Skill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持续优化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4. 记忆分类与作用域模型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4.1 五类记忆模型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  <w:cantSplit/>
        </w:trPr>
        <w:tc>
          <w:tcPr>
            <w:tcW w:type="dxa" w:w="147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默认存储</w:t>
            </w:r>
          </w:p>
        </w:tc>
        <w:tc>
          <w:tcPr>
            <w:tcW w:type="dxa" w:w="181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默认生命周期</w:t>
            </w:r>
          </w:p>
        </w:tc>
        <w:tc>
          <w:tcPr>
            <w:tcW w:type="dxa" w:w="113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是否进入长期记忆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工作记忆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当前上下文、临时变量、任务节点状态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Redis / 状态机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分钟至天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默认否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语义记忆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事实、指标定义、规则、配置、稳定偏好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PostgreSQL + 向量/搜索索引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中长期或版本化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情景记忆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历史任务、调用过程、错误、结果、反馈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PostgreSQL 索引 + 对象存储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按价值衰减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选择性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程序性记忆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SOP、分支、校验、失败处理、工具策略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结构化数据库 / 规则仓库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长期但需复核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治理元记忆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来源、可信度、使用、冲突、保留、审批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PostgreSQL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跟随主记录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4.2 作用域层级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GLOBAL     平台公共知识与经过审核的通用规则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TENANT     企业内部共享的知识、口径和流程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WORKSPACE  项目、业务域或环境级记忆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USER       用户私有偏好、纠正与个人工作方式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AGENT      特定 Agent 的专属流程、技能和经验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SESSION    单次会话上下文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RUN        单次任务执行的临时状态与证据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MUST：每条长期记忆必须存在明确作用域。作用域不得由大模型自由生成后直接采用，必须经过服务端策略校验。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4.3 记忆可见性矩阵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blHeader w:val="true"/>
          <w:cantSplit/>
        </w:trPr>
        <w:tc>
          <w:tcPr>
            <w:tcW w:type="dxa" w:w="175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当前任务身份</w:t>
            </w:r>
          </w:p>
        </w:tc>
        <w:tc>
          <w:tcPr>
            <w:tcW w:type="dxa" w:w="124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GLOBAL</w:t>
            </w:r>
          </w:p>
        </w:tc>
        <w:tc>
          <w:tcPr>
            <w:tcW w:type="dxa" w:w="175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同租户 TENANT</w:t>
            </w:r>
          </w:p>
        </w:tc>
        <w:tc>
          <w:tcPr>
            <w:tcW w:type="dxa" w:w="187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同空间 WORKSPACE</w:t>
            </w:r>
          </w:p>
        </w:tc>
        <w:tc>
          <w:tcPr>
            <w:tcW w:type="dxa" w:w="141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 USER</w:t>
            </w:r>
          </w:p>
        </w:tc>
        <w:tc>
          <w:tcPr>
            <w:tcW w:type="dxa" w:w="124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其他 USER</w:t>
            </w:r>
          </w:p>
        </w:tc>
        <w:tc>
          <w:tcPr>
            <w:tcW w:type="dxa" w:w="130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SESSION/RUN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普通租户用户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读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按角色读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按成员权限读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读写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仅当前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租户管理员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读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按管理权限读写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按管理权限读写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仅审计授权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禁止直接检索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仅授权范围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平台管理员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经审计读写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默认不可读客户正文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默认不可读客户正文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禁止常规读取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故障处置需授权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后台异步任务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按服务身份</w:t>
            </w:r>
          </w:p>
        </w:tc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仅事件携带的租户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仅事件携带的空间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仅事件携带的用户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仅关联 run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4.4 信息来源与信任等级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19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402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521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默认用途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T0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模型猜测、未验证推断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只能作为候选，不得作为事实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T1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单次执行推导或弱证据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低置信度参考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T2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用户明确陈述或确认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用户级事实，仍需冲突检测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T3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企业系统数据、正式文档、受控接口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高可信业务事实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T4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人工审核、测试通过、正式发布的规则或流程</w:t>
            </w:r>
          </w:p>
        </w:tc>
        <w:tc>
          <w:tcPr>
            <w:tcW w:type="dxa" w:w="52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可参与行为控制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5. 总体架构与组件边界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92000" cy="3956000"/>
            <wp:docPr id="2" name="Picture 2" descr="企业级 Agent 记忆系统参考架构图：接入身份、任务规划、记忆编排、执行验证、学习治理与底层存储" title="企业级 Agent 记忆系统参考架构图：接入身份、任务规划、记忆编排、执行验证、学习治理与底层存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9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i/>
          <w:color w:val="697780"/>
          <w:sz w:val="17"/>
        </w:rPr>
        <w:t>图 2：企业级 Agent 记忆系统参考架构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5.1 核心组件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87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9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3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Identity Context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从认证凭证生成租户、用户、角色和请求身份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禁止由前端或模型直接指定最终 tenant_id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Intent Planner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单/多意图识别、原子任务、依赖 DAG、风险等级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禁止仅输出单一标签处理复合请求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Memory Authorization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作用域、角色、数据等级、目的限制校验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禁止模型判断权限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Memory Write Pipeline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准入、分类、脱敏、去重、冲突、保留策略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禁止所有对话无差别长期保存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Memory Retrieval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硬过滤、混合召回、重排和上下文预算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禁止先全库召回再由模型过滤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Context Assembler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区分系统约束、程序规则、事实、案例和当前数据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禁止把不可信检索内容当系统指令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Execution Engine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调用工具、模型、SQL、工作流并记录步骤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禁止无 run_id 的生产执行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Reflection Service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从多次经历提炼候选步骤和失败规则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禁止自动激活候选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Procedure Registry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程序性规则版本、状态、匹配、灰度和回滚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禁止多条 Active 冲突规则无优先级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Lifecycle Service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TTL、衰减、归档、删除、Legal Hold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禁止直接物理删除关键记忆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Audit &amp; Evaluation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记录访问、使用效果、安全和质量指标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禁止无审计修改正式规则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5.2 推荐部署边界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初期可以采用模块化单体，但代码层应保持服务边界。规模扩大后可拆分为记忆服务、规划服务、执行服务、治理任务和审计服务。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API / Web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└─ Agent Application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IdentityContextService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IntentPlanningService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MemoryAuthorizationService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MemoryWriteService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MemoryRetrievalService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ContextAssemblyService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ExecutionTraceService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ProcedureRegistryService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├─ ReflectionService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└─ MemoryLifecycleService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6. 多意图识别与任务规划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6.1 为什么它属于记忆系统入口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复合请求如果没有拆解，系统无法为不同子任务选择正确的作用域、程序性流程、事实记忆和风险策略，也无法准确归因某一步的成功或失败。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6.2 标准处理流程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轻量判断请求是单意图还是多意图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多意图时拆为目标独立、输入完整、可执行的原子任务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补全代词、时间、对象和上文隐含信息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构建依赖 DAG，区分并行、串行和条件分支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标记只读、可逆写入、外部写入和不可逆操作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为每个子任务独立检索记忆与程序性流程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支持部分成功，并合并为完整、连贯的最终结果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6.3 任务计划契约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"request_id": "req_...",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"is_multi_intent": true,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"tasks": [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"task_id": "T1",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"task_type": "diagnosis",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"goal": "分析昨日收入下降原因",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"inputs": {"date": "...", "metric": "revenue"},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"depends_on":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"risk_level": "READ_ONLY",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"requires_confirmation": 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"task_id": "T2",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"task_type": "report_generation",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"goal": "根据 T1 生成报告",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"depends_on": ["T1"],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"risk_level": "READ_ONLY"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6.4 关键要求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30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93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INT-01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MUST：原子任务必须自洽，不能依赖原句中的“它、那个、顺便”等模糊指代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INT-02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MUST：有依赖任务串行并显式传递上一步输出；无依赖任务允许并行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INT-03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MUST：不可逆操作或外部影响操作必须独立确认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INT-04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MUST：部分失败不得默认导致全部结果丢失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INT-05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SHOULD：对绝大多数单意图请求走轻量路径，避免无谓成本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INT-06</w:t>
            </w:r>
          </w:p>
        </w:tc>
        <w:tc>
          <w:tcPr>
            <w:tcW w:type="dxa" w:w="79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SHOULD：评测集必须包含多意图、过度拆解、代词、条件和部分失败用例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7. 身份、多租户与访问隔离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7.1 核心原则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CEB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9A3D3D"/>
                <w:sz w:val="22"/>
              </w:rPr>
              <w:t>安全红线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只在查询语句中添加 user_id 过滤不是企业级隔离。隔离必须通过命名空间、数据库策略、身份中间件、最小权限和跨租户测试共同实现。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7.2 身份上下文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"tenant_id": "tenant_001",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"workspace_id": "ops_prod",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"user_id": "user_023",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"roles": ["analyst"],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"permissions": ["memory.read", "analysis.execute"],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"request_id": "req_...",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"auth_subject": "sub_..."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MUST：Identity Context 必须从认证凭证或服务身份解析，并由框架注入所有同步调用、异步事件、缓存访问、向量检索和对象存储访问。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7.3 隔离模式选择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 w:val="true"/>
          <w:cantSplit/>
        </w:trPr>
        <w:tc>
          <w:tcPr>
            <w:tcW w:type="dxa" w:w="170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60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92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87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136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共享实例 + 命名空间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共享基础设施，按租户或空间建立强逻辑分区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成本低、扩展方便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依赖平台隔离能力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默认方案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独立 Schema/集合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共享集群但租户独立 Schema、索引或集合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隔离更强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运维复杂度中等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重要企业客户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独立数据库/实例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数据、索引、存储和密钥独立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隔离最彻底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成本与运维高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强合规、私有化或高价值客户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7.4 多层设防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认证层：验证用户和服务身份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中间件层：注入不可篡改 Identity Context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Repository 层：所有查询必须接受上下文对象，不接受裸 tenant_id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数据库层：tenant_id 分区键、Row-Level Security、最小权限账号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向量层：租户/空间命名空间，检索范围不可跨分区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缓存层：所有键包含 tenant、workspace、user 或作用域摘要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对象存储：租户前缀、签名 URL、独立访问策略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异步层：事件携带身份快照并校验签名/来源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审计层：记录主体、目的、对象、结果和拒绝原因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7.5 删除与共享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MUST：用户或租户删除请求必须传播至结构化库、向量索引、缓存、对象存储、搜索索引、派生摘要和候选规则证据引用。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MUST：租户记忆提升为全局共享前必须经过敏感信息检测、脱敏、人工审核和重新表述，禁止直接复制客户原文。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8. 记忆写入与准入流程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8.1 写入不是默认动作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长期记忆应经过明确的准入判断。会话内容、工具输出和中间状态并不天然值得保存。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8.2 标准写入流水线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原始事件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是否值得长期记忆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类型分类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作用域与所有者确认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敏感数据检测/脱敏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内容规范化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重复检测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冲突检测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来源与信任等级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重要性、TTL、保留策略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事实源事务写入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Outbox 事件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异步向量/搜索索引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8.3 准入问题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368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55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不满足时的处理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未来是否可复用？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仅保留在 run 轨迹或不保存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是否是临时状态？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进入工作记忆并设置短 TTL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来源是否可信？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降级为候选或低信任等级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是否包含敏感信息？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脱敏、限制作用域或禁止向量化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是否已有同义内容？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合并、增加证据或更新使用统计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是否与现有事实冲突？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进入冲突处理，不直接并存为同等有效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有效期是否明确？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设置复核时间或默认保留策略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用户是否有控制权？</w:t>
            </w:r>
          </w:p>
        </w:tc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提供查看、纠正、删除或禁用入口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8.4 记忆状态机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draft → pending_validation → active → cold → archived → deleted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↘ rejected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active → superseded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active/archived → legal_hold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MUST：逻辑删除后不得参与检索；物理删除应由受控任务执行并保留不含正文的审计证明。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8.5 幂等与去重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每个写入请求携带 idempotency_key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内容标准化后计算 content_hash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同作用域、同类型、同版本的完全重复记录不重复写入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语义近似记录进入候选合并，不自动覆盖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异步索引消费者以 memory_id + version 幂等处理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9. 记忆检索、重排与上下文编排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9.1 四阶段检索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硬过滤：作用域、权限、状态、时间、敏感等级、用途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混合召回：关键词、结构化条件、向量相似度、时间和关系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重排：任务匹配、可信度、有效性、使用效果和新鲜度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上下文预算：按优先级选择少量高价值内容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9.2 检索排序建议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final_score 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semantic_relevance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task_type_match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scope_match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source_trust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historical_effectiveness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recency_bonus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importance_bonus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expiration_penalty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conflict_penalty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duplication_penalty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说明：评分可以按项目调整，但权限、状态和作用域必须在评分前进行硬过滤，不能通过降低分数代替安全控制。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9.3 上下文分区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7"/>
        <w:gridCol w:w="2417"/>
        <w:gridCol w:w="2417"/>
        <w:gridCol w:w="2417"/>
      </w:tblGrid>
      <w:tr>
        <w:trPr>
          <w:tblHeader w:val="true"/>
          <w:cantSplit/>
        </w:trPr>
        <w:tc>
          <w:tcPr>
            <w:tcW w:type="dxa" w:w="170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323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1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信任要求</w:t>
            </w:r>
          </w:p>
        </w:tc>
        <w:tc>
          <w:tcPr>
            <w:tcW w:type="dxa" w:w="249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系统约束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安全、权限、输出和工具硬规则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代码/正式配置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不可被检索内容覆盖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程序性规则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本任务 SOP、步骤、分支、校验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T4 已审核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指导规划和执行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当前任务数据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用户输入、实时查询结果、工具输出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按来源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主要证据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语义记忆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事实、定义、配置、偏好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T2-T4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补充背景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情景案例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少量相似成功/失败案例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带结果与时间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参考，不直接复制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未验证内容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候选、模型推断、外部原文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低信任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必须显式标注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9.4 检索审计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每次检索必须记录 query_hash、作用域、过滤条件、候选数量、返回 memory_id/version、排序分、注入位置、使用结果和耗时。敏感正文可不写入普通日志，但必须保留可追溯标识。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10. 程序性记忆与 Skill 工程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10.1 核心定义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程序性记忆保存的是“这类任务应该怎么做”，不是“上次发生了什么”。它的原料来自情景记忆，但必须经过反思、抽象、证据聚合和审核。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10.2 程序性记忆结构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"procedure_code": "INCIDENT_DIAGNOSIS",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"name": "生产故障诊断流程",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"task_type": "incident_diagnosis",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"scope": {"tenant_id": "...", "workspace_id": "..."},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"version": 3,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"status": "active",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"trigger_conditions": {...},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"preconditions":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"steps":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"decision_rules":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"validation_rules":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"failure_handling":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"risk_controls":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"evidence_run_ids": [...],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"confidence": 0.89,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"owner": "...",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"approved_by": "..."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10.3 提炼流程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选择足够数量的同类执行记录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提取成功路径、失败根因和用户纠正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区分稳定规律与单次偶然事件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生成结构化候选步骤、条件和校验规则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与现有规则做重复、覆盖和冲突分析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标记证据数量、适用范围和置信度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人工审核后进入 Shadow</w:t>
      </w:r>
    </w:p>
    <w:p>
      <w:pPr>
        <w:pStyle w:val="ListNumber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通过离线评测和在线灰度后激活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10.4 反思触发条件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83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640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用户明确纠错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区分事实纠错、参数纠错和方法纠错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同类任务连续失败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避免单次偶然失败直接形成强规则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人工驳回结果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记录驳回原因和正确处理方式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工具重试超过阈值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识别工具顺序、参数或前置条件问题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周期性批量反思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每积累一定数量的同类任务统一归纳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规则效果下降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接口、业务或模型变化可能导致旧方法过期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10.5 状态与发布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draft → pending_review → approved → shadow → canary → active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                            ↘ rejected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active → deprecated → archived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active → rollback_to_previous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MUST：未经审核的候选规则不得进入系统约束区，也不得修改正式工具调用策略。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10.6 何时晋升为 Skill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适用边界清楚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输入输出契约稳定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多次验证成功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异常和回滚路径明确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测试用例完整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版本和责任人明确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不再需要频繁由模型自由解释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EAF5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2E6C50"/>
                <w:sz w:val="22"/>
              </w:rPr>
              <w:t>工程原则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仍在学习、边界不稳定的方法适合放在程序性记忆中；成熟、稳定、关键的能力应固化为可测试代码、Workflow、Runbook 或正式 Skill。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10.7 典型程序性流程模板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38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6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任务类型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必须唯一且可匹配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适用作用域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全局、租户、空间或 Agent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触发条件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何时使用、何时禁止使用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前置条件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数据、权限、环境和依赖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步骤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有序、可执行、可观测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分支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条件、优先级和默认路径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校验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完整性、真实性、安全和业务结果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失败处理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停止、重试、降级、回滚或人工介入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风险控制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确认点、只读/写入、不可逆操作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证据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来源 run、案例、文档和验证结果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版本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变更原因、生效时间、替代关系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效果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成功率、返工率、成本和异常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11. 遗忘、冲突与生命周期治理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11.1 遗忘的目标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主动遗忘用于降低过期、冲突和无用信息对检索与决策的干扰。遗忘不是简单删除，而是一个从降权、冷却、归档到删除的可观察过程。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11.2 生命周期等级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70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57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9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EPHEMERAL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会话状态、临时变量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分钟至任务结束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SHORT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调试过程、短期计划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小时至数天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MEDIUM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历史案例、阶段偏好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数周至数月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LONG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指标口径、业务配置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长期保存并定期复核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PERMANENT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硬性约束、关键身份事实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豁免自动衰减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LEGAL_HOLD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诉讼、审计或法规保留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禁止自动清理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11.3 动态价值评分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memory_value =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base_importance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recent_use_bonus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usage_frequency_bonus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validation_success_bonus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+ human_confirmation_bonus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time_decay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stale_version_penalty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conflict_penalty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- long_unused_penalty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不同记忆类型应使用不同衰减速度。临时状态快速衰减；稳定业务规则缓慢衰减或不自动衰减。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11.4 分级遗忘流程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active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reduced_rank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cold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archived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soft_deleted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→ physically_deleted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MUST：重要记忆物理删除前应有延迟窗口、审批或恢复机制；合规删除例外按法规和合同执行。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11.5 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83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冲突类型</w:t>
            </w:r>
          </w:p>
        </w:tc>
        <w:tc>
          <w:tcPr>
            <w:tcW w:type="dxa" w:w="640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新事实替代旧事实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新版本生效，旧版本设置 effective_to，历史任务仍可追溯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用户偏好与租户规则冲突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租户硬规则优先，向用户解释限制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两条程序性规则冲突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按安全、作用域、优先级、版本和证据处理；无法确定则阻断并审核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来源可信度冲突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高信任来源优先，低信任内容保留为候选或异议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时间范围冲突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按任务发生时间选择当时有效版本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11.6 删除传播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结构化主库正文与关联表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向量索引和关键词索引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Redis 与其他缓存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对象存储中的原始内容、摘要和附件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分析派生数据和用户画像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程序性候选中的证据引用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备份按保留周期自然到期或采用受控加密销毁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保留不含正文的删除审计证明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12. 数据与存储设计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12.1 存储职责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存储</w:t>
            </w:r>
          </w:p>
        </w:tc>
        <w:tc>
          <w:tcPr>
            <w:tcW w:type="dxa" w:w="470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权威性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PostgreSQL/关系库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主记录、版本、作用域、权限、程序规则、审计、删除状态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权威事实源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向量数据库/pgvector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语义召回、案例相似度、候选规则匹配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派生索引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全文搜索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关键词、精确术语、编号和字段检索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派生索引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Redis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工作记忆、DAG 状态、短期缓存、锁、幂等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短期状态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对象存储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完整轨迹、文件、报告、大型工具输出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原始对象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消息队列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索引、反思、遗忘、删除、评估等后台任务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传输与编排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12.2 核心实体关系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MemoryRecord 1 ── N MemoryVersion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MemoryRecord N ── N MemoryRelation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MemoryRecord 1 ── N MemoryUsageEvent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ExecutionRun 1 ── N ExecutionTask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ExecutionTask 1 ── N ExecutionStep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ExecutionRun N ── N MemoryRecord (retrieved/used/created)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Procedure 1 ── N ProcedureVersion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ProcedureCandidate N ── N ExecutionRun (evidence)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DeletionJob 1 ── N DeletionTarget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12.3 主表关键字段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81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19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字段示例</w:t>
            </w:r>
          </w:p>
        </w:tc>
        <w:tc>
          <w:tcPr>
            <w:tcW w:type="dxa" w:w="323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身份与作用域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tenant_id, workspace_id, user_id, agent_id, scope_type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必须可审计，不允许缺失默认到全局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类型与内容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memory_type, content, structured_content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正文与结构化数据分离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来源与信任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source_type, source_ref, trust_level, confidence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必须说明来自哪里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版本与时效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version, effective_from, effective_to, expires_at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支持时点查询和替代关系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治理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importance, retention_policy_id, sensitivity, status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用于检索和生命周期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完整性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content_hash, idempotency_key, created_at, updated_at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支持去重和幂等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责任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created_by, approved_by, owner_team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关键规则必须有责任人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12.4 向量元数据要求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memory_id, version, tenant_id, workspace_id, user_id,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scope_type, memory_type, status, sensitivity,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effective_from, effective_to, expires_at, content_hash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MUST：向量元数据不是唯一隔离措施；应与命名空间和服务端授权共同使用。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13. 服务、接口与事件设计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13.1 服务接口原则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所有接口显式区分查询、写入、反馈、审批、删除和管理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业务调用不直接访问向量库或主表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所有写操作支持幂等键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所有管理操作写入审计日志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高风险接口支持审批、双人复核或权限提升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内部异步任务使用服务身份并携带原始作用域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13.2 参考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/api/v1/agent/runs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GET    /api/v1/agent/runs/{run_id}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/api/v1/agent/runs/{run_id}/feedback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/api/v1/memories/query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/api/v1/memories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GET    /api/v1/memories/{memory_id}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PATCH  /api/v1/memories/{memory_id}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DELETE /api/v1/memories/{memory_id}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GET    /api/v1/procedures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/api/v1/procedure-candidates/generate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/api/v1/procedure-candidates/{id}/approve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/api/v1/procedure-candidates/{id}/reject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/api/v1/procedures/{id}/publish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/api/v1/procedures/{id}/rollback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POST   /api/v1/privacy/deletion-jobs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GET    /api/v1/privacy/deletion-jobs/{job_id}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13.3 关键事件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323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6009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memory.created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创建派生索引、质量检查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memory.updated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更新索引、标记旧版本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memory.deleted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删除索引、缓存和对象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run.completed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异步评估、选择性情景记忆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run.failed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触发根因分析候选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feedback.received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区分事实、偏好和方法纠错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procedure.candidate_created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通知审核和冲突检查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procedure.activated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刷新缓存、记录版本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retention.expired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启动降权、归档或删除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deletion.requested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编排跨存储删除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13.4 Outbox 一致性模式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BEGIN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写入 memory_records / memory_versions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写入 outbox_events(memory.created)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COMMIT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后台消费者：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读取 outbox → 幂等更新向量/搜索索引 → 标记完成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失败则重试 → 超阈值进入死信队列 → 运维告警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14. 安全、隐私与合规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14.1 数据分级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70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51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02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PUBLIC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公开知识、公开文档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可共享，仍需来源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INTERNAL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企业内部流程、普通业务知识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租户内按权限访问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CONFIDENTIAL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客户数据、合同、报价、经营数据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加密、严格作用域、审计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RESTRICTED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身份、财务、医疗、密钥等高敏信息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最小化保存、禁止普通向量化、强审批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14.2 Prompt Injection 与记忆污染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用户文档、历史对话和检索内容必须视为不可信数据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召回内容不能覆盖系统约束或权限规则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写入长期记忆前识别“忽略规则、提升权限、执行命令”等污染内容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外部内容中发现指令时应以引用或数据处理，不作为行为规则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程序性记忆只有 T4 审核状态才能进入行为指导区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工具参数必须通过 Schema 和代码验证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14.3 用户控制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SHOULD：产品提供“记住/不记住”“查看我的记忆”“纠正”“删除”“清除会话”“禁止个性化”等控制。企业管理员应能配置租户级保留策略和共享范围。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14.4 密钥与加密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传输使用 TLS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敏感字段静态加密或应用层加密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高合规租户可使用独立密钥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Embedding 前评估是否包含不可逆敏感信息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日志不记录密钥、令牌和完整敏感正文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备份加密并限制恢复权限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15. 可靠性、事务与灾备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15.1 可靠性原则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事实源事务成功后才对外声明记忆已写入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向量索引允许最终一致，但必须可监控和重建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所有后台任务幂等、可重试、可回放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规则发布和回滚必须原子切换 Active 版本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任务执行支持超时、取消、补偿和部分失败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每次生产执行必须能关联 request_id、run_id、task_id 和 step_id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15.2 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89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635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降级策略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向量库不可用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使用结构化/关键词检索或仅当前上下文；明确降级状态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Redis 不可用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回退数据库状态或拒绝需要强会话一致性的任务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反思服务不可用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不影响主任务，仅积压候选任务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程序规则仓不可用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使用已缓存并校验版本；无可用规则则进入安全默认流程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对象存储不可用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主任务按重要性决定继续或停止，大输出不得伪造已保存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删除任务部分失败</w:t>
            </w:r>
          </w:p>
        </w:tc>
        <w:tc>
          <w:tcPr>
            <w:tcW w:type="dxa" w:w="6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保持 job 未完成并持续重试，禁止向用户声称已彻底删除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15.3 备份与恢复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关系库执行全量与增量备份，定期恢复演练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向量索引原则上可由事实源重建，仍应保存配置和版本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对象存储启用版本或不可变备份策略（按合规要求）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程序性规则和配置纳入版本控制或导出备份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恢复后校验租户隔离、索引完整性和 Active 版本唯一性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灾备演练必须包含删除任务、过期状态和审计链恢复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16. 可观测性、评估与成本治理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16.1 追踪维度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request_id → run_id → task_id → step_id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        ↘ retrieved_memory_ids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        ↘ procedure_id/version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        ↘ tool_call_id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                     ↘ model_call_id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16.2 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92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313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检索质量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Recall@K、Precision@K、有效记忆命中率、冲突/过期记忆召回率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业务效果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一次成功率、返工次数、用户纠错率、结论采纳率、程序规则提升幅度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跨租户泄露=0、越权拦截、身份缺失、缓存串号、敏感共享错误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性能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检索 P50/P95/P99、上下文组装耗时、任务总耗时、队列积压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成本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Embedding、LLM 反思、存储、Token、索引和冷数据成本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生命周期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活跃/冷/归档/待删数量、冲突数、过期规则、待审核候选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可靠性</w:t>
            </w:r>
          </w:p>
        </w:tc>
        <w:tc>
          <w:tcPr>
            <w:tcW w:type="dxa" w:w="73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索引延迟、失败重试、死信、删除任务完成率、回滚次数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16.3 记忆使用效果闭环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系统应记录“被召回、被注入、被模型实际引用、是否帮助任务成功、是否被用户纠正”。仅记录召回次数不能证明记忆有效。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16.4 成本控制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单意图走轻量路径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检索前硬过滤缩小候选集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程序性规则结构化注入，避免长篇原文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历史案例只选择少量高相似且已验证样本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反思采用失败触发与批量周期触发，而非每次执行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冷记忆迁移低成本存储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对低价值重复内容合并或删除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17. 测试策略与质量门禁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17.1 测试金字塔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187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370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单元测试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分类、作用域、排序、衰减、状态机、Schema、幂等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组件测试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数据库 RLS、向量命名空间、缓存键、索引事件、删除传播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集成测试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意图拆解→检索→执行→轨迹→反馈→候选规则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安全测试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跨租户、权限绕过、身份篡改、缓存串号、Prompt Injection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离线评测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多意图、召回、程序规则、冲突、过期和回答可追溯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在线灰度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Shadow、Canary、A/B、效果和异常监控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恢复测试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备份恢复、索引重建、规则回滚、删除重试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17.2 必测场景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一句话包含多个并行意图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后续任务依赖前序输出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模糊代词需要补全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三个子任务中一个失败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删除/付款/发布等高风险动作确认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A 用户与 B 用户语义高度相似内容不可串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异步任务丢失或篡改 tenant_id 被拒绝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缓存命中不能跨作用域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旧规则被新版本替代后按任务时间正确选择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临时记忆过期后不可召回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永久记忆不能因长期未使用被自动删除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软删除、归档和物理删除链路完整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未经审核的候选规则不能影响生产行为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17.3 上线质量门禁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门禁</w:t>
            </w:r>
          </w:p>
        </w:tc>
        <w:tc>
          <w:tcPr>
            <w:tcW w:type="dxa" w:w="6973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跨租户越权用例 100% 拒绝；缓存隔离测试通过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正确性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关键任务记忆召回、版本选择和程序规则执行达到项目阈值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可追溯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任一结果可定位 run、步骤、记忆和规则版本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删除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按主体删除覆盖全部存储并可验证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回滚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规则、配置、数据库和索引均有回滚方案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性能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P95 延迟、并发和资源达到 SLO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运维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监控、告警、Runbook、值班责任和容量阈值完整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18. 上线运维与故障处置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18.1 日常运维任务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监控向量索引延迟和失败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检查反思、遗忘、删除任务积压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复核过期程序性规则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审查异常高频召回或低效果记忆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执行容量预测和冷数据迁移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定期跨租户回归测试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定期恢复演练和规则回滚演练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审计共享记忆和敏感访问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18.2 典型故障 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351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立即动作</w:t>
            </w:r>
          </w:p>
        </w:tc>
        <w:tc>
          <w:tcPr>
            <w:tcW w:type="dxa" w:w="345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疑似串租户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立即停用相关检索路径、隔离缓存、保存证据、通知安全负责人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确定影响范围、删除错误缓存、修复边界、回归所有越权用例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错误程序规则生效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回滚至上一 Active 版本，停止候选晋升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分析来源证据和审核流程，补充规则评测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过期记忆大量命中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提高过期惩罚或临时禁用相关类型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修复生命周期任务，复核 TTL 和版本关系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向量索引与主库不一致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以主库为准，暂停受影响索引，执行重建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修复 Outbox/消费者幂等和监控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删除任务卡住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保持数据不可检索，重试失败目标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人工核查所有存储并完成证明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反思候选爆炸增长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暂停自动生成或提高触发阈值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合并去重、按任务类型批量归纳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18.3 变更管理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程序性规则、保留策略、作用域模型、敏感等级和检索权重均属于生产配置，必须经过评审、版本、测试、灰度和回滚。禁止在生产数据库中无记录直接修改。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19. 分阶段开发实施流程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19.1 Phase 0：需求与基线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梳理业务任务类型和记忆价值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定义租户、用户、项目和环境边界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确定数据分级和禁止保存内容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确定五类记忆及生命周期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确定 SLO、验收阈值和责任人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输出架构、数据模型、接口和测试基线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EAF5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2E6C50"/>
                <w:sz w:val="22"/>
              </w:rPr>
              <w:t>Phase 0 出口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所有核心概念有统一定义；不存在“默认全局”“默认永久”“模型自己判断权限”等模糊设计。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19.2 Phase 1：统一身份与执行轨迹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Identity Context 中间件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request_id/run_id/task_id/step_id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执行计划、工具输入输出、错误和结果记录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用户反馈入口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完整回放页面或接口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19.3 Phase 2：安全隔离与事实源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关系库主表与版本表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Repository 强制作用域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RLS 或等价数据库控制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向量命名空间和缓存隔离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审计、删除和跨租户测试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19.4 Phase 3：语义与情景记忆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记忆准入流水线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来源、信任、TTL、敏感等级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混合检索与重排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上下文预算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使用效果记录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19.5 Phase 4：多意图与任务 DAG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单/多意图判断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原子任务拆解与上下文补全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并行/串行/条件依赖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部分失败和高风险确认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多意图专项评测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19.6 Phase 5：人工程序性记忆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先选择 5-15 个高频、高价值、易出错流程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建立 Procedure Registry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运行时匹配和输入输出契约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记录规则使用效果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版本、停用和回滚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19.7 Phase 6：自动反思与候选池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失败和用户纠错触发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批量周期反思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候选规则 Schema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重复和冲突检测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证据、置信度和人工审核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19.8 Phase 7：灰度与 Skill 晋升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Shadow 不影响真实行为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Canary 小流量生效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离线与在线效果对比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自动或人工回滚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稳定规则固化为 Skill/Workflow/代码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19.9 Phase 8：长期治理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动态价值评分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冷数据与归档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过期规则复核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按主体彻底删除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容量和成本治理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周期性安全与恢复演练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19.10 推荐任务拆解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226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6973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W1 架构与规范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作用域、分类、数据模型、事件、SLO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W2 身份与安全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认证上下文、RLS、命名空间、缓存、审计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W3 运行追踪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run/task/step、回放、反馈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W4 记忆服务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写入、检索、排序、版本、冲突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W5 程序规则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Registry、匹配、审核、灰度、回滚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W6 生命周期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TTL、衰减、归档、删除、Legal Hold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W7 评测与测试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多意图、隔离、召回、规则、遗忘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W8 运维平台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监控、告警、管理后台、Runbook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20. 生产级验收标准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20.1 必须通过的功能验收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复杂请求可拆为完整原子任务并生成依赖计划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每个子任务独立选择记忆作用域和程序性规则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记忆写入经过准入、来源、去重、冲突和保留策略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检索结果可说明来源、版本和作用域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程序性规则有审核、版本、灰度和回滚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执行轨迹可完整回放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遗忘支持降权、归档、软删除和最终删除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20.2 必须通过的安全验收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所有记忆读写都有 Identity Context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跨租户检索和缓存串号为零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大模型无法绕过权限或将数据提升为共享作用域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敏感内容按等级控制和审计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用户/租户删除可传播到所有存储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未经审核的程序性候选不影响生产执行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20.3 必须通过的可靠性验收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事实源和派生索引关系清楚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写入、更新、删除和索引任务幂等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索引失败可重试和重建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Active 程序版本唯一且可回滚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部分失败不会伪装成完全成功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color w:val="24323C"/>
          <w:sz w:val="21"/>
        </w:rPr>
        <w:t>备份恢复和删除重试完成演练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20.4 可直接使用的上线决策表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283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13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527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阻塞上线的条件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身份与租户隔离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任何路径可缺少身份或跨租户召回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记忆事实源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向量库成为唯一来源或无法版本化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执行追踪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不能从结果回到 run/step/记忆/规则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程序规则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候选可自动生效或无法回滚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遗忘与删除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仅删除主表或软删除后仍可召回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安全评测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未执行跨租户、缓存和注入测试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灾备运维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无备份恢复、告警和 Runbook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业务质量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□</w:t>
            </w:r>
          </w:p>
        </w:tc>
        <w:tc>
          <w:tcPr>
            <w:tcW w:type="dxa" w:w="52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核心任务没有离线评测和验收阈值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A. 核心数据字典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255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98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类型示例</w:t>
            </w:r>
          </w:p>
        </w:tc>
        <w:tc>
          <w:tcPr>
            <w:tcW w:type="dxa" w:w="4706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memory_id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记忆主键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memory_type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ENUM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working/semantic/episodic/procedural/governance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scope_type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ENUM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GLOBAL/TENANT/WORKSPACE/USER/AGENT/SESSION/RUN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tenant_id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租户边界，非全局记录必须存在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workspace_id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项目或业务空间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user_id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用户私有作用域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content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规范化正文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structured_content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JSONB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步骤、分支、字段等结构化数据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source_type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ENUM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user/system/document/tool/model/human_review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source_ref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来源记录、文档、run 或接口标识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trust_level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SMALLINT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T0-T4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confidence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NUMERIC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模型或规则置信度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importance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NUMERIC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基础重要性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sensitivity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ENUM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PUBLIC/INTERNAL/CONFIDENTIAL/RESTRICTED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retention_policy_id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保留策略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version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INT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当前版本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effective_from/to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TIMESTAMP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有效区间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expires_at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TIMESTAMP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过期时间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status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ENUM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draft/active/cold/archived/deleted/...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content_hash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内容去重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idempotency_key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写入幂等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owner_team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TEXT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责任团队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approved_by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UUID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审核人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created_at/updated_at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TIMESTAMP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审计时间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B. 参考 DDL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TABLE memory_records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id UUID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memory_type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scope_type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tenant_id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workspace_id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user_id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agent_id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content TEXT,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structured_content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source_type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source_ref TEXT,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trust_level SMALLINT NOT NULL DEFAULT 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confidence NUMERIC(5,4),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importance NUMERIC(5,4) NOT NULL DEFAULT 0.5,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sensitivity VARCHAR(32) NOT NULL DEFAULT 'INTERNAL',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retention_policy_id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current_version INT NOT NULL DEFAULT 1,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status VARCHAR(32) NOT NULL DEFAULT 'draft',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effective_from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effective_to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expires_at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content_hash VARCHAR(128),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idempotency_key VARCHAR(128),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owner_team VARCHAR(128),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approved_by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created_at TIMESTAMPTZ NOT NULL DEFAULT now(),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updated_at TIMESTAMPTZ NOT NULL DEFAULT now(),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CHECK (scope_type = 'GLOBAL' OR tenant_id IS NOT NULL)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UNIQUE INDEX ux_memory_idempotency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ON memory_records(tenant_id, idempotency_key)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WHERE idempotency_key IS NOT NULL;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INDEX ix_memory_scope_status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ON memory_records(tenant_id, workspace_id, user_id, status, memory_type);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TABLE agent_execution_runs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run_id VARCHAR(64)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request_id VARCHAR(64)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tenant_id UUID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workspace_id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user_id UUID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original_request TEXT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intent_result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execution_plan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status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final_output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success_score NUMERIC(5,4),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started_at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finished_at TIMESTAMPTZ,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TABLE agent_execution_steps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id UUID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run_id VARCHAR(64) NOT NULL REFERENCES agent_execution_runs(run_id),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task_id VARCHAR(64)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step_no INT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tool_name VARCHAR(128),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tool_input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tool_output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status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error_code VARCHAR(128),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error_message TEXT,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duration_ms INT,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);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TABLE procedures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id UUID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procedure_code VARCHAR(128)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tenant_id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workspace_id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task_type VARCHAR(128)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current_version INT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status VARCHAR(32)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priority INT NOT NULL DEFAULT 50,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owner_team VARCHAR(128)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created_at TIMESTAMPTZ NOT NULL DEFAULT now(),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UNIQUE (tenant_id, workspace_id, procedure_code)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);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CREATE TABLE procedure_versions (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id UUID PRIMARY KEY,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procedure_id UUID NOT NULL REFERENCES procedures(id),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version INT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definition JSONB NOT NULL,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evidence_run_ids JSONB,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confidence NUMERIC(5,4),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approved_by UUID,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created_at TIMESTAMPTZ NOT NULL DEFAULT now(),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UNIQUE (procedure_id, version)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);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C. JSON 与配置模板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C.1 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"policy_code": "EPISODIC_DEFAULT",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"memory_type": "episodic",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"base_ttl_days": 90,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"decay_lambda": 0.015,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"cold_threshold": 0.35,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"archive_threshold": 0.20,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"delete_threshold": 0.08,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"soft_delete_grace_days": 30,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"exempt_if": ["legal_hold", "immutable", "human_pinned"]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C.2 检索请求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"task_type": "incident_diagnosis",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"query": "数据库连接数突然升高",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"scopes": ["TENANT", "WORKSPACE", "USER"],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"memory_types": ["semantic", "episodic", "procedural"],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"time_at": "2026-07-24T10:00:00Z",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"top_k": 12,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"context_budget_tokens": 3500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2C6E9B"/>
          <w:sz w:val="28"/>
        </w:rPr>
        <w:t>C.3 程序性候选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F1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"task_type": "incident_diagnosis",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"candidate_kind": "failure_rule",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"proposed_rule":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"condition": "连接数异常且应用发布刚完成",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  "action": "先核查连接池配置和实例滚动状态，再扩大数据库资源"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},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"evidence_run_ids": ["run_1", "run_8", "run_12"],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"evidence_count": 3,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"confidence": 0.74,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"conflicts": [],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 xml:space="preserve">  "review_status": "pending_review"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7343D"/>
                <w:sz w:val="16"/>
              </w:rPr>
              <w:t>}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D. 测试用例清单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7"/>
        <w:gridCol w:w="2417"/>
        <w:gridCol w:w="2417"/>
        <w:gridCol w:w="2417"/>
      </w:tblGrid>
      <w:tr>
        <w:trPr>
          <w:tblHeader w:val="true"/>
          <w:cantSplit/>
        </w:trPr>
        <w:tc>
          <w:tcPr>
            <w:tcW w:type="dxa" w:w="1247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7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09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40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T-INT-01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多意图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查询数据并生成报告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拆为两个任务且串行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T-INT-02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多意图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查询账单并取消订阅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取消任务单独确认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T-INT-03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多意图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一句话重复描述同一目标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不应过度拆解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T-ISO-01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隔离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B 用户查询与 A 数据语义高度相似问题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不得返回 A 数据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T-ISO-02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隔离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缓存键缺少租户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测试必须失败并阻塞上线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T-ISO-03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隔离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异步事件 tenant 被篡改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拒绝执行并告警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T-MEM-01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写入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一次性调试状态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仅短期工作记忆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T-MEM-02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冲突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用户更新偏好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旧版本失效，新版本生效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T-PRO-01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程序规则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单次失败产生候选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低置信度且不自动生效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T-PRO-02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程序规则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Shadow 规则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记录模拟效果，不改变真实执行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T-FOR-01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遗忘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永久硬约束长期未使用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不得自动衰减删除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T-FOR-02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遗忘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临时会话状态超过 TTL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不可召回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T-DEL-01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删除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按用户彻底删除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所有存储目标完成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T-SEC-01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注入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文档要求忽略系统规则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作为不可信内容，不提升权限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T-REC-01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恢复</w:t>
            </w:r>
          </w:p>
        </w:tc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重建向量索引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与主库有效记录一致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E. 项目适配模板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复制本文件用于具体项目时，至少填写以下内容：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3"/>
        <w:gridCol w:w="4833"/>
      </w:tblGrid>
      <w:tr>
        <w:trPr>
          <w:tblHeader w:val="true"/>
          <w:cantSplit/>
        </w:trPr>
        <w:tc>
          <w:tcPr>
            <w:tcW w:type="dxa" w:w="3628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适配项</w:t>
            </w:r>
          </w:p>
        </w:tc>
        <w:tc>
          <w:tcPr>
            <w:tcW w:type="dxa" w:w="5613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项目填写内容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项目名称与目标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用户与租户模型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业务任务类型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需要保存的记忆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禁止保存的内容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记忆作用域层级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数据敏感等级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结构化主库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向量/搜索方案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工作记忆与队列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第一批程序性流程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反思触发策略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保留与遗忘策略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用户查看/纠正/删除入口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安全与合规要求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核心 SLO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离线评测阈值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生产验收负责人</w:t>
            </w:r>
          </w:p>
        </w:tc>
        <w:tc>
          <w:tcPr>
            <w:tcW w:type="dxa" w:w="56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8"/>
              </w:rPr>
              <w:t>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F. 反模式与红线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2381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反模式</w:t>
            </w:r>
          </w:p>
        </w:tc>
        <w:tc>
          <w:tcPr>
            <w:tcW w:type="dxa" w:w="351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为什么危险</w:t>
            </w:r>
          </w:p>
        </w:tc>
        <w:tc>
          <w:tcPr>
            <w:tcW w:type="dxa" w:w="334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正确做法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所有对话全部向量化永久保存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噪声、成本、敏感和冲突失控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准入、分类、TTL、价值评估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查询时手写 user_id 过滤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漏一次即泄露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身份中间件、命名空间、RLS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让模型判断权限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可被提示注入绕过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代码和存储层授权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把向量库当唯一事实源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版本、删除、审计困难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关系库主记录，索引可重建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检索后把全部内容塞进 Prompt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Token 膨胀和旧信息干扰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重排、预算和分区上下文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单次失败直接形成强规则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过拟合偶然事件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多证据、低置信度、审核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候选规则自动生产生效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错误方法持续放大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Shadow、Canary、审批、回滚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物理删除一步到位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误删无法恢复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降权、归档、软删、延迟删除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缓存键不含作用域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跨用户串号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tenant/workspace/user 全部纳入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只测单意图请求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上线后漏执行用户需求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多意图专项评测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规则无限增长不治理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冲突、上下文膨胀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合并、去重、优先级、淘汰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声称删除但仅删主表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仍可从索引、缓存、对象恢复</w:t>
            </w:r>
          </w:p>
        </w:tc>
        <w:tc>
          <w:tcPr>
            <w:tcW w:type="dxa" w:w="33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6"/>
              </w:rPr>
              <w:t>跨存储删除编排与证明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附录 G. 资料来源</w:t>
      </w: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以下四份资料提供了本规范的核心思想来源；本规范在其基础上增加了通用生产工程设计。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rPr>
          <w:tblHeader w:val="true"/>
          <w:cantSplit/>
        </w:trPr>
        <w:tc>
          <w:tcPr>
            <w:tcW w:type="dxa" w:w="1134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05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资料主题</w:t>
            </w:r>
          </w:p>
        </w:tc>
        <w:tc>
          <w:tcPr>
            <w:tcW w:type="dxa" w:w="5102"/>
            <w:shd w:fill="173B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采用的核心观点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S1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Agent 程序性记忆如何沉淀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区分语义、情景和程序性记忆；从执行经历中反思提炼成功步骤和失败规则；结构化存储；人工审核；防过拟合、过期和膨胀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S2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Agent 多意图拆解怎么做才不漏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先判断单/多意图，再拆为原子任务；补全上下文；识别并行、串行和条件依赖；支持部分失败和高风险确认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S3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Agent 记忆怎么隔离才不串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隔离必须是结构性默认行为；命名空间或独立仓；身份全链路强制传递；权限在代码层；缓存隔离、删除和越权测试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S4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Agent 记忆遗忘策略怎么设计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B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color w:val="24323C"/>
                <w:sz w:val="17"/>
              </w:rPr>
              <w:t>记忆不是越多越好；按类型、时效、频率和重要性衰减；关键记忆豁免；先降权归档再删除；冲突更新和可观测治理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73B57"/>
          <w:sz w:val="36"/>
        </w:rPr>
        <w:t>结语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67"/>
      </w:tblGrid>
      <w:tr>
        <w:tc>
          <w:tcPr>
            <w:tcW w:type="dxa" w:w="9667"/>
            <w:shd w:fill="EAF5F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rPr>
                <w:rFonts w:ascii="Noto Sans CJK SC" w:hAnsi="Noto Sans CJK SC" w:eastAsia="Noto Sans CJK SC"/>
                <w:b/>
                <w:color w:val="2E6C50"/>
                <w:sz w:val="22"/>
              </w:rPr>
              <w:t>最终判断标准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4323C"/>
                <w:sz w:val="19"/>
              </w:rPr>
              <w:t>一套记忆系统是否达到企业级，不取决于“记住了多少”，而取决于：是否知道为谁记、为什么记、记了什么、何时使用、使用了哪个版本、如何验证、何时忘记、谁能删除，以及发生错误后能否定位和回滚。</w:t>
            </w:r>
          </w:p>
        </w:tc>
      </w:tr>
    </w:tbl>
    <w:p>
      <w:pPr>
        <w:spacing w:after="20"/>
      </w:pPr>
    </w:p>
    <w:p>
      <w:pPr>
        <w:spacing w:before="0" w:after="100" w:line="293" w:lineRule="auto"/>
      </w:pPr>
      <w:r>
        <w:rPr>
          <w:rFonts w:ascii="Noto Sans CJK SC" w:hAnsi="Noto Sans CJK SC" w:eastAsia="Noto Sans CJK SC"/>
          <w:i w:val="0"/>
          <w:color w:val="24323C"/>
          <w:sz w:val="21"/>
        </w:rPr>
        <w:t>建议将本文件纳入每个 Agent 或智能应用项目的架构基线。项目启动时完成附录 E，开发过程中按第 19 章分阶段实施，上线前逐项完成第 20 章验收，并在运维期持续执行第 16 至第 18 章的评估、治理和故障演练。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color w:val="69778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977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color w:val="697780"/>
        <w:sz w:val="17"/>
      </w:rPr>
      <w:t>企业级 Agent 记忆系统开发规范与实施指南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6E9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F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F7F7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Noto Sans CJK SC" w:hAnsi="Noto Sans CJK SC" w:eastAsia="Noto Sans CJK SC"/>
      <w:b w:val="0"/>
      <w:color w:val="24323C"/>
      <w:sz w:val="17"/>
    </w:rPr>
  </w:style>
  <w:style w:type="paragraph" w:customStyle="1" w:styleId="CalloutTitle">
    <w:name w:val="CalloutTitle"/>
    <w:basedOn w:val="Normal"/>
    <w:rPr>
      <w:rFonts w:ascii="Noto Sans CJK SC" w:hAnsi="Noto Sans CJK SC" w:eastAsia="Noto Sans CJK SC"/>
      <w:b/>
      <w:color w:val="173B57"/>
      <w:sz w:val="22"/>
    </w:rPr>
  </w:style>
  <w:style w:type="paragraph" w:customStyle="1" w:styleId="SmallText">
    <w:name w:val="SmallText"/>
    <w:basedOn w:val="Normal"/>
    <w:rPr>
      <w:rFonts w:ascii="Noto Sans CJK SC" w:hAnsi="Noto Sans CJK SC" w:eastAsia="Noto Sans CJK SC"/>
      <w:b w:val="0"/>
      <w:color w:val="697780"/>
      <w:sz w:val="17"/>
    </w:rPr>
  </w:style>
  <w:style w:type="paragraph" w:customStyle="1" w:styleId="TableText">
    <w:name w:val="TableText"/>
    <w:basedOn w:val="Normal"/>
    <w:rPr>
      <w:rFonts w:ascii="Noto Sans CJK SC" w:hAnsi="Noto Sans CJK SC" w:eastAsia="Noto Sans CJK SC"/>
      <w:b w:val="0"/>
      <w:color w:val="2432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Agent 记忆系统开发规范与实施指南</dc:title>
  <dc:subject>通用 Agent 记忆系统需求、架构、开发、测试、运维与验收基线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