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icrosoft YaHei" w:hAnsi="Microsoft YaHei" w:eastAsia="Microsoft YaHei"/>
          <w:b/>
          <w:color w:val="0B2545"/>
          <w:sz w:val="48"/>
        </w:rPr>
        <w:t>《智能运营分析项目》</w:t>
        <w:br/>
        <w:t>项目全面分析说明文档</w:t>
      </w:r>
    </w:p>
    <w:p>
      <w:pPr>
        <w:spacing w:before="400"/>
        <w:jc w:val="center"/>
      </w:pPr>
      <w:r>
        <w:rPr>
          <w:sz w:val="24"/>
        </w:rPr>
        <w:t>面向开发、架构评审、项目交接与技术答辩</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E8EEF5"/>
          </w:tcPr>
          <w:p>
            <w:pPr>
              <w:spacing w:after="0" w:line="269" w:lineRule="auto"/>
            </w:pPr>
            <w:r/>
            <w:r>
              <w:rPr>
                <w:rFonts w:ascii="Microsoft YaHei" w:hAnsi="Microsoft YaHei" w:eastAsia="Microsoft YaHei"/>
                <w:b/>
                <w:sz w:val="18"/>
              </w:rPr>
              <w:t>项目项</w:t>
            </w:r>
          </w:p>
        </w:tc>
        <w:tc>
          <w:tcPr>
            <w:tcW w:type="dxa" w:w="4873"/>
            <w:vAlign w:val="center"/>
            <w:shd w:fill="E8EEF5"/>
          </w:tcPr>
          <w:p>
            <w:pPr>
              <w:spacing w:after="0" w:line="269" w:lineRule="auto"/>
            </w:pPr>
            <w:r/>
            <w:r>
              <w:rPr>
                <w:rFonts w:ascii="Microsoft YaHei" w:hAnsi="Microsoft YaHei" w:eastAsia="Microsoft YaHei"/>
                <w:b/>
                <w:sz w:val="18"/>
              </w:rPr>
              <w:t>说明</w:t>
            </w:r>
          </w:p>
        </w:tc>
      </w:tr>
      <w:tr>
        <w:tc>
          <w:tcPr>
            <w:tcW w:type="dxa" w:w="4873"/>
            <w:vAlign w:val="center"/>
          </w:tcPr>
          <w:p>
            <w:pPr>
              <w:spacing w:after="0" w:line="269" w:lineRule="auto"/>
            </w:pPr>
            <w:r/>
            <w:r>
              <w:rPr>
                <w:rFonts w:ascii="Microsoft YaHei" w:hAnsi="Microsoft YaHei" w:eastAsia="Microsoft YaHei"/>
                <w:b w:val="0"/>
                <w:sz w:val="18"/>
              </w:rPr>
              <w:t>项目路径</w:t>
            </w:r>
          </w:p>
        </w:tc>
        <w:tc>
          <w:tcPr>
            <w:tcW w:type="dxa" w:w="4873"/>
            <w:vAlign w:val="center"/>
          </w:tcPr>
          <w:p>
            <w:pPr>
              <w:spacing w:after="0" w:line="269" w:lineRule="auto"/>
            </w:pPr>
            <w:r/>
            <w:r>
              <w:rPr>
                <w:rFonts w:ascii="Microsoft YaHei" w:hAnsi="Microsoft YaHei" w:eastAsia="Microsoft YaHei"/>
                <w:b w:val="0"/>
                <w:sz w:val="18"/>
              </w:rPr>
              <w:t>E:\智能运营分析项目</w:t>
            </w:r>
          </w:p>
        </w:tc>
      </w:tr>
      <w:tr>
        <w:tc>
          <w:tcPr>
            <w:tcW w:type="dxa" w:w="4873"/>
            <w:vAlign w:val="center"/>
          </w:tcPr>
          <w:p>
            <w:pPr>
              <w:spacing w:after="0" w:line="269" w:lineRule="auto"/>
            </w:pPr>
            <w:r/>
            <w:r>
              <w:rPr>
                <w:rFonts w:ascii="Microsoft YaHei" w:hAnsi="Microsoft YaHei" w:eastAsia="Microsoft YaHei"/>
                <w:b w:val="0"/>
                <w:sz w:val="18"/>
              </w:rPr>
              <w:t>文档版本</w:t>
            </w:r>
          </w:p>
        </w:tc>
        <w:tc>
          <w:tcPr>
            <w:tcW w:type="dxa" w:w="4873"/>
            <w:vAlign w:val="center"/>
          </w:tcPr>
          <w:p>
            <w:pPr>
              <w:spacing w:after="0" w:line="269" w:lineRule="auto"/>
            </w:pPr>
            <w:r/>
            <w:r>
              <w:rPr>
                <w:rFonts w:ascii="Microsoft YaHei" w:hAnsi="Microsoft YaHei" w:eastAsia="Microsoft YaHei"/>
                <w:b w:val="0"/>
                <w:sz w:val="18"/>
              </w:rPr>
              <w:t>v20260605</w:t>
            </w:r>
          </w:p>
        </w:tc>
      </w:tr>
      <w:tr>
        <w:tc>
          <w:tcPr>
            <w:tcW w:type="dxa" w:w="4873"/>
            <w:vAlign w:val="center"/>
          </w:tcPr>
          <w:p>
            <w:pPr>
              <w:spacing w:after="0" w:line="269" w:lineRule="auto"/>
            </w:pPr>
            <w:r/>
            <w:r>
              <w:rPr>
                <w:rFonts w:ascii="Microsoft YaHei" w:hAnsi="Microsoft YaHei" w:eastAsia="Microsoft YaHei"/>
                <w:b w:val="0"/>
                <w:sz w:val="18"/>
              </w:rPr>
              <w:t>分析范围</w:t>
            </w:r>
          </w:p>
        </w:tc>
        <w:tc>
          <w:tcPr>
            <w:tcW w:type="dxa" w:w="4873"/>
            <w:vAlign w:val="center"/>
          </w:tcPr>
          <w:p>
            <w:pPr>
              <w:spacing w:after="0" w:line="269" w:lineRule="auto"/>
            </w:pPr>
            <w:r/>
            <w:r>
              <w:rPr>
                <w:rFonts w:ascii="Microsoft YaHei" w:hAnsi="Microsoft YaHei" w:eastAsia="Microsoft YaHei"/>
                <w:b w:val="0"/>
                <w:sz w:val="18"/>
              </w:rPr>
              <w:t>Python 自动化预测、FastAPI 后端、React/Vite 前端、数据层、模型层、AI 助手、数据库迁移、部署与运维脚本</w:t>
            </w:r>
          </w:p>
        </w:tc>
      </w:tr>
      <w:tr>
        <w:tc>
          <w:tcPr>
            <w:tcW w:type="dxa" w:w="4873"/>
            <w:vAlign w:val="center"/>
          </w:tcPr>
          <w:p>
            <w:pPr>
              <w:spacing w:after="0" w:line="269" w:lineRule="auto"/>
            </w:pPr>
            <w:r/>
            <w:r>
              <w:rPr>
                <w:rFonts w:ascii="Microsoft YaHei" w:hAnsi="Microsoft YaHei" w:eastAsia="Microsoft YaHei"/>
                <w:b w:val="0"/>
                <w:sz w:val="18"/>
              </w:rPr>
              <w:t>重要声明</w:t>
            </w:r>
          </w:p>
        </w:tc>
        <w:tc>
          <w:tcPr>
            <w:tcW w:type="dxa" w:w="4873"/>
            <w:vAlign w:val="center"/>
          </w:tcPr>
          <w:p>
            <w:pPr>
              <w:spacing w:after="0" w:line="269" w:lineRule="auto"/>
            </w:pPr>
            <w:r/>
            <w:r>
              <w:rPr>
                <w:rFonts w:ascii="Microsoft YaHei" w:hAnsi="Microsoft YaHei" w:eastAsia="Microsoft YaHei"/>
                <w:b w:val="0"/>
                <w:sz w:val="18"/>
              </w:rPr>
              <w:t>本文基于本地代码、配置、README、迁移脚本、测试和样例数据字段分析；涉及推断处均标注“根据代码推断”。</w:t>
            </w:r>
          </w:p>
        </w:tc>
      </w:tr>
    </w:tbl>
    <w:p/>
    <w:p>
      <w:r>
        <w:br w:type="page"/>
      </w:r>
    </w:p>
    <w:p>
      <w:pPr>
        <w:pStyle w:val="Heading1"/>
      </w:pPr>
      <w:r>
        <w:t>1. 项目概述</w:t>
      </w:r>
    </w:p>
    <w:p>
      <w:r>
        <w:t>智能运营分析项目是一个面向售电交易与电力市场运营分析的本地化 AI 决策平台。项目以 PJM/DOM 日前电价预测为主线，围绕数据采集、特征工程、模型训练、未来 24 小时正式前瞻预测、AI 日报生成、模型运维、Web 工作台、桌面 GUI 和知识库问答形成完整闭环。</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E8EEF5"/>
          </w:tcPr>
          <w:p>
            <w:pPr>
              <w:spacing w:after="0" w:line="269" w:lineRule="auto"/>
            </w:pPr>
            <w:r/>
            <w:r>
              <w:rPr>
                <w:rFonts w:ascii="Microsoft YaHei" w:hAnsi="Microsoft YaHei" w:eastAsia="Microsoft YaHei"/>
                <w:b/>
                <w:sz w:val="18"/>
              </w:rPr>
              <w:t>项目基本项</w:t>
            </w:r>
          </w:p>
        </w:tc>
        <w:tc>
          <w:tcPr>
            <w:tcW w:type="dxa" w:w="4873"/>
            <w:vAlign w:val="center"/>
            <w:shd w:fill="E8EEF5"/>
          </w:tcPr>
          <w:p>
            <w:pPr>
              <w:spacing w:after="0" w:line="269" w:lineRule="auto"/>
            </w:pPr>
            <w:r/>
            <w:r>
              <w:rPr>
                <w:rFonts w:ascii="Microsoft YaHei" w:hAnsi="Microsoft YaHei" w:eastAsia="Microsoft YaHei"/>
                <w:b/>
                <w:sz w:val="18"/>
              </w:rPr>
              <w:t>结论</w:t>
            </w:r>
          </w:p>
        </w:tc>
      </w:tr>
      <w:tr>
        <w:tc>
          <w:tcPr>
            <w:tcW w:type="dxa" w:w="4873"/>
            <w:vAlign w:val="center"/>
          </w:tcPr>
          <w:p>
            <w:pPr>
              <w:spacing w:after="0" w:line="269" w:lineRule="auto"/>
            </w:pPr>
            <w:r/>
            <w:r>
              <w:rPr>
                <w:rFonts w:ascii="Microsoft YaHei" w:hAnsi="Microsoft YaHei" w:eastAsia="Microsoft YaHei"/>
                <w:b w:val="0"/>
                <w:sz w:val="18"/>
              </w:rPr>
              <w:t>项目名称</w:t>
            </w:r>
          </w:p>
        </w:tc>
        <w:tc>
          <w:tcPr>
            <w:tcW w:type="dxa" w:w="4873"/>
            <w:vAlign w:val="center"/>
          </w:tcPr>
          <w:p>
            <w:pPr>
              <w:spacing w:after="0" w:line="269" w:lineRule="auto"/>
            </w:pPr>
            <w:r/>
            <w:r>
              <w:rPr>
                <w:rFonts w:ascii="Microsoft YaHei" w:hAnsi="Microsoft YaHei" w:eastAsia="Microsoft YaHei"/>
                <w:b w:val="0"/>
                <w:sz w:val="18"/>
              </w:rPr>
              <w:t>智能运营分析项目 / AI 售电交易决策平台</w:t>
            </w:r>
          </w:p>
        </w:tc>
      </w:tr>
      <w:tr>
        <w:tc>
          <w:tcPr>
            <w:tcW w:type="dxa" w:w="4873"/>
            <w:vAlign w:val="center"/>
          </w:tcPr>
          <w:p>
            <w:pPr>
              <w:spacing w:after="0" w:line="269" w:lineRule="auto"/>
            </w:pPr>
            <w:r/>
            <w:r>
              <w:rPr>
                <w:rFonts w:ascii="Microsoft YaHei" w:hAnsi="Microsoft YaHei" w:eastAsia="Microsoft YaHei"/>
                <w:b w:val="0"/>
                <w:sz w:val="18"/>
              </w:rPr>
              <w:t>项目类型</w:t>
            </w:r>
          </w:p>
        </w:tc>
        <w:tc>
          <w:tcPr>
            <w:tcW w:type="dxa" w:w="4873"/>
            <w:vAlign w:val="center"/>
          </w:tcPr>
          <w:p>
            <w:pPr>
              <w:spacing w:after="0" w:line="269" w:lineRule="auto"/>
            </w:pPr>
            <w:r/>
            <w:r>
              <w:rPr>
                <w:rFonts w:ascii="Microsoft YaHei" w:hAnsi="Microsoft YaHei" w:eastAsia="Microsoft YaHei"/>
                <w:b w:val="0"/>
                <w:sz w:val="18"/>
              </w:rPr>
              <w:t>Python 数据分析与机器学习项目 + FastAPI 后端 + React/Vite 前端 + PySide6 桌面控制台</w:t>
            </w:r>
          </w:p>
        </w:tc>
      </w:tr>
      <w:tr>
        <w:tc>
          <w:tcPr>
            <w:tcW w:type="dxa" w:w="4873"/>
            <w:vAlign w:val="center"/>
          </w:tcPr>
          <w:p>
            <w:pPr>
              <w:spacing w:after="0" w:line="269" w:lineRule="auto"/>
            </w:pPr>
            <w:r/>
            <w:r>
              <w:rPr>
                <w:rFonts w:ascii="Microsoft YaHei" w:hAnsi="Microsoft YaHei" w:eastAsia="Microsoft YaHei"/>
                <w:b w:val="0"/>
                <w:sz w:val="18"/>
              </w:rPr>
              <w:t>业务定位</w:t>
            </w:r>
          </w:p>
        </w:tc>
        <w:tc>
          <w:tcPr>
            <w:tcW w:type="dxa" w:w="4873"/>
            <w:vAlign w:val="center"/>
          </w:tcPr>
          <w:p>
            <w:pPr>
              <w:spacing w:after="0" w:line="269" w:lineRule="auto"/>
            </w:pPr>
            <w:r/>
            <w:r>
              <w:rPr>
                <w:rFonts w:ascii="Microsoft YaHei" w:hAnsi="Microsoft YaHei" w:eastAsia="Microsoft YaHei"/>
                <w:b w:val="0"/>
                <w:sz w:val="18"/>
              </w:rPr>
              <w:t>面向售电公司或电力交易运营人员，提供日前电价预测、风险识别、交易辅助建议、AI 问答和报告生成</w:t>
            </w:r>
          </w:p>
        </w:tc>
      </w:tr>
      <w:tr>
        <w:tc>
          <w:tcPr>
            <w:tcW w:type="dxa" w:w="4873"/>
            <w:vAlign w:val="center"/>
          </w:tcPr>
          <w:p>
            <w:pPr>
              <w:spacing w:after="0" w:line="269" w:lineRule="auto"/>
            </w:pPr>
            <w:r/>
            <w:r>
              <w:rPr>
                <w:rFonts w:ascii="Microsoft YaHei" w:hAnsi="Microsoft YaHei" w:eastAsia="Microsoft YaHei"/>
                <w:b w:val="0"/>
                <w:sz w:val="18"/>
              </w:rPr>
              <w:t>核心问题</w:t>
            </w:r>
          </w:p>
        </w:tc>
        <w:tc>
          <w:tcPr>
            <w:tcW w:type="dxa" w:w="4873"/>
            <w:vAlign w:val="center"/>
          </w:tcPr>
          <w:p>
            <w:pPr>
              <w:spacing w:after="0" w:line="269" w:lineRule="auto"/>
            </w:pPr>
            <w:r/>
            <w:r>
              <w:rPr>
                <w:rFonts w:ascii="Microsoft YaHei" w:hAnsi="Microsoft YaHei" w:eastAsia="Microsoft YaHei"/>
                <w:b w:val="0"/>
                <w:sz w:val="18"/>
              </w:rPr>
              <w:t>把电价、负荷、天气、历史误差、模型运行状态转化为可解释的预测结果和运营决策参考</w:t>
            </w:r>
          </w:p>
        </w:tc>
      </w:tr>
      <w:tr>
        <w:tc>
          <w:tcPr>
            <w:tcW w:type="dxa" w:w="4873"/>
            <w:vAlign w:val="center"/>
          </w:tcPr>
          <w:p>
            <w:pPr>
              <w:spacing w:after="0" w:line="269" w:lineRule="auto"/>
            </w:pPr>
            <w:r/>
            <w:r>
              <w:rPr>
                <w:rFonts w:ascii="Microsoft YaHei" w:hAnsi="Microsoft YaHei" w:eastAsia="Microsoft YaHei"/>
                <w:b w:val="0"/>
                <w:sz w:val="18"/>
              </w:rPr>
              <w:t>完成度判断</w:t>
            </w:r>
          </w:p>
        </w:tc>
        <w:tc>
          <w:tcPr>
            <w:tcW w:type="dxa" w:w="4873"/>
            <w:vAlign w:val="center"/>
          </w:tcPr>
          <w:p>
            <w:pPr>
              <w:spacing w:after="0" w:line="269" w:lineRule="auto"/>
            </w:pPr>
            <w:r/>
            <w:r>
              <w:rPr>
                <w:rFonts w:ascii="Microsoft YaHei" w:hAnsi="Microsoft YaHei" w:eastAsia="Microsoft YaHei"/>
                <w:b w:val="0"/>
                <w:sz w:val="18"/>
              </w:rPr>
              <w:t>已具备本地端到端可运行能力；Web、GUI、模型运维和 AI 助手已落地。生产级登录鉴权、权限持久化、向量召回、线上监控仍需完善。</w:t>
            </w:r>
          </w:p>
        </w:tc>
      </w:tr>
      <w:tr>
        <w:tc>
          <w:tcPr>
            <w:tcW w:type="dxa" w:w="4873"/>
            <w:vAlign w:val="center"/>
          </w:tcPr>
          <w:p>
            <w:pPr>
              <w:spacing w:after="0" w:line="269" w:lineRule="auto"/>
            </w:pPr>
            <w:r/>
            <w:r>
              <w:rPr>
                <w:rFonts w:ascii="Microsoft YaHei" w:hAnsi="Microsoft YaHei" w:eastAsia="Microsoft YaHei"/>
                <w:b w:val="0"/>
                <w:sz w:val="18"/>
              </w:rPr>
              <w:t>运行方式概览</w:t>
            </w:r>
          </w:p>
        </w:tc>
        <w:tc>
          <w:tcPr>
            <w:tcW w:type="dxa" w:w="4873"/>
            <w:vAlign w:val="center"/>
          </w:tcPr>
          <w:p>
            <w:pPr>
              <w:spacing w:after="0" w:line="269" w:lineRule="auto"/>
            </w:pPr>
            <w:r/>
            <w:r>
              <w:rPr>
                <w:rFonts w:ascii="Microsoft YaHei" w:hAnsi="Microsoft YaHei" w:eastAsia="Microsoft YaHei"/>
                <w:b w:val="0"/>
                <w:sz w:val="18"/>
              </w:rPr>
              <w:t>本地可通过 run_project.bat、run_web_platform.bat、python main_daily_run.py、python -m uvicorn backend.app.main:app、npm run dev 等入口运行</w:t>
            </w:r>
          </w:p>
        </w:tc>
      </w:tr>
    </w:tbl>
    <w:p/>
    <w:p>
      <w:pPr>
        <w:pStyle w:val="Heading1"/>
      </w:pPr>
      <w:r>
        <w:t>2. 项目业务目标与应用场景</w:t>
      </w:r>
    </w:p>
    <w:p>
      <w:pPr>
        <w:pStyle w:val="ListBullet"/>
      </w:pPr>
      <w:r>
        <w:t>日前价格预测：生成未来 24 小时正式前瞻电价，并输出预测明细、图表和业务统计摘要。</w:t>
      </w:r>
    </w:p>
    <w:p>
      <w:pPr>
        <w:pStyle w:val="ListBullet"/>
      </w:pPr>
      <w:r>
        <w:t>交易风险识别：识别高价、低价、高峰、尖峰概率、峰谷价差和重点关注时段。</w:t>
      </w:r>
    </w:p>
    <w:p>
      <w:pPr>
        <w:pStyle w:val="ListBullet"/>
      </w:pPr>
      <w:r>
        <w:t>运营报告生成：将预测、异常、模型效果、特征重要性等结构化为 AI 日报和 Word 报告。</w:t>
      </w:r>
    </w:p>
    <w:p>
      <w:pPr>
        <w:pStyle w:val="ListBullet"/>
      </w:pPr>
      <w:r>
        <w:t>模型生命周期管理：登记模型 artifact、追踪预测误差、判断是否重训、支持 Active 模型快速推理。</w:t>
      </w:r>
    </w:p>
    <w:p>
      <w:pPr>
        <w:pStyle w:val="ListBullet"/>
      </w:pPr>
      <w:r>
        <w:t>Web 工作台：提供数据中心、预测中心、策略中心、AI 助手、报告中心、模型中心、知识库、任务中心和系统设置页面。</w:t>
      </w:r>
    </w:p>
    <w:p>
      <w:pPr>
        <w:pStyle w:val="ListBullet"/>
      </w:pPr>
      <w:r>
        <w:t>知识库问答：围绕电价、负荷、天气、售电交易规则、光伏电价政策等内容提供证据驱动问答。</w:t>
      </w:r>
    </w:p>
    <w:p>
      <w:pPr>
        <w:pStyle w:val="Heading1"/>
      </w:pPr>
      <w:r>
        <w:t>3. 项目技术栈</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E8EEF5"/>
          </w:tcPr>
          <w:p>
            <w:pPr>
              <w:spacing w:after="0" w:line="269" w:lineRule="auto"/>
            </w:pPr>
            <w:r/>
            <w:r>
              <w:rPr>
                <w:rFonts w:ascii="Microsoft YaHei" w:hAnsi="Microsoft YaHei" w:eastAsia="Microsoft YaHei"/>
                <w:b/>
                <w:sz w:val="18"/>
              </w:rPr>
              <w:t>层级</w:t>
            </w:r>
          </w:p>
        </w:tc>
        <w:tc>
          <w:tcPr>
            <w:tcW w:type="dxa" w:w="3249"/>
            <w:vAlign w:val="center"/>
            <w:shd w:fill="E8EEF5"/>
          </w:tcPr>
          <w:p>
            <w:pPr>
              <w:spacing w:after="0" w:line="269" w:lineRule="auto"/>
            </w:pPr>
            <w:r/>
            <w:r>
              <w:rPr>
                <w:rFonts w:ascii="Microsoft YaHei" w:hAnsi="Microsoft YaHei" w:eastAsia="Microsoft YaHei"/>
                <w:b/>
                <w:sz w:val="18"/>
              </w:rPr>
              <w:t>技术/依赖</w:t>
            </w:r>
          </w:p>
        </w:tc>
        <w:tc>
          <w:tcPr>
            <w:tcW w:type="dxa" w:w="3249"/>
            <w:vAlign w:val="center"/>
            <w:shd w:fill="E8EEF5"/>
          </w:tcPr>
          <w:p>
            <w:pPr>
              <w:spacing w:after="0" w:line="269" w:lineRule="auto"/>
            </w:pPr>
            <w:r/>
            <w:r>
              <w:rPr>
                <w:rFonts w:ascii="Microsoft YaHei" w:hAnsi="Microsoft YaHei" w:eastAsia="Microsoft YaHei"/>
                <w:b/>
                <w:sz w:val="18"/>
              </w:rPr>
              <w:t>实际用途</w:t>
            </w:r>
          </w:p>
        </w:tc>
      </w:tr>
      <w:tr>
        <w:tc>
          <w:tcPr>
            <w:tcW w:type="dxa" w:w="3249"/>
            <w:vAlign w:val="center"/>
          </w:tcPr>
          <w:p>
            <w:pPr>
              <w:spacing w:after="0" w:line="269" w:lineRule="auto"/>
            </w:pPr>
            <w:r/>
            <w:r>
              <w:rPr>
                <w:rFonts w:ascii="Microsoft YaHei" w:hAnsi="Microsoft YaHei" w:eastAsia="Microsoft YaHei"/>
                <w:b w:val="0"/>
                <w:sz w:val="18"/>
              </w:rPr>
              <w:t>语言与运行时</w:t>
            </w:r>
          </w:p>
        </w:tc>
        <w:tc>
          <w:tcPr>
            <w:tcW w:type="dxa" w:w="3249"/>
            <w:vAlign w:val="center"/>
          </w:tcPr>
          <w:p>
            <w:pPr>
              <w:spacing w:after="0" w:line="269" w:lineRule="auto"/>
            </w:pPr>
            <w:r/>
            <w:r>
              <w:rPr>
                <w:rFonts w:ascii="Microsoft YaHei" w:hAnsi="Microsoft YaHei" w:eastAsia="Microsoft YaHei"/>
                <w:b w:val="0"/>
                <w:sz w:val="18"/>
              </w:rPr>
              <w:t>Python 3.11（根据 README 和启动脚本推断）、TypeScript、Node/Vite</w:t>
            </w:r>
          </w:p>
        </w:tc>
        <w:tc>
          <w:tcPr>
            <w:tcW w:type="dxa" w:w="3249"/>
            <w:vAlign w:val="center"/>
          </w:tcPr>
          <w:p>
            <w:pPr>
              <w:spacing w:after="0" w:line="269" w:lineRule="auto"/>
            </w:pPr>
            <w:r/>
            <w:r>
              <w:rPr>
                <w:rFonts w:ascii="Microsoft YaHei" w:hAnsi="Microsoft YaHei" w:eastAsia="Microsoft YaHei"/>
                <w:b w:val="0"/>
                <w:sz w:val="18"/>
              </w:rPr>
              <w:t>预测、后端 API、桌面 GUI、前端工作台</w:t>
            </w:r>
          </w:p>
        </w:tc>
      </w:tr>
      <w:tr>
        <w:tc>
          <w:tcPr>
            <w:tcW w:type="dxa" w:w="3249"/>
            <w:vAlign w:val="center"/>
          </w:tcPr>
          <w:p>
            <w:pPr>
              <w:spacing w:after="0" w:line="269" w:lineRule="auto"/>
            </w:pPr>
            <w:r/>
            <w:r>
              <w:rPr>
                <w:rFonts w:ascii="Microsoft YaHei" w:hAnsi="Microsoft YaHei" w:eastAsia="Microsoft YaHei"/>
                <w:b w:val="0"/>
                <w:sz w:val="18"/>
              </w:rPr>
              <w:t>数据处理</w:t>
            </w:r>
          </w:p>
        </w:tc>
        <w:tc>
          <w:tcPr>
            <w:tcW w:type="dxa" w:w="3249"/>
            <w:vAlign w:val="center"/>
          </w:tcPr>
          <w:p>
            <w:pPr>
              <w:spacing w:after="0" w:line="269" w:lineRule="auto"/>
            </w:pPr>
            <w:r/>
            <w:r>
              <w:rPr>
                <w:rFonts w:ascii="Microsoft YaHei" w:hAnsi="Microsoft YaHei" w:eastAsia="Microsoft YaHei"/>
                <w:b w:val="0"/>
                <w:sz w:val="18"/>
              </w:rPr>
              <w:t>pandas、numpy、openpyxl</w:t>
            </w:r>
          </w:p>
        </w:tc>
        <w:tc>
          <w:tcPr>
            <w:tcW w:type="dxa" w:w="3249"/>
            <w:vAlign w:val="center"/>
          </w:tcPr>
          <w:p>
            <w:pPr>
              <w:spacing w:after="0" w:line="269" w:lineRule="auto"/>
            </w:pPr>
            <w:r/>
            <w:r>
              <w:rPr>
                <w:rFonts w:ascii="Microsoft YaHei" w:hAnsi="Microsoft YaHei" w:eastAsia="Microsoft YaHei"/>
                <w:b w:val="0"/>
                <w:sz w:val="18"/>
              </w:rPr>
              <w:t>读取 Excel/CSV、构建主表、特征工程、结果统计</w:t>
            </w:r>
          </w:p>
        </w:tc>
      </w:tr>
      <w:tr>
        <w:tc>
          <w:tcPr>
            <w:tcW w:type="dxa" w:w="3249"/>
            <w:vAlign w:val="center"/>
          </w:tcPr>
          <w:p>
            <w:pPr>
              <w:spacing w:after="0" w:line="269" w:lineRule="auto"/>
            </w:pPr>
            <w:r/>
            <w:r>
              <w:rPr>
                <w:rFonts w:ascii="Microsoft YaHei" w:hAnsi="Microsoft YaHei" w:eastAsia="Microsoft YaHei"/>
                <w:b w:val="0"/>
                <w:sz w:val="18"/>
              </w:rPr>
              <w:t>机器学习</w:t>
            </w:r>
          </w:p>
        </w:tc>
        <w:tc>
          <w:tcPr>
            <w:tcW w:type="dxa" w:w="3249"/>
            <w:vAlign w:val="center"/>
          </w:tcPr>
          <w:p>
            <w:pPr>
              <w:spacing w:after="0" w:line="269" w:lineRule="auto"/>
            </w:pPr>
            <w:r/>
            <w:r>
              <w:rPr>
                <w:rFonts w:ascii="Microsoft YaHei" w:hAnsi="Microsoft YaHei" w:eastAsia="Microsoft YaHei"/>
                <w:b w:val="0"/>
                <w:sz w:val="18"/>
              </w:rPr>
              <w:t>scikit-learn、可选 xgboost、lightgbm、catboost（代码中 catboost 为可选）</w:t>
            </w:r>
          </w:p>
        </w:tc>
        <w:tc>
          <w:tcPr>
            <w:tcW w:type="dxa" w:w="3249"/>
            <w:vAlign w:val="center"/>
          </w:tcPr>
          <w:p>
            <w:pPr>
              <w:spacing w:after="0" w:line="269" w:lineRule="auto"/>
            </w:pPr>
            <w:r/>
            <w:r>
              <w:rPr>
                <w:rFonts w:ascii="Microsoft YaHei" w:hAnsi="Microsoft YaHei" w:eastAsia="Microsoft YaHei"/>
                <w:b w:val="0"/>
                <w:sz w:val="18"/>
              </w:rPr>
              <w:t>基础回归、高峰专项回归、尖峰分类、模型融合</w:t>
            </w:r>
          </w:p>
        </w:tc>
      </w:tr>
      <w:tr>
        <w:tc>
          <w:tcPr>
            <w:tcW w:type="dxa" w:w="3249"/>
            <w:vAlign w:val="center"/>
          </w:tcPr>
          <w:p>
            <w:pPr>
              <w:spacing w:after="0" w:line="269" w:lineRule="auto"/>
            </w:pPr>
            <w:r/>
            <w:r>
              <w:rPr>
                <w:rFonts w:ascii="Microsoft YaHei" w:hAnsi="Microsoft YaHei" w:eastAsia="Microsoft YaHei"/>
                <w:b w:val="0"/>
                <w:sz w:val="18"/>
              </w:rPr>
              <w:t>后端</w:t>
            </w:r>
          </w:p>
        </w:tc>
        <w:tc>
          <w:tcPr>
            <w:tcW w:type="dxa" w:w="3249"/>
            <w:vAlign w:val="center"/>
          </w:tcPr>
          <w:p>
            <w:pPr>
              <w:spacing w:after="0" w:line="269" w:lineRule="auto"/>
            </w:pPr>
            <w:r/>
            <w:r>
              <w:rPr>
                <w:rFonts w:ascii="Microsoft YaHei" w:hAnsi="Microsoft YaHei" w:eastAsia="Microsoft YaHei"/>
                <w:b w:val="0"/>
                <w:sz w:val="18"/>
              </w:rPr>
              <w:t>FastAPI、Pydantic、SQLAlchemy、Alembic</w:t>
            </w:r>
          </w:p>
        </w:tc>
        <w:tc>
          <w:tcPr>
            <w:tcW w:type="dxa" w:w="3249"/>
            <w:vAlign w:val="center"/>
          </w:tcPr>
          <w:p>
            <w:pPr>
              <w:spacing w:after="0" w:line="269" w:lineRule="auto"/>
            </w:pPr>
            <w:r/>
            <w:r>
              <w:rPr>
                <w:rFonts w:ascii="Microsoft YaHei" w:hAnsi="Microsoft YaHei" w:eastAsia="Microsoft YaHei"/>
                <w:b w:val="0"/>
                <w:sz w:val="18"/>
              </w:rPr>
              <w:t>REST API、参数校验、PostgreSQL/兼容数据库访问、迁移管理</w:t>
            </w:r>
          </w:p>
        </w:tc>
      </w:tr>
      <w:tr>
        <w:tc>
          <w:tcPr>
            <w:tcW w:type="dxa" w:w="3249"/>
            <w:vAlign w:val="center"/>
          </w:tcPr>
          <w:p>
            <w:pPr>
              <w:spacing w:after="0" w:line="269" w:lineRule="auto"/>
            </w:pPr>
            <w:r/>
            <w:r>
              <w:rPr>
                <w:rFonts w:ascii="Microsoft YaHei" w:hAnsi="Microsoft YaHei" w:eastAsia="Microsoft YaHei"/>
                <w:b w:val="0"/>
                <w:sz w:val="18"/>
              </w:rPr>
              <w:t>任务调度</w:t>
            </w:r>
          </w:p>
        </w:tc>
        <w:tc>
          <w:tcPr>
            <w:tcW w:type="dxa" w:w="3249"/>
            <w:vAlign w:val="center"/>
          </w:tcPr>
          <w:p>
            <w:pPr>
              <w:spacing w:after="0" w:line="269" w:lineRule="auto"/>
            </w:pPr>
            <w:r/>
            <w:r>
              <w:rPr>
                <w:rFonts w:ascii="Microsoft YaHei" w:hAnsi="Microsoft YaHei" w:eastAsia="Microsoft YaHei"/>
                <w:b w:val="0"/>
                <w:sz w:val="18"/>
              </w:rPr>
              <w:t>Celery、Redis、Windows 任务计划、subprocess</w:t>
            </w:r>
          </w:p>
        </w:tc>
        <w:tc>
          <w:tcPr>
            <w:tcW w:type="dxa" w:w="3249"/>
            <w:vAlign w:val="center"/>
          </w:tcPr>
          <w:p>
            <w:pPr>
              <w:spacing w:after="0" w:line="269" w:lineRule="auto"/>
            </w:pPr>
            <w:r/>
            <w:r>
              <w:rPr>
                <w:rFonts w:ascii="Microsoft YaHei" w:hAnsi="Microsoft YaHei" w:eastAsia="Microsoft YaHei"/>
                <w:b w:val="0"/>
                <w:sz w:val="18"/>
              </w:rPr>
              <w:t>Web 任务异步执行、计划任务、脚本流水线</w:t>
            </w:r>
          </w:p>
        </w:tc>
      </w:tr>
      <w:tr>
        <w:tc>
          <w:tcPr>
            <w:tcW w:type="dxa" w:w="3249"/>
            <w:vAlign w:val="center"/>
          </w:tcPr>
          <w:p>
            <w:pPr>
              <w:spacing w:after="0" w:line="269" w:lineRule="auto"/>
            </w:pPr>
            <w:r/>
            <w:r>
              <w:rPr>
                <w:rFonts w:ascii="Microsoft YaHei" w:hAnsi="Microsoft YaHei" w:eastAsia="Microsoft YaHei"/>
                <w:b w:val="0"/>
                <w:sz w:val="18"/>
              </w:rPr>
              <w:t>前端</w:t>
            </w:r>
          </w:p>
        </w:tc>
        <w:tc>
          <w:tcPr>
            <w:tcW w:type="dxa" w:w="3249"/>
            <w:vAlign w:val="center"/>
          </w:tcPr>
          <w:p>
            <w:pPr>
              <w:spacing w:after="0" w:line="269" w:lineRule="auto"/>
            </w:pPr>
            <w:r/>
            <w:r>
              <w:rPr>
                <w:rFonts w:ascii="Microsoft YaHei" w:hAnsi="Microsoft YaHei" w:eastAsia="Microsoft YaHei"/>
                <w:b w:val="0"/>
                <w:sz w:val="18"/>
              </w:rPr>
              <w:t>React 18、Vite、TypeScript、Ant Design、ECharts</w:t>
            </w:r>
          </w:p>
        </w:tc>
        <w:tc>
          <w:tcPr>
            <w:tcW w:type="dxa" w:w="3249"/>
            <w:vAlign w:val="center"/>
          </w:tcPr>
          <w:p>
            <w:pPr>
              <w:spacing w:after="0" w:line="269" w:lineRule="auto"/>
            </w:pPr>
            <w:r/>
            <w:r>
              <w:rPr>
                <w:rFonts w:ascii="Microsoft YaHei" w:hAnsi="Microsoft YaHei" w:eastAsia="Microsoft YaHei"/>
                <w:b w:val="0"/>
                <w:sz w:val="18"/>
              </w:rPr>
              <w:t>Web 工作台、图表、表格、导航与操作界面</w:t>
            </w:r>
          </w:p>
        </w:tc>
      </w:tr>
      <w:tr>
        <w:tc>
          <w:tcPr>
            <w:tcW w:type="dxa" w:w="3249"/>
            <w:vAlign w:val="center"/>
          </w:tcPr>
          <w:p>
            <w:pPr>
              <w:spacing w:after="0" w:line="269" w:lineRule="auto"/>
            </w:pPr>
            <w:r/>
            <w:r>
              <w:rPr>
                <w:rFonts w:ascii="Microsoft YaHei" w:hAnsi="Microsoft YaHei" w:eastAsia="Microsoft YaHei"/>
                <w:b w:val="0"/>
                <w:sz w:val="18"/>
              </w:rPr>
              <w:t>桌面端</w:t>
            </w:r>
          </w:p>
        </w:tc>
        <w:tc>
          <w:tcPr>
            <w:tcW w:type="dxa" w:w="3249"/>
            <w:vAlign w:val="center"/>
          </w:tcPr>
          <w:p>
            <w:pPr>
              <w:spacing w:after="0" w:line="269" w:lineRule="auto"/>
            </w:pPr>
            <w:r/>
            <w:r>
              <w:rPr>
                <w:rFonts w:ascii="Microsoft YaHei" w:hAnsi="Microsoft YaHei" w:eastAsia="Microsoft YaHei"/>
                <w:b w:val="0"/>
                <w:sz w:val="18"/>
              </w:rPr>
              <w:t>PySide6、PySide6-Fluent-Widgets</w:t>
            </w:r>
          </w:p>
        </w:tc>
        <w:tc>
          <w:tcPr>
            <w:tcW w:type="dxa" w:w="3249"/>
            <w:vAlign w:val="center"/>
          </w:tcPr>
          <w:p>
            <w:pPr>
              <w:spacing w:after="0" w:line="269" w:lineRule="auto"/>
            </w:pPr>
            <w:r/>
            <w:r>
              <w:rPr>
                <w:rFonts w:ascii="Microsoft YaHei" w:hAnsi="Microsoft YaHei" w:eastAsia="Microsoft YaHei"/>
                <w:b w:val="0"/>
                <w:sz w:val="18"/>
              </w:rPr>
              <w:t>现代化桌面控制台和旧版 GUI 兼容入口</w:t>
            </w:r>
          </w:p>
        </w:tc>
      </w:tr>
      <w:tr>
        <w:tc>
          <w:tcPr>
            <w:tcW w:type="dxa" w:w="3249"/>
            <w:vAlign w:val="center"/>
          </w:tcPr>
          <w:p>
            <w:pPr>
              <w:spacing w:after="0" w:line="269" w:lineRule="auto"/>
            </w:pPr>
            <w:r/>
            <w:r>
              <w:rPr>
                <w:rFonts w:ascii="Microsoft YaHei" w:hAnsi="Microsoft YaHei" w:eastAsia="Microsoft YaHei"/>
                <w:b w:val="0"/>
                <w:sz w:val="18"/>
              </w:rPr>
              <w:t>AI/LLM</w:t>
            </w:r>
          </w:p>
        </w:tc>
        <w:tc>
          <w:tcPr>
            <w:tcW w:type="dxa" w:w="3249"/>
            <w:vAlign w:val="center"/>
          </w:tcPr>
          <w:p>
            <w:pPr>
              <w:spacing w:after="0" w:line="269" w:lineRule="auto"/>
            </w:pPr>
            <w:r/>
            <w:r>
              <w:rPr>
                <w:rFonts w:ascii="Microsoft YaHei" w:hAnsi="Microsoft YaHei" w:eastAsia="Microsoft YaHei"/>
                <w:b w:val="0"/>
                <w:sz w:val="18"/>
              </w:rPr>
              <w:t>Ollama qwen3:4b、OpenAI-compatible 网关、可选 Dify、本地规则工具链</w:t>
            </w:r>
          </w:p>
        </w:tc>
        <w:tc>
          <w:tcPr>
            <w:tcW w:type="dxa" w:w="3249"/>
            <w:vAlign w:val="center"/>
          </w:tcPr>
          <w:p>
            <w:pPr>
              <w:spacing w:after="0" w:line="269" w:lineRule="auto"/>
            </w:pPr>
            <w:r/>
            <w:r>
              <w:rPr>
                <w:rFonts w:ascii="Microsoft YaHei" w:hAnsi="Microsoft YaHei" w:eastAsia="Microsoft YaHei"/>
                <w:b w:val="0"/>
                <w:sz w:val="18"/>
              </w:rPr>
              <w:t>AI 助手、报告生成、多 Agent 分析、结构化回答</w:t>
            </w:r>
          </w:p>
        </w:tc>
      </w:tr>
      <w:tr>
        <w:tc>
          <w:tcPr>
            <w:tcW w:type="dxa" w:w="3249"/>
            <w:vAlign w:val="center"/>
          </w:tcPr>
          <w:p>
            <w:pPr>
              <w:spacing w:after="0" w:line="269" w:lineRule="auto"/>
            </w:pPr>
            <w:r/>
            <w:r>
              <w:rPr>
                <w:rFonts w:ascii="Microsoft YaHei" w:hAnsi="Microsoft YaHei" w:eastAsia="Microsoft YaHei"/>
                <w:b w:val="0"/>
                <w:sz w:val="18"/>
              </w:rPr>
              <w:t>部署</w:t>
            </w:r>
          </w:p>
        </w:tc>
        <w:tc>
          <w:tcPr>
            <w:tcW w:type="dxa" w:w="3249"/>
            <w:vAlign w:val="center"/>
          </w:tcPr>
          <w:p>
            <w:pPr>
              <w:spacing w:after="0" w:line="269" w:lineRule="auto"/>
            </w:pPr>
            <w:r/>
            <w:r>
              <w:rPr>
                <w:rFonts w:ascii="Microsoft YaHei" w:hAnsi="Microsoft YaHei" w:eastAsia="Microsoft YaHei"/>
                <w:b w:val="0"/>
                <w:sz w:val="18"/>
              </w:rPr>
              <w:t>Docker、docker-compose、Nginx 前端静态服务</w:t>
            </w:r>
          </w:p>
        </w:tc>
        <w:tc>
          <w:tcPr>
            <w:tcW w:type="dxa" w:w="3249"/>
            <w:vAlign w:val="center"/>
          </w:tcPr>
          <w:p>
            <w:pPr>
              <w:spacing w:after="0" w:line="269" w:lineRule="auto"/>
            </w:pPr>
            <w:r/>
            <w:r>
              <w:rPr>
                <w:rFonts w:ascii="Microsoft YaHei" w:hAnsi="Microsoft YaHei" w:eastAsia="Microsoft YaHei"/>
                <w:b w:val="0"/>
                <w:sz w:val="18"/>
              </w:rPr>
              <w:t>本地轻量部署和企业版 PostgreSQL + Redis + Worker 组合</w:t>
            </w:r>
          </w:p>
        </w:tc>
      </w:tr>
    </w:tbl>
    <w:p/>
    <w:p>
      <w:pPr>
        <w:pStyle w:val="Heading1"/>
      </w:pPr>
      <w:r>
        <w:t>4. 项目整体架构</w:t>
      </w:r>
    </w:p>
    <w:p>
      <w:r>
        <w:t>整体链路可以概括为：用户操作或计划任务 → 前端/GUI/批处理入口 → FastAPI 或 main_daily_run 调度 → 数据刷新与数据库同步 → 预测引擎训练或 Active 模型快速推理 → 模型登记与预测追踪 → AI 摘要与 LLM 报告 → 归档派发 → 前端/GUI 展示。</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E8EEF5"/>
          </w:tcPr>
          <w:p>
            <w:pPr>
              <w:spacing w:after="0" w:line="269" w:lineRule="auto"/>
            </w:pPr>
            <w:r/>
            <w:r>
              <w:rPr>
                <w:rFonts w:ascii="Microsoft YaHei" w:hAnsi="Microsoft YaHei" w:eastAsia="Microsoft YaHei"/>
                <w:b/>
                <w:sz w:val="18"/>
              </w:rPr>
              <w:t>架构层</w:t>
            </w:r>
          </w:p>
        </w:tc>
        <w:tc>
          <w:tcPr>
            <w:tcW w:type="dxa" w:w="3249"/>
            <w:vAlign w:val="center"/>
            <w:shd w:fill="E8EEF5"/>
          </w:tcPr>
          <w:p>
            <w:pPr>
              <w:spacing w:after="0" w:line="269" w:lineRule="auto"/>
            </w:pPr>
            <w:r/>
            <w:r>
              <w:rPr>
                <w:rFonts w:ascii="Microsoft YaHei" w:hAnsi="Microsoft YaHei" w:eastAsia="Microsoft YaHei"/>
                <w:b/>
                <w:sz w:val="18"/>
              </w:rPr>
              <w:t>核心文件/目录</w:t>
            </w:r>
          </w:p>
        </w:tc>
        <w:tc>
          <w:tcPr>
            <w:tcW w:type="dxa" w:w="3249"/>
            <w:vAlign w:val="center"/>
            <w:shd w:fill="E8EEF5"/>
          </w:tcPr>
          <w:p>
            <w:pPr>
              <w:spacing w:after="0" w:line="269" w:lineRule="auto"/>
            </w:pPr>
            <w:r/>
            <w:r>
              <w:rPr>
                <w:rFonts w:ascii="Microsoft YaHei" w:hAnsi="Microsoft YaHei" w:eastAsia="Microsoft YaHei"/>
                <w:b/>
                <w:sz w:val="18"/>
              </w:rPr>
              <w:t>职责</w:t>
            </w:r>
          </w:p>
        </w:tc>
      </w:tr>
      <w:tr>
        <w:tc>
          <w:tcPr>
            <w:tcW w:type="dxa" w:w="3249"/>
            <w:vAlign w:val="center"/>
          </w:tcPr>
          <w:p>
            <w:pPr>
              <w:spacing w:after="0" w:line="269" w:lineRule="auto"/>
            </w:pPr>
            <w:r/>
            <w:r>
              <w:rPr>
                <w:rFonts w:ascii="Microsoft YaHei" w:hAnsi="Microsoft YaHei" w:eastAsia="Microsoft YaHei"/>
                <w:b w:val="0"/>
                <w:sz w:val="18"/>
              </w:rPr>
              <w:t>前端层</w:t>
            </w:r>
          </w:p>
        </w:tc>
        <w:tc>
          <w:tcPr>
            <w:tcW w:type="dxa" w:w="3249"/>
            <w:vAlign w:val="center"/>
          </w:tcPr>
          <w:p>
            <w:pPr>
              <w:spacing w:after="0" w:line="269" w:lineRule="auto"/>
            </w:pPr>
            <w:r/>
            <w:r>
              <w:rPr>
                <w:rFonts w:ascii="Microsoft YaHei" w:hAnsi="Microsoft YaHei" w:eastAsia="Microsoft YaHei"/>
                <w:b w:val="0"/>
                <w:sz w:val="18"/>
              </w:rPr>
              <w:t>frontend/src/app、frontend/src/pages、frontend/src/api.ts</w:t>
            </w:r>
          </w:p>
        </w:tc>
        <w:tc>
          <w:tcPr>
            <w:tcW w:type="dxa" w:w="3249"/>
            <w:vAlign w:val="center"/>
          </w:tcPr>
          <w:p>
            <w:pPr>
              <w:spacing w:after="0" w:line="269" w:lineRule="auto"/>
            </w:pPr>
            <w:r/>
            <w:r>
              <w:rPr>
                <w:rFonts w:ascii="Microsoft YaHei" w:hAnsi="Microsoft YaHei" w:eastAsia="Microsoft YaHei"/>
                <w:b w:val="0"/>
                <w:sz w:val="18"/>
              </w:rPr>
              <w:t>单页应用、页面导航、统一 API 封装、图表和表格展示</w:t>
            </w:r>
          </w:p>
        </w:tc>
      </w:tr>
      <w:tr>
        <w:tc>
          <w:tcPr>
            <w:tcW w:type="dxa" w:w="3249"/>
            <w:vAlign w:val="center"/>
          </w:tcPr>
          <w:p>
            <w:pPr>
              <w:spacing w:after="0" w:line="269" w:lineRule="auto"/>
            </w:pPr>
            <w:r/>
            <w:r>
              <w:rPr>
                <w:rFonts w:ascii="Microsoft YaHei" w:hAnsi="Microsoft YaHei" w:eastAsia="Microsoft YaHei"/>
                <w:b w:val="0"/>
                <w:sz w:val="18"/>
              </w:rPr>
              <w:t>接口层</w:t>
            </w:r>
          </w:p>
        </w:tc>
        <w:tc>
          <w:tcPr>
            <w:tcW w:type="dxa" w:w="3249"/>
            <w:vAlign w:val="center"/>
          </w:tcPr>
          <w:p>
            <w:pPr>
              <w:spacing w:after="0" w:line="269" w:lineRule="auto"/>
            </w:pPr>
            <w:r/>
            <w:r>
              <w:rPr>
                <w:rFonts w:ascii="Microsoft YaHei" w:hAnsi="Microsoft YaHei" w:eastAsia="Microsoft YaHei"/>
                <w:b w:val="0"/>
                <w:sz w:val="18"/>
              </w:rPr>
              <w:t>backend/app/main.py、backend/app/api/v1/endpoints/*.py</w:t>
            </w:r>
          </w:p>
        </w:tc>
        <w:tc>
          <w:tcPr>
            <w:tcW w:type="dxa" w:w="3249"/>
            <w:vAlign w:val="center"/>
          </w:tcPr>
          <w:p>
            <w:pPr>
              <w:spacing w:after="0" w:line="269" w:lineRule="auto"/>
            </w:pPr>
            <w:r/>
            <w:r>
              <w:rPr>
                <w:rFonts w:ascii="Microsoft YaHei" w:hAnsi="Microsoft YaHei" w:eastAsia="Microsoft YaHei"/>
                <w:b w:val="0"/>
                <w:sz w:val="18"/>
              </w:rPr>
              <w:t>FastAPI 应用、CORS、路由注册、接口鉴权、审计记录</w:t>
            </w:r>
          </w:p>
        </w:tc>
      </w:tr>
      <w:tr>
        <w:tc>
          <w:tcPr>
            <w:tcW w:type="dxa" w:w="3249"/>
            <w:vAlign w:val="center"/>
          </w:tcPr>
          <w:p>
            <w:pPr>
              <w:spacing w:after="0" w:line="269" w:lineRule="auto"/>
            </w:pPr>
            <w:r/>
            <w:r>
              <w:rPr>
                <w:rFonts w:ascii="Microsoft YaHei" w:hAnsi="Microsoft YaHei" w:eastAsia="Microsoft YaHei"/>
                <w:b w:val="0"/>
                <w:sz w:val="18"/>
              </w:rPr>
              <w:t>服务层</w:t>
            </w:r>
          </w:p>
        </w:tc>
        <w:tc>
          <w:tcPr>
            <w:tcW w:type="dxa" w:w="3249"/>
            <w:vAlign w:val="center"/>
          </w:tcPr>
          <w:p>
            <w:pPr>
              <w:spacing w:after="0" w:line="269" w:lineRule="auto"/>
            </w:pPr>
            <w:r/>
            <w:r>
              <w:rPr>
                <w:rFonts w:ascii="Microsoft YaHei" w:hAnsi="Microsoft YaHei" w:eastAsia="Microsoft YaHei"/>
                <w:b w:val="0"/>
                <w:sz w:val="18"/>
              </w:rPr>
              <w:t>services/*、backend/app/services/*、backend/app/platform_services.py</w:t>
            </w:r>
          </w:p>
        </w:tc>
        <w:tc>
          <w:tcPr>
            <w:tcW w:type="dxa" w:w="3249"/>
            <w:vAlign w:val="center"/>
          </w:tcPr>
          <w:p>
            <w:pPr>
              <w:spacing w:after="0" w:line="269" w:lineRule="auto"/>
            </w:pPr>
            <w:r/>
            <w:r>
              <w:rPr>
                <w:rFonts w:ascii="Microsoft YaHei" w:hAnsi="Microsoft YaHei" w:eastAsia="Microsoft YaHei"/>
                <w:b w:val="0"/>
                <w:sz w:val="18"/>
              </w:rPr>
              <w:t>流水线调度、Web 数据聚合、策略/异常/报告服务、核心数据同步</w:t>
            </w:r>
          </w:p>
        </w:tc>
      </w:tr>
      <w:tr>
        <w:tc>
          <w:tcPr>
            <w:tcW w:type="dxa" w:w="3249"/>
            <w:vAlign w:val="center"/>
          </w:tcPr>
          <w:p>
            <w:pPr>
              <w:spacing w:after="0" w:line="269" w:lineRule="auto"/>
            </w:pPr>
            <w:r/>
            <w:r>
              <w:rPr>
                <w:rFonts w:ascii="Microsoft YaHei" w:hAnsi="Microsoft YaHei" w:eastAsia="Microsoft YaHei"/>
                <w:b w:val="0"/>
                <w:sz w:val="18"/>
              </w:rPr>
              <w:t>数据层</w:t>
            </w:r>
          </w:p>
        </w:tc>
        <w:tc>
          <w:tcPr>
            <w:tcW w:type="dxa" w:w="3249"/>
            <w:vAlign w:val="center"/>
          </w:tcPr>
          <w:p>
            <w:pPr>
              <w:spacing w:after="0" w:line="269" w:lineRule="auto"/>
            </w:pPr>
            <w:r/>
            <w:r>
              <w:rPr>
                <w:rFonts w:ascii="Microsoft YaHei" w:hAnsi="Microsoft YaHei" w:eastAsia="Microsoft YaHei"/>
                <w:b w:val="0"/>
                <w:sz w:val="18"/>
              </w:rPr>
              <w:t>database_utils.py、backend/app/data_access.py、backend/app/repositories/*、migrations/*</w:t>
            </w:r>
          </w:p>
        </w:tc>
        <w:tc>
          <w:tcPr>
            <w:tcW w:type="dxa" w:w="3249"/>
            <w:vAlign w:val="center"/>
          </w:tcPr>
          <w:p>
            <w:pPr>
              <w:spacing w:after="0" w:line="269" w:lineRule="auto"/>
            </w:pPr>
            <w:r/>
            <w:r>
              <w:rPr>
                <w:rFonts w:ascii="Microsoft YaHei" w:hAnsi="Microsoft YaHei" w:eastAsia="Microsoft YaHei"/>
                <w:b w:val="0"/>
                <w:sz w:val="18"/>
              </w:rPr>
              <w:t>数据库连接、迁移、表浏览、结果同步、PostgreSQL 仓储</w:t>
            </w:r>
          </w:p>
        </w:tc>
      </w:tr>
      <w:tr>
        <w:tc>
          <w:tcPr>
            <w:tcW w:type="dxa" w:w="3249"/>
            <w:vAlign w:val="center"/>
          </w:tcPr>
          <w:p>
            <w:pPr>
              <w:spacing w:after="0" w:line="269" w:lineRule="auto"/>
            </w:pPr>
            <w:r/>
            <w:r>
              <w:rPr>
                <w:rFonts w:ascii="Microsoft YaHei" w:hAnsi="Microsoft YaHei" w:eastAsia="Microsoft YaHei"/>
                <w:b w:val="0"/>
                <w:sz w:val="18"/>
              </w:rPr>
              <w:t>模型层</w:t>
            </w:r>
          </w:p>
        </w:tc>
        <w:tc>
          <w:tcPr>
            <w:tcW w:type="dxa" w:w="3249"/>
            <w:vAlign w:val="center"/>
          </w:tcPr>
          <w:p>
            <w:pPr>
              <w:spacing w:after="0" w:line="269" w:lineRule="auto"/>
            </w:pPr>
            <w:r/>
            <w:r>
              <w:rPr>
                <w:rFonts w:ascii="Microsoft YaHei" w:hAnsi="Microsoft YaHei" w:eastAsia="Microsoft YaHei"/>
                <w:b w:val="0"/>
                <w:sz w:val="18"/>
              </w:rPr>
              <w:t>prediction_engine/*、高峰尖刺增强版...v4_fix1.py、model_ops/*</w:t>
            </w:r>
          </w:p>
        </w:tc>
        <w:tc>
          <w:tcPr>
            <w:tcW w:type="dxa" w:w="3249"/>
            <w:vAlign w:val="center"/>
          </w:tcPr>
          <w:p>
            <w:pPr>
              <w:spacing w:after="0" w:line="269" w:lineRule="auto"/>
            </w:pPr>
            <w:r/>
            <w:r>
              <w:rPr>
                <w:rFonts w:ascii="Microsoft YaHei" w:hAnsi="Microsoft YaHei" w:eastAsia="Microsoft YaHei"/>
                <w:b w:val="0"/>
                <w:sz w:val="18"/>
              </w:rPr>
              <w:t>特征工程、训练、预测、artifact 管理、误差追踪、模型上线和偏差校正</w:t>
            </w:r>
          </w:p>
        </w:tc>
      </w:tr>
      <w:tr>
        <w:tc>
          <w:tcPr>
            <w:tcW w:type="dxa" w:w="3249"/>
            <w:vAlign w:val="center"/>
          </w:tcPr>
          <w:p>
            <w:pPr>
              <w:spacing w:after="0" w:line="269" w:lineRule="auto"/>
            </w:pPr>
            <w:r/>
            <w:r>
              <w:rPr>
                <w:rFonts w:ascii="Microsoft YaHei" w:hAnsi="Microsoft YaHei" w:eastAsia="Microsoft YaHei"/>
                <w:b w:val="0"/>
                <w:sz w:val="18"/>
              </w:rPr>
              <w:t>AI 层</w:t>
            </w:r>
          </w:p>
        </w:tc>
        <w:tc>
          <w:tcPr>
            <w:tcW w:type="dxa" w:w="3249"/>
            <w:vAlign w:val="center"/>
          </w:tcPr>
          <w:p>
            <w:pPr>
              <w:spacing w:after="0" w:line="269" w:lineRule="auto"/>
            </w:pPr>
            <w:r/>
            <w:r>
              <w:rPr>
                <w:rFonts w:ascii="Microsoft YaHei" w:hAnsi="Microsoft YaHei" w:eastAsia="Microsoft YaHei"/>
                <w:b w:val="0"/>
                <w:sz w:val="18"/>
              </w:rPr>
              <w:t>backend/app/ai、backend/app/ai_assistant、backend/langgraph_agent、backend/model_gateway、knowledge_base</w:t>
            </w:r>
          </w:p>
        </w:tc>
        <w:tc>
          <w:tcPr>
            <w:tcW w:type="dxa" w:w="3249"/>
            <w:vAlign w:val="center"/>
          </w:tcPr>
          <w:p>
            <w:pPr>
              <w:spacing w:after="0" w:line="269" w:lineRule="auto"/>
            </w:pPr>
            <w:r/>
            <w:r>
              <w:rPr>
                <w:rFonts w:ascii="Microsoft YaHei" w:hAnsi="Microsoft YaHei" w:eastAsia="Microsoft YaHei"/>
                <w:b w:val="0"/>
                <w:sz w:val="18"/>
              </w:rPr>
              <w:t>意图识别、工具调用、Prompt、RAG 检索、本地 LLM 总结、Trace 和 Answer Guard</w:t>
            </w:r>
          </w:p>
        </w:tc>
      </w:tr>
      <w:tr>
        <w:tc>
          <w:tcPr>
            <w:tcW w:type="dxa" w:w="3249"/>
            <w:vAlign w:val="center"/>
          </w:tcPr>
          <w:p>
            <w:pPr>
              <w:spacing w:after="0" w:line="269" w:lineRule="auto"/>
            </w:pPr>
            <w:r/>
            <w:r>
              <w:rPr>
                <w:rFonts w:ascii="Microsoft YaHei" w:hAnsi="Microsoft YaHei" w:eastAsia="Microsoft YaHei"/>
                <w:b w:val="0"/>
                <w:sz w:val="18"/>
              </w:rPr>
              <w:t>任务层</w:t>
            </w:r>
          </w:p>
        </w:tc>
        <w:tc>
          <w:tcPr>
            <w:tcW w:type="dxa" w:w="3249"/>
            <w:vAlign w:val="center"/>
          </w:tcPr>
          <w:p>
            <w:pPr>
              <w:spacing w:after="0" w:line="269" w:lineRule="auto"/>
            </w:pPr>
            <w:r/>
            <w:r>
              <w:rPr>
                <w:rFonts w:ascii="Microsoft YaHei" w:hAnsi="Microsoft YaHei" w:eastAsia="Microsoft YaHei"/>
                <w:b w:val="0"/>
                <w:sz w:val="18"/>
              </w:rPr>
              <w:t>main_daily_run.py、backend/app/workers/*、create_windows_task.ps1、run_*.bat</w:t>
            </w:r>
          </w:p>
        </w:tc>
        <w:tc>
          <w:tcPr>
            <w:tcW w:type="dxa" w:w="3249"/>
            <w:vAlign w:val="center"/>
          </w:tcPr>
          <w:p>
            <w:pPr>
              <w:spacing w:after="0" w:line="269" w:lineRule="auto"/>
            </w:pPr>
            <w:r/>
            <w:r>
              <w:rPr>
                <w:rFonts w:ascii="Microsoft YaHei" w:hAnsi="Microsoft YaHei" w:eastAsia="Microsoft YaHei"/>
                <w:b w:val="0"/>
                <w:sz w:val="18"/>
              </w:rPr>
              <w:t>端到端自动化、Celery 任务、Windows 定时任务、一键启动</w:t>
            </w:r>
          </w:p>
        </w:tc>
      </w:tr>
      <w:tr>
        <w:tc>
          <w:tcPr>
            <w:tcW w:type="dxa" w:w="3249"/>
            <w:vAlign w:val="center"/>
          </w:tcPr>
          <w:p>
            <w:pPr>
              <w:spacing w:after="0" w:line="269" w:lineRule="auto"/>
            </w:pPr>
            <w:r/>
            <w:r>
              <w:rPr>
                <w:rFonts w:ascii="Microsoft YaHei" w:hAnsi="Microsoft YaHei" w:eastAsia="Microsoft YaHei"/>
                <w:b w:val="0"/>
                <w:sz w:val="18"/>
              </w:rPr>
              <w:t>输出层</w:t>
            </w:r>
          </w:p>
        </w:tc>
        <w:tc>
          <w:tcPr>
            <w:tcW w:type="dxa" w:w="3249"/>
            <w:vAlign w:val="center"/>
          </w:tcPr>
          <w:p>
            <w:pPr>
              <w:spacing w:after="0" w:line="269" w:lineRule="auto"/>
            </w:pPr>
            <w:r/>
            <w:r>
              <w:rPr>
                <w:rFonts w:ascii="Microsoft YaHei" w:hAnsi="Microsoft YaHei" w:eastAsia="Microsoft YaHei"/>
                <w:b w:val="0"/>
                <w:sz w:val="18"/>
              </w:rPr>
              <w:t>结果-3、自动化输出、全流程预测结果数据存放、model_artifacts、output</w:t>
            </w:r>
          </w:p>
        </w:tc>
        <w:tc>
          <w:tcPr>
            <w:tcW w:type="dxa" w:w="3249"/>
            <w:vAlign w:val="center"/>
          </w:tcPr>
          <w:p>
            <w:pPr>
              <w:spacing w:after="0" w:line="269" w:lineRule="auto"/>
            </w:pPr>
            <w:r/>
            <w:r>
              <w:rPr>
                <w:rFonts w:ascii="Microsoft YaHei" w:hAnsi="Microsoft YaHei" w:eastAsia="Microsoft YaHei"/>
                <w:b w:val="0"/>
                <w:sz w:val="18"/>
              </w:rPr>
              <w:t>预测表、报告、归档、日志、模型版本和数据快照</w:t>
            </w:r>
          </w:p>
        </w:tc>
      </w:tr>
    </w:tbl>
    <w:p/>
    <w:p>
      <w:pPr>
        <w:pStyle w:val="Heading1"/>
      </w:pPr>
      <w:r>
        <w:t>5. 项目目录结构说明</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fill="E8EEF5"/>
          </w:tcPr>
          <w:p>
            <w:pPr>
              <w:spacing w:after="0" w:line="269" w:lineRule="auto"/>
            </w:pPr>
            <w:r/>
            <w:r>
              <w:rPr>
                <w:rFonts w:ascii="Microsoft YaHei" w:hAnsi="Microsoft YaHei" w:eastAsia="Microsoft YaHei"/>
                <w:b/>
                <w:sz w:val="18"/>
              </w:rPr>
              <w:t>路径</w:t>
            </w:r>
          </w:p>
        </w:tc>
        <w:tc>
          <w:tcPr>
            <w:tcW w:type="dxa" w:w="1949"/>
            <w:vAlign w:val="center"/>
            <w:shd w:fill="E8EEF5"/>
          </w:tcPr>
          <w:p>
            <w:pPr>
              <w:spacing w:after="0" w:line="269" w:lineRule="auto"/>
            </w:pPr>
            <w:r/>
            <w:r>
              <w:rPr>
                <w:rFonts w:ascii="Microsoft YaHei" w:hAnsi="Microsoft YaHei" w:eastAsia="Microsoft YaHei"/>
                <w:b/>
                <w:sz w:val="18"/>
              </w:rPr>
              <w:t>类型</w:t>
            </w:r>
          </w:p>
        </w:tc>
        <w:tc>
          <w:tcPr>
            <w:tcW w:type="dxa" w:w="1949"/>
            <w:vAlign w:val="center"/>
            <w:shd w:fill="E8EEF5"/>
          </w:tcPr>
          <w:p>
            <w:pPr>
              <w:spacing w:after="0" w:line="269" w:lineRule="auto"/>
            </w:pPr>
            <w:r/>
            <w:r>
              <w:rPr>
                <w:rFonts w:ascii="Microsoft YaHei" w:hAnsi="Microsoft YaHei" w:eastAsia="Microsoft YaHei"/>
                <w:b/>
                <w:sz w:val="18"/>
              </w:rPr>
              <w:t>作用</w:t>
            </w:r>
          </w:p>
        </w:tc>
        <w:tc>
          <w:tcPr>
            <w:tcW w:type="dxa" w:w="1949"/>
            <w:vAlign w:val="center"/>
            <w:shd w:fill="E8EEF5"/>
          </w:tcPr>
          <w:p>
            <w:pPr>
              <w:spacing w:after="0" w:line="269" w:lineRule="auto"/>
            </w:pPr>
            <w:r/>
            <w:r>
              <w:rPr>
                <w:rFonts w:ascii="Microsoft YaHei" w:hAnsi="Microsoft YaHei" w:eastAsia="Microsoft YaHei"/>
                <w:b/>
                <w:sz w:val="18"/>
              </w:rPr>
              <w:t>是否核心</w:t>
            </w:r>
          </w:p>
        </w:tc>
        <w:tc>
          <w:tcPr>
            <w:tcW w:type="dxa" w:w="1949"/>
            <w:vAlign w:val="center"/>
            <w:shd w:fill="E8EEF5"/>
          </w:tcPr>
          <w:p>
            <w:pPr>
              <w:spacing w:after="0" w:line="269" w:lineRule="auto"/>
            </w:pPr>
            <w:r/>
            <w:r>
              <w:rPr>
                <w:rFonts w:ascii="Microsoft YaHei" w:hAnsi="Microsoft YaHei" w:eastAsia="Microsoft YaHei"/>
                <w:b/>
                <w:sz w:val="18"/>
              </w:rPr>
              <w:t>说明</w:t>
            </w:r>
          </w:p>
        </w:tc>
      </w:tr>
      <w:tr>
        <w:tc>
          <w:tcPr>
            <w:tcW w:type="dxa" w:w="1949"/>
            <w:vAlign w:val="center"/>
          </w:tcPr>
          <w:p>
            <w:pPr>
              <w:spacing w:after="0" w:line="269" w:lineRule="auto"/>
            </w:pPr>
            <w:r/>
            <w:r>
              <w:rPr>
                <w:rFonts w:ascii="Microsoft YaHei" w:hAnsi="Microsoft YaHei" w:eastAsia="Microsoft YaHei"/>
                <w:b w:val="0"/>
                <w:sz w:val="18"/>
              </w:rPr>
              <w:t>backend/app</w:t>
            </w:r>
          </w:p>
        </w:tc>
        <w:tc>
          <w:tcPr>
            <w:tcW w:type="dxa" w:w="1949"/>
            <w:vAlign w:val="center"/>
          </w:tcPr>
          <w:p>
            <w:pPr>
              <w:spacing w:after="0" w:line="269" w:lineRule="auto"/>
            </w:pPr>
            <w:r/>
            <w:r>
              <w:rPr>
                <w:rFonts w:ascii="Microsoft YaHei" w:hAnsi="Microsoft YaHei" w:eastAsia="Microsoft YaHei"/>
                <w:b w:val="0"/>
                <w:sz w:val="18"/>
              </w:rPr>
              <w:t>后端应用</w:t>
            </w:r>
          </w:p>
        </w:tc>
        <w:tc>
          <w:tcPr>
            <w:tcW w:type="dxa" w:w="1949"/>
            <w:vAlign w:val="center"/>
          </w:tcPr>
          <w:p>
            <w:pPr>
              <w:spacing w:after="0" w:line="269" w:lineRule="auto"/>
            </w:pPr>
            <w:r/>
            <w:r>
              <w:rPr>
                <w:rFonts w:ascii="Microsoft YaHei" w:hAnsi="Microsoft YaHei" w:eastAsia="Microsoft YaHei"/>
                <w:b w:val="0"/>
                <w:sz w:val="18"/>
              </w:rPr>
              <w:t>FastAPI 主应用、接口、服务、仓储、安全、AI 助手</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Web 平台 API 的主要实现位置</w:t>
            </w:r>
          </w:p>
        </w:tc>
      </w:tr>
      <w:tr>
        <w:tc>
          <w:tcPr>
            <w:tcW w:type="dxa" w:w="1949"/>
            <w:vAlign w:val="center"/>
          </w:tcPr>
          <w:p>
            <w:pPr>
              <w:spacing w:after="0" w:line="269" w:lineRule="auto"/>
            </w:pPr>
            <w:r/>
            <w:r>
              <w:rPr>
                <w:rFonts w:ascii="Microsoft YaHei" w:hAnsi="Microsoft YaHei" w:eastAsia="Microsoft YaHei"/>
                <w:b w:val="0"/>
                <w:sz w:val="18"/>
              </w:rPr>
              <w:t>backend/model_gateway</w:t>
            </w:r>
          </w:p>
        </w:tc>
        <w:tc>
          <w:tcPr>
            <w:tcW w:type="dxa" w:w="1949"/>
            <w:vAlign w:val="center"/>
          </w:tcPr>
          <w:p>
            <w:pPr>
              <w:spacing w:after="0" w:line="269" w:lineRule="auto"/>
            </w:pPr>
            <w:r/>
            <w:r>
              <w:rPr>
                <w:rFonts w:ascii="Microsoft YaHei" w:hAnsi="Microsoft YaHei" w:eastAsia="Microsoft YaHei"/>
                <w:b w:val="0"/>
                <w:sz w:val="18"/>
              </w:rPr>
              <w:t>模型网关</w:t>
            </w:r>
          </w:p>
        </w:tc>
        <w:tc>
          <w:tcPr>
            <w:tcW w:type="dxa" w:w="1949"/>
            <w:vAlign w:val="center"/>
          </w:tcPr>
          <w:p>
            <w:pPr>
              <w:spacing w:after="0" w:line="269" w:lineRule="auto"/>
            </w:pPr>
            <w:r/>
            <w:r>
              <w:rPr>
                <w:rFonts w:ascii="Microsoft YaHei" w:hAnsi="Microsoft YaHei" w:eastAsia="Microsoft YaHei"/>
                <w:b w:val="0"/>
                <w:sz w:val="18"/>
              </w:rPr>
              <w:t>OpenAI-compatible 本地模型转发接口</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封装 LOCAL_LLM_BASE_URL、LOCAL_LLM_MODEL、/api/model-gateway/chat/completions</w:t>
            </w:r>
          </w:p>
        </w:tc>
      </w:tr>
      <w:tr>
        <w:tc>
          <w:tcPr>
            <w:tcW w:type="dxa" w:w="1949"/>
            <w:vAlign w:val="center"/>
          </w:tcPr>
          <w:p>
            <w:pPr>
              <w:spacing w:after="0" w:line="269" w:lineRule="auto"/>
            </w:pPr>
            <w:r/>
            <w:r>
              <w:rPr>
                <w:rFonts w:ascii="Microsoft YaHei" w:hAnsi="Microsoft YaHei" w:eastAsia="Microsoft YaHei"/>
                <w:b w:val="0"/>
                <w:sz w:val="18"/>
              </w:rPr>
              <w:t>backend/langgraph_agent</w:t>
            </w:r>
          </w:p>
        </w:tc>
        <w:tc>
          <w:tcPr>
            <w:tcW w:type="dxa" w:w="1949"/>
            <w:vAlign w:val="center"/>
          </w:tcPr>
          <w:p>
            <w:pPr>
              <w:spacing w:after="0" w:line="269" w:lineRule="auto"/>
            </w:pPr>
            <w:r/>
            <w:r>
              <w:rPr>
                <w:rFonts w:ascii="Microsoft YaHei" w:hAnsi="Microsoft YaHei" w:eastAsia="Microsoft YaHei"/>
                <w:b w:val="0"/>
                <w:sz w:val="18"/>
              </w:rPr>
              <w:t>多 Agent 工作流</w:t>
            </w:r>
          </w:p>
        </w:tc>
        <w:tc>
          <w:tcPr>
            <w:tcW w:type="dxa" w:w="1949"/>
            <w:vAlign w:val="center"/>
          </w:tcPr>
          <w:p>
            <w:pPr>
              <w:spacing w:after="0" w:line="269" w:lineRule="auto"/>
            </w:pPr>
            <w:r/>
            <w:r>
              <w:rPr>
                <w:rFonts w:ascii="Microsoft YaHei" w:hAnsi="Microsoft YaHei" w:eastAsia="Microsoft YaHei"/>
                <w:b w:val="0"/>
                <w:sz w:val="18"/>
              </w:rPr>
              <w:t>意图、数据、预测、风险、报告、回答整合节点</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代码实现为顺序节点图，命名为 LangGraph Agent 工作流</w:t>
            </w:r>
          </w:p>
        </w:tc>
      </w:tr>
      <w:tr>
        <w:tc>
          <w:tcPr>
            <w:tcW w:type="dxa" w:w="1949"/>
            <w:vAlign w:val="center"/>
          </w:tcPr>
          <w:p>
            <w:pPr>
              <w:spacing w:after="0" w:line="269" w:lineRule="auto"/>
            </w:pPr>
            <w:r/>
            <w:r>
              <w:rPr>
                <w:rFonts w:ascii="Microsoft YaHei" w:hAnsi="Microsoft YaHei" w:eastAsia="Microsoft YaHei"/>
                <w:b w:val="0"/>
                <w:sz w:val="18"/>
              </w:rPr>
              <w:t>frontend/src</w:t>
            </w:r>
          </w:p>
        </w:tc>
        <w:tc>
          <w:tcPr>
            <w:tcW w:type="dxa" w:w="1949"/>
            <w:vAlign w:val="center"/>
          </w:tcPr>
          <w:p>
            <w:pPr>
              <w:spacing w:after="0" w:line="269" w:lineRule="auto"/>
            </w:pPr>
            <w:r/>
            <w:r>
              <w:rPr>
                <w:rFonts w:ascii="Microsoft YaHei" w:hAnsi="Microsoft YaHei" w:eastAsia="Microsoft YaHei"/>
                <w:b w:val="0"/>
                <w:sz w:val="18"/>
              </w:rPr>
              <w:t>Web 前端</w:t>
            </w:r>
          </w:p>
        </w:tc>
        <w:tc>
          <w:tcPr>
            <w:tcW w:type="dxa" w:w="1949"/>
            <w:vAlign w:val="center"/>
          </w:tcPr>
          <w:p>
            <w:pPr>
              <w:spacing w:after="0" w:line="269" w:lineRule="auto"/>
            </w:pPr>
            <w:r/>
            <w:r>
              <w:rPr>
                <w:rFonts w:ascii="Microsoft YaHei" w:hAnsi="Microsoft YaHei" w:eastAsia="Microsoft YaHei"/>
                <w:b w:val="0"/>
                <w:sz w:val="18"/>
              </w:rPr>
              <w:t>React 页面、布局、图表、API 封装、mock 降级数据</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Vite SPA，默认端口 5173</w:t>
            </w:r>
          </w:p>
        </w:tc>
      </w:tr>
      <w:tr>
        <w:tc>
          <w:tcPr>
            <w:tcW w:type="dxa" w:w="1949"/>
            <w:vAlign w:val="center"/>
          </w:tcPr>
          <w:p>
            <w:pPr>
              <w:spacing w:after="0" w:line="269" w:lineRule="auto"/>
            </w:pPr>
            <w:r/>
            <w:r>
              <w:rPr>
                <w:rFonts w:ascii="Microsoft YaHei" w:hAnsi="Microsoft YaHei" w:eastAsia="Microsoft YaHei"/>
                <w:b w:val="0"/>
                <w:sz w:val="18"/>
              </w:rPr>
              <w:t>prediction_engine</w:t>
            </w:r>
          </w:p>
        </w:tc>
        <w:tc>
          <w:tcPr>
            <w:tcW w:type="dxa" w:w="1949"/>
            <w:vAlign w:val="center"/>
          </w:tcPr>
          <w:p>
            <w:pPr>
              <w:spacing w:after="0" w:line="269" w:lineRule="auto"/>
            </w:pPr>
            <w:r/>
            <w:r>
              <w:rPr>
                <w:rFonts w:ascii="Microsoft YaHei" w:hAnsi="Microsoft YaHei" w:eastAsia="Microsoft YaHei"/>
                <w:b w:val="0"/>
                <w:sz w:val="18"/>
              </w:rPr>
              <w:t>预测引擎包</w:t>
            </w:r>
          </w:p>
        </w:tc>
        <w:tc>
          <w:tcPr>
            <w:tcW w:type="dxa" w:w="1949"/>
            <w:vAlign w:val="center"/>
          </w:tcPr>
          <w:p>
            <w:pPr>
              <w:spacing w:after="0" w:line="269" w:lineRule="auto"/>
            </w:pPr>
            <w:r/>
            <w:r>
              <w:rPr>
                <w:rFonts w:ascii="Microsoft YaHei" w:hAnsi="Microsoft YaHei" w:eastAsia="Microsoft YaHei"/>
                <w:b w:val="0"/>
                <w:sz w:val="18"/>
              </w:rPr>
              <w:t>特征工程、模型候选、训练封装、正式前瞻、快速推理</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大量逻辑委托到 v4_fix1 兼容引擎</w:t>
            </w:r>
          </w:p>
        </w:tc>
      </w:tr>
      <w:tr>
        <w:tc>
          <w:tcPr>
            <w:tcW w:type="dxa" w:w="1949"/>
            <w:vAlign w:val="center"/>
          </w:tcPr>
          <w:p>
            <w:pPr>
              <w:spacing w:after="0" w:line="269" w:lineRule="auto"/>
            </w:pPr>
            <w:r/>
            <w:r>
              <w:rPr>
                <w:rFonts w:ascii="Microsoft YaHei" w:hAnsi="Microsoft YaHei" w:eastAsia="Microsoft YaHei"/>
                <w:b w:val="0"/>
                <w:sz w:val="18"/>
              </w:rPr>
              <w:t>model_ops</w:t>
            </w:r>
          </w:p>
        </w:tc>
        <w:tc>
          <w:tcPr>
            <w:tcW w:type="dxa" w:w="1949"/>
            <w:vAlign w:val="center"/>
          </w:tcPr>
          <w:p>
            <w:pPr>
              <w:spacing w:after="0" w:line="269" w:lineRule="auto"/>
            </w:pPr>
            <w:r/>
            <w:r>
              <w:rPr>
                <w:rFonts w:ascii="Microsoft YaHei" w:hAnsi="Microsoft YaHei" w:eastAsia="Microsoft YaHei"/>
                <w:b w:val="0"/>
                <w:sz w:val="18"/>
              </w:rPr>
              <w:t>模型运维</w:t>
            </w:r>
          </w:p>
        </w:tc>
        <w:tc>
          <w:tcPr>
            <w:tcW w:type="dxa" w:w="1949"/>
            <w:vAlign w:val="center"/>
          </w:tcPr>
          <w:p>
            <w:pPr>
              <w:spacing w:after="0" w:line="269" w:lineRule="auto"/>
            </w:pPr>
            <w:r/>
            <w:r>
              <w:rPr>
                <w:rFonts w:ascii="Microsoft YaHei" w:hAnsi="Microsoft YaHei" w:eastAsia="Microsoft YaHei"/>
                <w:b w:val="0"/>
                <w:sz w:val="18"/>
              </w:rPr>
              <w:t>模型注册、Active 加载、误差记忆、偏差校正、重训判断、上线管理</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支撑模型生命周期闭环</w:t>
            </w:r>
          </w:p>
        </w:tc>
      </w:tr>
      <w:tr>
        <w:tc>
          <w:tcPr>
            <w:tcW w:type="dxa" w:w="1949"/>
            <w:vAlign w:val="center"/>
          </w:tcPr>
          <w:p>
            <w:pPr>
              <w:spacing w:after="0" w:line="269" w:lineRule="auto"/>
            </w:pPr>
            <w:r/>
            <w:r>
              <w:rPr>
                <w:rFonts w:ascii="Microsoft YaHei" w:hAnsi="Microsoft YaHei" w:eastAsia="Microsoft YaHei"/>
                <w:b w:val="0"/>
                <w:sz w:val="18"/>
              </w:rPr>
              <w:t>services</w:t>
            </w:r>
          </w:p>
        </w:tc>
        <w:tc>
          <w:tcPr>
            <w:tcW w:type="dxa" w:w="1949"/>
            <w:vAlign w:val="center"/>
          </w:tcPr>
          <w:p>
            <w:pPr>
              <w:spacing w:after="0" w:line="269" w:lineRule="auto"/>
            </w:pPr>
            <w:r/>
            <w:r>
              <w:rPr>
                <w:rFonts w:ascii="Microsoft YaHei" w:hAnsi="Microsoft YaHei" w:eastAsia="Microsoft YaHei"/>
                <w:b w:val="0"/>
                <w:sz w:val="18"/>
              </w:rPr>
              <w:t>自动化服务层</w:t>
            </w:r>
          </w:p>
        </w:tc>
        <w:tc>
          <w:tcPr>
            <w:tcW w:type="dxa" w:w="1949"/>
            <w:vAlign w:val="center"/>
          </w:tcPr>
          <w:p>
            <w:pPr>
              <w:spacing w:after="0" w:line="269" w:lineRule="auto"/>
            </w:pPr>
            <w:r/>
            <w:r>
              <w:rPr>
                <w:rFonts w:ascii="Microsoft YaHei" w:hAnsi="Microsoft YaHei" w:eastAsia="Microsoft YaHei"/>
                <w:b w:val="0"/>
                <w:sz w:val="18"/>
              </w:rPr>
              <w:t>主流程调度、数据刷新、预测、报告、归档、模型优化</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main_daily_run 的服务化入口</w:t>
            </w:r>
          </w:p>
        </w:tc>
      </w:tr>
      <w:tr>
        <w:tc>
          <w:tcPr>
            <w:tcW w:type="dxa" w:w="1949"/>
            <w:vAlign w:val="center"/>
          </w:tcPr>
          <w:p>
            <w:pPr>
              <w:spacing w:after="0" w:line="269" w:lineRule="auto"/>
            </w:pPr>
            <w:r/>
            <w:r>
              <w:rPr>
                <w:rFonts w:ascii="Microsoft YaHei" w:hAnsi="Microsoft YaHei" w:eastAsia="Microsoft YaHei"/>
                <w:b w:val="0"/>
                <w:sz w:val="18"/>
              </w:rPr>
              <w:t>migrations</w:t>
            </w:r>
          </w:p>
        </w:tc>
        <w:tc>
          <w:tcPr>
            <w:tcW w:type="dxa" w:w="1949"/>
            <w:vAlign w:val="center"/>
          </w:tcPr>
          <w:p>
            <w:pPr>
              <w:spacing w:after="0" w:line="269" w:lineRule="auto"/>
            </w:pPr>
            <w:r/>
            <w:r>
              <w:rPr>
                <w:rFonts w:ascii="Microsoft YaHei" w:hAnsi="Microsoft YaHei" w:eastAsia="Microsoft YaHei"/>
                <w:b w:val="0"/>
                <w:sz w:val="18"/>
              </w:rPr>
              <w:t>数据库迁移</w:t>
            </w:r>
          </w:p>
        </w:tc>
        <w:tc>
          <w:tcPr>
            <w:tcW w:type="dxa" w:w="1949"/>
            <w:vAlign w:val="center"/>
          </w:tcPr>
          <w:p>
            <w:pPr>
              <w:spacing w:after="0" w:line="269" w:lineRule="auto"/>
            </w:pPr>
            <w:r/>
            <w:r>
              <w:rPr>
                <w:rFonts w:ascii="Microsoft YaHei" w:hAnsi="Microsoft YaHei" w:eastAsia="Microsoft YaHei"/>
                <w:b w:val="0"/>
                <w:sz w:val="18"/>
              </w:rPr>
              <w:t>MySQL 兼容 SQL 和 Alembic PostgreSQL 迁移</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包含 forecast、model、task、ai、knowledge、rbac、audit 等表</w:t>
            </w:r>
          </w:p>
        </w:tc>
      </w:tr>
      <w:tr>
        <w:tc>
          <w:tcPr>
            <w:tcW w:type="dxa" w:w="1949"/>
            <w:vAlign w:val="center"/>
          </w:tcPr>
          <w:p>
            <w:pPr>
              <w:spacing w:after="0" w:line="269" w:lineRule="auto"/>
            </w:pPr>
            <w:r/>
            <w:r>
              <w:rPr>
                <w:rFonts w:ascii="Microsoft YaHei" w:hAnsi="Microsoft YaHei" w:eastAsia="Microsoft YaHei"/>
                <w:b w:val="0"/>
                <w:sz w:val="18"/>
              </w:rPr>
              <w:t>knowledge_base</w:t>
            </w:r>
          </w:p>
        </w:tc>
        <w:tc>
          <w:tcPr>
            <w:tcW w:type="dxa" w:w="1949"/>
            <w:vAlign w:val="center"/>
          </w:tcPr>
          <w:p>
            <w:pPr>
              <w:spacing w:after="0" w:line="269" w:lineRule="auto"/>
            </w:pPr>
            <w:r/>
            <w:r>
              <w:rPr>
                <w:rFonts w:ascii="Microsoft YaHei" w:hAnsi="Microsoft YaHei" w:eastAsia="Microsoft YaHei"/>
                <w:b w:val="0"/>
                <w:sz w:val="18"/>
              </w:rPr>
              <w:t>业务知识库</w:t>
            </w:r>
          </w:p>
        </w:tc>
        <w:tc>
          <w:tcPr>
            <w:tcW w:type="dxa" w:w="1949"/>
            <w:vAlign w:val="center"/>
          </w:tcPr>
          <w:p>
            <w:pPr>
              <w:spacing w:after="0" w:line="269" w:lineRule="auto"/>
            </w:pPr>
            <w:r/>
            <w:r>
              <w:rPr>
                <w:rFonts w:ascii="Microsoft YaHei" w:hAnsi="Microsoft YaHei" w:eastAsia="Microsoft YaHei"/>
                <w:b w:val="0"/>
                <w:sz w:val="18"/>
              </w:rPr>
              <w:t>电力市场、价格机制、风险等级、天气负荷关系等 Markdown 文档</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供轻量 RAG/关键词检索使用</w:t>
            </w:r>
          </w:p>
        </w:tc>
      </w:tr>
      <w:tr>
        <w:tc>
          <w:tcPr>
            <w:tcW w:type="dxa" w:w="1949"/>
            <w:vAlign w:val="center"/>
          </w:tcPr>
          <w:p>
            <w:pPr>
              <w:spacing w:after="0" w:line="269" w:lineRule="auto"/>
            </w:pPr>
            <w:r/>
            <w:r>
              <w:rPr>
                <w:rFonts w:ascii="Microsoft YaHei" w:hAnsi="Microsoft YaHei" w:eastAsia="Microsoft YaHei"/>
                <w:b w:val="0"/>
                <w:sz w:val="18"/>
              </w:rPr>
              <w:t>output</w:t>
            </w:r>
          </w:p>
        </w:tc>
        <w:tc>
          <w:tcPr>
            <w:tcW w:type="dxa" w:w="1949"/>
            <w:vAlign w:val="center"/>
          </w:tcPr>
          <w:p>
            <w:pPr>
              <w:spacing w:after="0" w:line="269" w:lineRule="auto"/>
            </w:pPr>
            <w:r/>
            <w:r>
              <w:rPr>
                <w:rFonts w:ascii="Microsoft YaHei" w:hAnsi="Microsoft YaHei" w:eastAsia="Microsoft YaHei"/>
                <w:b w:val="0"/>
                <w:sz w:val="18"/>
              </w:rPr>
              <w:t>数据快照</w:t>
            </w:r>
          </w:p>
        </w:tc>
        <w:tc>
          <w:tcPr>
            <w:tcW w:type="dxa" w:w="1949"/>
            <w:vAlign w:val="center"/>
          </w:tcPr>
          <w:p>
            <w:pPr>
              <w:spacing w:after="0" w:line="269" w:lineRule="auto"/>
            </w:pPr>
            <w:r/>
            <w:r>
              <w:rPr>
                <w:rFonts w:ascii="Microsoft YaHei" w:hAnsi="Microsoft YaHei" w:eastAsia="Microsoft YaHei"/>
                <w:b w:val="0"/>
                <w:sz w:val="18"/>
              </w:rPr>
              <w:t>master_table、weather、load、price 等数据文件</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预测输入的本地文件模式来源</w:t>
            </w:r>
          </w:p>
        </w:tc>
      </w:tr>
      <w:tr>
        <w:tc>
          <w:tcPr>
            <w:tcW w:type="dxa" w:w="1949"/>
            <w:vAlign w:val="center"/>
          </w:tcPr>
          <w:p>
            <w:pPr>
              <w:spacing w:after="0" w:line="269" w:lineRule="auto"/>
            </w:pPr>
            <w:r/>
            <w:r>
              <w:rPr>
                <w:rFonts w:ascii="Microsoft YaHei" w:hAnsi="Microsoft YaHei" w:eastAsia="Microsoft YaHei"/>
                <w:b w:val="0"/>
                <w:sz w:val="18"/>
              </w:rPr>
              <w:t>model_artifacts</w:t>
            </w:r>
          </w:p>
        </w:tc>
        <w:tc>
          <w:tcPr>
            <w:tcW w:type="dxa" w:w="1949"/>
            <w:vAlign w:val="center"/>
          </w:tcPr>
          <w:p>
            <w:pPr>
              <w:spacing w:after="0" w:line="269" w:lineRule="auto"/>
            </w:pPr>
            <w:r/>
            <w:r>
              <w:rPr>
                <w:rFonts w:ascii="Microsoft YaHei" w:hAnsi="Microsoft YaHei" w:eastAsia="Microsoft YaHei"/>
                <w:b w:val="0"/>
                <w:sz w:val="18"/>
              </w:rPr>
              <w:t>模型产物</w:t>
            </w:r>
          </w:p>
        </w:tc>
        <w:tc>
          <w:tcPr>
            <w:tcW w:type="dxa" w:w="1949"/>
            <w:vAlign w:val="center"/>
          </w:tcPr>
          <w:p>
            <w:pPr>
              <w:spacing w:after="0" w:line="269" w:lineRule="auto"/>
            </w:pPr>
            <w:r/>
            <w:r>
              <w:rPr>
                <w:rFonts w:ascii="Microsoft YaHei" w:hAnsi="Microsoft YaHei" w:eastAsia="Microsoft YaHei"/>
                <w:b w:val="0"/>
                <w:sz w:val="18"/>
              </w:rPr>
              <w:t>base_model、peak_model、spike_classifier、metrics、schema、model_card</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Active 快速预测和模型回滚依赖</w:t>
            </w:r>
          </w:p>
        </w:tc>
      </w:tr>
      <w:tr>
        <w:tc>
          <w:tcPr>
            <w:tcW w:type="dxa" w:w="1949"/>
            <w:vAlign w:val="center"/>
          </w:tcPr>
          <w:p>
            <w:pPr>
              <w:spacing w:after="0" w:line="269" w:lineRule="auto"/>
            </w:pPr>
            <w:r/>
            <w:r>
              <w:rPr>
                <w:rFonts w:ascii="Microsoft YaHei" w:hAnsi="Microsoft YaHei" w:eastAsia="Microsoft YaHei"/>
                <w:b w:val="0"/>
                <w:sz w:val="18"/>
              </w:rPr>
              <w:t>自动化输出</w:t>
            </w:r>
          </w:p>
        </w:tc>
        <w:tc>
          <w:tcPr>
            <w:tcW w:type="dxa" w:w="1949"/>
            <w:vAlign w:val="center"/>
          </w:tcPr>
          <w:p>
            <w:pPr>
              <w:spacing w:after="0" w:line="269" w:lineRule="auto"/>
            </w:pPr>
            <w:r/>
            <w:r>
              <w:rPr>
                <w:rFonts w:ascii="Microsoft YaHei" w:hAnsi="Microsoft YaHei" w:eastAsia="Microsoft YaHei"/>
                <w:b w:val="0"/>
                <w:sz w:val="18"/>
              </w:rPr>
              <w:t>运行产物</w:t>
            </w:r>
          </w:p>
        </w:tc>
        <w:tc>
          <w:tcPr>
            <w:tcW w:type="dxa" w:w="1949"/>
            <w:vAlign w:val="center"/>
          </w:tcPr>
          <w:p>
            <w:pPr>
              <w:spacing w:after="0" w:line="269" w:lineRule="auto"/>
            </w:pPr>
            <w:r/>
            <w:r>
              <w:rPr>
                <w:rFonts w:ascii="Microsoft YaHei" w:hAnsi="Microsoft YaHei" w:eastAsia="Microsoft YaHei"/>
                <w:b w:val="0"/>
                <w:sz w:val="18"/>
              </w:rPr>
              <w:t>current、dispatch、logs、review_status 等</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AI 摘要、报告、归档和日志输出</w:t>
            </w:r>
          </w:p>
        </w:tc>
      </w:tr>
      <w:tr>
        <w:tc>
          <w:tcPr>
            <w:tcW w:type="dxa" w:w="1949"/>
            <w:vAlign w:val="center"/>
          </w:tcPr>
          <w:p>
            <w:pPr>
              <w:spacing w:after="0" w:line="269" w:lineRule="auto"/>
            </w:pPr>
            <w:r/>
            <w:r>
              <w:rPr>
                <w:rFonts w:ascii="Microsoft YaHei" w:hAnsi="Microsoft YaHei" w:eastAsia="Microsoft YaHei"/>
                <w:b w:val="0"/>
                <w:sz w:val="18"/>
              </w:rPr>
              <w:t>全流程预测结果数据存放</w:t>
            </w:r>
          </w:p>
        </w:tc>
        <w:tc>
          <w:tcPr>
            <w:tcW w:type="dxa" w:w="1949"/>
            <w:vAlign w:val="center"/>
          </w:tcPr>
          <w:p>
            <w:pPr>
              <w:spacing w:after="0" w:line="269" w:lineRule="auto"/>
            </w:pPr>
            <w:r/>
            <w:r>
              <w:rPr>
                <w:rFonts w:ascii="Microsoft YaHei" w:hAnsi="Microsoft YaHei" w:eastAsia="Microsoft YaHei"/>
                <w:b w:val="0"/>
                <w:sz w:val="18"/>
              </w:rPr>
              <w:t>历史归档</w:t>
            </w:r>
          </w:p>
        </w:tc>
        <w:tc>
          <w:tcPr>
            <w:tcW w:type="dxa" w:w="1949"/>
            <w:vAlign w:val="center"/>
          </w:tcPr>
          <w:p>
            <w:pPr>
              <w:spacing w:after="0" w:line="269" w:lineRule="auto"/>
            </w:pPr>
            <w:r/>
            <w:r>
              <w:rPr>
                <w:rFonts w:ascii="Microsoft YaHei" w:hAnsi="Microsoft YaHei" w:eastAsia="Microsoft YaHei"/>
                <w:b w:val="0"/>
                <w:sz w:val="18"/>
              </w:rPr>
              <w:t>按运行批次保存预测、AI 报告和日志</w:t>
            </w:r>
          </w:p>
        </w:tc>
        <w:tc>
          <w:tcPr>
            <w:tcW w:type="dxa" w:w="1949"/>
            <w:vAlign w:val="center"/>
          </w:tcPr>
          <w:p>
            <w:pPr>
              <w:spacing w:after="0" w:line="269" w:lineRule="auto"/>
            </w:pPr>
            <w:r/>
            <w:r>
              <w:rPr>
                <w:rFonts w:ascii="Microsoft YaHei" w:hAnsi="Microsoft YaHei" w:eastAsia="Microsoft YaHei"/>
                <w:b w:val="0"/>
                <w:sz w:val="18"/>
              </w:rPr>
              <w:t>否</w:t>
            </w:r>
          </w:p>
        </w:tc>
        <w:tc>
          <w:tcPr>
            <w:tcW w:type="dxa" w:w="1949"/>
            <w:vAlign w:val="center"/>
          </w:tcPr>
          <w:p>
            <w:pPr>
              <w:spacing w:after="0" w:line="269" w:lineRule="auto"/>
            </w:pPr>
            <w:r/>
            <w:r>
              <w:rPr>
                <w:rFonts w:ascii="Microsoft YaHei" w:hAnsi="Microsoft YaHei" w:eastAsia="Microsoft YaHei"/>
                <w:b w:val="0"/>
                <w:sz w:val="18"/>
              </w:rPr>
              <w:t>用于历史追溯，不是主要源码</w:t>
            </w:r>
          </w:p>
        </w:tc>
      </w:tr>
      <w:tr>
        <w:tc>
          <w:tcPr>
            <w:tcW w:type="dxa" w:w="1949"/>
            <w:vAlign w:val="center"/>
          </w:tcPr>
          <w:p>
            <w:pPr>
              <w:spacing w:after="0" w:line="269" w:lineRule="auto"/>
            </w:pPr>
            <w:r/>
            <w:r>
              <w:rPr>
                <w:rFonts w:ascii="Microsoft YaHei" w:hAnsi="Microsoft YaHei" w:eastAsia="Microsoft YaHei"/>
                <w:b w:val="0"/>
                <w:sz w:val="18"/>
              </w:rPr>
              <w:t>docker</w:t>
            </w:r>
          </w:p>
        </w:tc>
        <w:tc>
          <w:tcPr>
            <w:tcW w:type="dxa" w:w="1949"/>
            <w:vAlign w:val="center"/>
          </w:tcPr>
          <w:p>
            <w:pPr>
              <w:spacing w:after="0" w:line="269" w:lineRule="auto"/>
            </w:pPr>
            <w:r/>
            <w:r>
              <w:rPr>
                <w:rFonts w:ascii="Microsoft YaHei" w:hAnsi="Microsoft YaHei" w:eastAsia="Microsoft YaHei"/>
                <w:b w:val="0"/>
                <w:sz w:val="18"/>
              </w:rPr>
              <w:t>部署配置</w:t>
            </w:r>
          </w:p>
        </w:tc>
        <w:tc>
          <w:tcPr>
            <w:tcW w:type="dxa" w:w="1949"/>
            <w:vAlign w:val="center"/>
          </w:tcPr>
          <w:p>
            <w:pPr>
              <w:spacing w:after="0" w:line="269" w:lineRule="auto"/>
            </w:pPr>
            <w:r/>
            <w:r>
              <w:rPr>
                <w:rFonts w:ascii="Microsoft YaHei" w:hAnsi="Microsoft YaHei" w:eastAsia="Microsoft YaHei"/>
                <w:b w:val="0"/>
                <w:sz w:val="18"/>
              </w:rPr>
              <w:t>后端/前端 Dockerfile、Nginx、entrypoint</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docker-compose 使用</w:t>
            </w:r>
          </w:p>
        </w:tc>
      </w:tr>
      <w:tr>
        <w:tc>
          <w:tcPr>
            <w:tcW w:type="dxa" w:w="1949"/>
            <w:vAlign w:val="center"/>
          </w:tcPr>
          <w:p>
            <w:pPr>
              <w:spacing w:after="0" w:line="269" w:lineRule="auto"/>
            </w:pPr>
            <w:r/>
            <w:r>
              <w:rPr>
                <w:rFonts w:ascii="Microsoft YaHei" w:hAnsi="Microsoft YaHei" w:eastAsia="Microsoft YaHei"/>
                <w:b w:val="0"/>
                <w:sz w:val="18"/>
              </w:rPr>
              <w:t>tests</w:t>
            </w:r>
          </w:p>
        </w:tc>
        <w:tc>
          <w:tcPr>
            <w:tcW w:type="dxa" w:w="1949"/>
            <w:vAlign w:val="center"/>
          </w:tcPr>
          <w:p>
            <w:pPr>
              <w:spacing w:after="0" w:line="269" w:lineRule="auto"/>
            </w:pPr>
            <w:r/>
            <w:r>
              <w:rPr>
                <w:rFonts w:ascii="Microsoft YaHei" w:hAnsi="Microsoft YaHei" w:eastAsia="Microsoft YaHei"/>
                <w:b w:val="0"/>
                <w:sz w:val="18"/>
              </w:rPr>
              <w:t>测试</w:t>
            </w:r>
          </w:p>
        </w:tc>
        <w:tc>
          <w:tcPr>
            <w:tcW w:type="dxa" w:w="1949"/>
            <w:vAlign w:val="center"/>
          </w:tcPr>
          <w:p>
            <w:pPr>
              <w:spacing w:after="0" w:line="269" w:lineRule="auto"/>
            </w:pPr>
            <w:r/>
            <w:r>
              <w:rPr>
                <w:rFonts w:ascii="Microsoft YaHei" w:hAnsi="Microsoft YaHei" w:eastAsia="Microsoft YaHei"/>
                <w:b w:val="0"/>
                <w:sz w:val="18"/>
              </w:rPr>
              <w:t>Web、AI、模型、迁移、安全、自检测试</w:t>
            </w:r>
          </w:p>
        </w:tc>
        <w:tc>
          <w:tcPr>
            <w:tcW w:type="dxa" w:w="1949"/>
            <w:vAlign w:val="center"/>
          </w:tcPr>
          <w:p>
            <w:pPr>
              <w:spacing w:after="0" w:line="269" w:lineRule="auto"/>
            </w:pPr>
            <w:r/>
            <w:r>
              <w:rPr>
                <w:rFonts w:ascii="Microsoft YaHei" w:hAnsi="Microsoft YaHei" w:eastAsia="Microsoft YaHei"/>
                <w:b w:val="0"/>
                <w:sz w:val="18"/>
              </w:rPr>
              <w:t>是</w:t>
            </w:r>
          </w:p>
        </w:tc>
        <w:tc>
          <w:tcPr>
            <w:tcW w:type="dxa" w:w="1949"/>
            <w:vAlign w:val="center"/>
          </w:tcPr>
          <w:p>
            <w:pPr>
              <w:spacing w:after="0" w:line="269" w:lineRule="auto"/>
            </w:pPr>
            <w:r/>
            <w:r>
              <w:rPr>
                <w:rFonts w:ascii="Microsoft YaHei" w:hAnsi="Microsoft YaHei" w:eastAsia="Microsoft YaHei"/>
                <w:b w:val="0"/>
                <w:sz w:val="18"/>
              </w:rPr>
              <w:t>覆盖关键接口和核心规则</w:t>
            </w:r>
          </w:p>
        </w:tc>
      </w:tr>
    </w:tbl>
    <w:p/>
    <w:p>
      <w:pPr>
        <w:pStyle w:val="Heading1"/>
      </w:pPr>
      <w:r>
        <w:t>6. 核心功能模块分析</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E8EEF5"/>
          </w:tcPr>
          <w:p>
            <w:pPr>
              <w:spacing w:after="0" w:line="269" w:lineRule="auto"/>
            </w:pPr>
            <w:r/>
            <w:r>
              <w:rPr>
                <w:rFonts w:ascii="Microsoft YaHei" w:hAnsi="Microsoft YaHei" w:eastAsia="Microsoft YaHei"/>
                <w:b/>
                <w:sz w:val="18"/>
              </w:rPr>
              <w:t>模块</w:t>
            </w:r>
          </w:p>
        </w:tc>
        <w:tc>
          <w:tcPr>
            <w:tcW w:type="dxa" w:w="1624"/>
            <w:vAlign w:val="center"/>
            <w:shd w:fill="E8EEF5"/>
          </w:tcPr>
          <w:p>
            <w:pPr>
              <w:spacing w:after="0" w:line="269" w:lineRule="auto"/>
            </w:pPr>
            <w:r/>
            <w:r>
              <w:rPr>
                <w:rFonts w:ascii="Microsoft YaHei" w:hAnsi="Microsoft YaHei" w:eastAsia="Microsoft YaHei"/>
                <w:b/>
                <w:sz w:val="18"/>
              </w:rPr>
              <w:t>作用</w:t>
            </w:r>
          </w:p>
        </w:tc>
        <w:tc>
          <w:tcPr>
            <w:tcW w:type="dxa" w:w="1624"/>
            <w:vAlign w:val="center"/>
            <w:shd w:fill="E8EEF5"/>
          </w:tcPr>
          <w:p>
            <w:pPr>
              <w:spacing w:after="0" w:line="269" w:lineRule="auto"/>
            </w:pPr>
            <w:r/>
            <w:r>
              <w:rPr>
                <w:rFonts w:ascii="Microsoft YaHei" w:hAnsi="Microsoft YaHei" w:eastAsia="Microsoft YaHei"/>
                <w:b/>
                <w:sz w:val="18"/>
              </w:rPr>
              <w:t>主要文件</w:t>
            </w:r>
          </w:p>
        </w:tc>
        <w:tc>
          <w:tcPr>
            <w:tcW w:type="dxa" w:w="1624"/>
            <w:vAlign w:val="center"/>
            <w:shd w:fill="E8EEF5"/>
          </w:tcPr>
          <w:p>
            <w:pPr>
              <w:spacing w:after="0" w:line="269" w:lineRule="auto"/>
            </w:pPr>
            <w:r/>
            <w:r>
              <w:rPr>
                <w:rFonts w:ascii="Microsoft YaHei" w:hAnsi="Microsoft YaHei" w:eastAsia="Microsoft YaHei"/>
                <w:b/>
                <w:sz w:val="18"/>
              </w:rPr>
              <w:t>输入</w:t>
            </w:r>
          </w:p>
        </w:tc>
        <w:tc>
          <w:tcPr>
            <w:tcW w:type="dxa" w:w="1624"/>
            <w:vAlign w:val="center"/>
            <w:shd w:fill="E8EEF5"/>
          </w:tcPr>
          <w:p>
            <w:pPr>
              <w:spacing w:after="0" w:line="269" w:lineRule="auto"/>
            </w:pPr>
            <w:r/>
            <w:r>
              <w:rPr>
                <w:rFonts w:ascii="Microsoft YaHei" w:hAnsi="Microsoft YaHei" w:eastAsia="Microsoft YaHei"/>
                <w:b/>
                <w:sz w:val="18"/>
              </w:rPr>
              <w:t>输出</w:t>
            </w:r>
          </w:p>
        </w:tc>
        <w:tc>
          <w:tcPr>
            <w:tcW w:type="dxa" w:w="1624"/>
            <w:vAlign w:val="center"/>
            <w:shd w:fill="E8EEF5"/>
          </w:tcPr>
          <w:p>
            <w:pPr>
              <w:spacing w:after="0" w:line="269" w:lineRule="auto"/>
            </w:pPr>
            <w:r/>
            <w:r>
              <w:rPr>
                <w:rFonts w:ascii="Microsoft YaHei" w:hAnsi="Microsoft YaHei" w:eastAsia="Microsoft YaHei"/>
                <w:b/>
                <w:sz w:val="18"/>
              </w:rPr>
              <w:t>与其他模块关系</w:t>
            </w:r>
          </w:p>
        </w:tc>
      </w:tr>
      <w:tr>
        <w:tc>
          <w:tcPr>
            <w:tcW w:type="dxa" w:w="1624"/>
            <w:vAlign w:val="center"/>
          </w:tcPr>
          <w:p>
            <w:pPr>
              <w:spacing w:after="0" w:line="269" w:lineRule="auto"/>
            </w:pPr>
            <w:r/>
            <w:r>
              <w:rPr>
                <w:rFonts w:ascii="Microsoft YaHei" w:hAnsi="Microsoft YaHei" w:eastAsia="Microsoft YaHei"/>
                <w:b w:val="0"/>
                <w:sz w:val="18"/>
              </w:rPr>
              <w:t>数据采集与刷新</w:t>
            </w:r>
          </w:p>
        </w:tc>
        <w:tc>
          <w:tcPr>
            <w:tcW w:type="dxa" w:w="1624"/>
            <w:vAlign w:val="center"/>
          </w:tcPr>
          <w:p>
            <w:pPr>
              <w:spacing w:after="0" w:line="269" w:lineRule="auto"/>
            </w:pPr>
            <w:r/>
            <w:r>
              <w:rPr>
                <w:rFonts w:ascii="Microsoft YaHei" w:hAnsi="Microsoft YaHei" w:eastAsia="Microsoft YaHei"/>
                <w:b w:val="0"/>
                <w:sz w:val="18"/>
              </w:rPr>
              <w:t>从 PJM 和 Open-Meteo 拉取电价、负荷、天气并构建主表</w:t>
            </w:r>
          </w:p>
        </w:tc>
        <w:tc>
          <w:tcPr>
            <w:tcW w:type="dxa" w:w="1624"/>
            <w:vAlign w:val="center"/>
          </w:tcPr>
          <w:p>
            <w:pPr>
              <w:spacing w:after="0" w:line="269" w:lineRule="auto"/>
            </w:pPr>
            <w:r/>
            <w:r>
              <w:rPr>
                <w:rFonts w:ascii="Microsoft YaHei" w:hAnsi="Microsoft YaHei" w:eastAsia="Microsoft YaHei"/>
                <w:b w:val="0"/>
                <w:sz w:val="18"/>
              </w:rPr>
              <w:t>fetch_power_market_data.py、services/data_service.py</w:t>
            </w:r>
          </w:p>
        </w:tc>
        <w:tc>
          <w:tcPr>
            <w:tcW w:type="dxa" w:w="1624"/>
            <w:vAlign w:val="center"/>
          </w:tcPr>
          <w:p>
            <w:pPr>
              <w:spacing w:after="0" w:line="269" w:lineRule="auto"/>
            </w:pPr>
            <w:r/>
            <w:r>
              <w:rPr>
                <w:rFonts w:ascii="Microsoft YaHei" w:hAnsi="Microsoft YaHei" w:eastAsia="Microsoft YaHei"/>
                <w:b w:val="0"/>
                <w:sz w:val="18"/>
              </w:rPr>
              <w:t>PJM Data Miner 2、Open-Meteo、output 历史文件</w:t>
            </w:r>
          </w:p>
        </w:tc>
        <w:tc>
          <w:tcPr>
            <w:tcW w:type="dxa" w:w="1624"/>
            <w:vAlign w:val="center"/>
          </w:tcPr>
          <w:p>
            <w:pPr>
              <w:spacing w:after="0" w:line="269" w:lineRule="auto"/>
            </w:pPr>
            <w:r/>
            <w:r>
              <w:rPr>
                <w:rFonts w:ascii="Microsoft YaHei" w:hAnsi="Microsoft YaHei" w:eastAsia="Microsoft YaHei"/>
                <w:b w:val="0"/>
                <w:sz w:val="18"/>
              </w:rPr>
              <w:t>output/*.xlsx、master_table、数据库核心表</w:t>
            </w:r>
          </w:p>
        </w:tc>
        <w:tc>
          <w:tcPr>
            <w:tcW w:type="dxa" w:w="1624"/>
            <w:vAlign w:val="center"/>
          </w:tcPr>
          <w:p>
            <w:pPr>
              <w:spacing w:after="0" w:line="269" w:lineRule="auto"/>
            </w:pPr>
            <w:r/>
            <w:r>
              <w:rPr>
                <w:rFonts w:ascii="Microsoft YaHei" w:hAnsi="Microsoft YaHei" w:eastAsia="Microsoft YaHei"/>
                <w:b w:val="0"/>
                <w:sz w:val="18"/>
              </w:rPr>
              <w:t>为预测引擎和 Web 数据中心提供输入</w:t>
            </w:r>
          </w:p>
        </w:tc>
      </w:tr>
      <w:tr>
        <w:tc>
          <w:tcPr>
            <w:tcW w:type="dxa" w:w="1624"/>
            <w:vAlign w:val="center"/>
          </w:tcPr>
          <w:p>
            <w:pPr>
              <w:spacing w:after="0" w:line="269" w:lineRule="auto"/>
            </w:pPr>
            <w:r/>
            <w:r>
              <w:rPr>
                <w:rFonts w:ascii="Microsoft YaHei" w:hAnsi="Microsoft YaHei" w:eastAsia="Microsoft YaHei"/>
                <w:b w:val="0"/>
                <w:sz w:val="18"/>
              </w:rPr>
              <w:t>特征工程</w:t>
            </w:r>
          </w:p>
        </w:tc>
        <w:tc>
          <w:tcPr>
            <w:tcW w:type="dxa" w:w="1624"/>
            <w:vAlign w:val="center"/>
          </w:tcPr>
          <w:p>
            <w:pPr>
              <w:spacing w:after="0" w:line="269" w:lineRule="auto"/>
            </w:pPr>
            <w:r/>
            <w:r>
              <w:rPr>
                <w:rFonts w:ascii="Microsoft YaHei" w:hAnsi="Microsoft YaHei" w:eastAsia="Microsoft YaHei"/>
                <w:b w:val="0"/>
                <w:sz w:val="18"/>
              </w:rPr>
              <w:t>构造时间、滞后、滚动、EWM、同小时历史统计、安全业务特征并过滤泄漏字段</w:t>
            </w:r>
          </w:p>
        </w:tc>
        <w:tc>
          <w:tcPr>
            <w:tcW w:type="dxa" w:w="1624"/>
            <w:vAlign w:val="center"/>
          </w:tcPr>
          <w:p>
            <w:pPr>
              <w:spacing w:after="0" w:line="269" w:lineRule="auto"/>
            </w:pPr>
            <w:r/>
            <w:r>
              <w:rPr>
                <w:rFonts w:ascii="Microsoft YaHei" w:hAnsi="Microsoft YaHei" w:eastAsia="Microsoft YaHei"/>
                <w:b w:val="0"/>
                <w:sz w:val="18"/>
              </w:rPr>
              <w:t>prediction_engine/features.py、v4_fix1</w:t>
            </w:r>
          </w:p>
        </w:tc>
        <w:tc>
          <w:tcPr>
            <w:tcW w:type="dxa" w:w="1624"/>
            <w:vAlign w:val="center"/>
          </w:tcPr>
          <w:p>
            <w:pPr>
              <w:spacing w:after="0" w:line="269" w:lineRule="auto"/>
            </w:pPr>
            <w:r/>
            <w:r>
              <w:rPr>
                <w:rFonts w:ascii="Microsoft YaHei" w:hAnsi="Microsoft YaHei" w:eastAsia="Microsoft YaHei"/>
                <w:b w:val="0"/>
                <w:sz w:val="18"/>
              </w:rPr>
              <w:t>master_table</w:t>
            </w:r>
          </w:p>
        </w:tc>
        <w:tc>
          <w:tcPr>
            <w:tcW w:type="dxa" w:w="1624"/>
            <w:vAlign w:val="center"/>
          </w:tcPr>
          <w:p>
            <w:pPr>
              <w:spacing w:after="0" w:line="269" w:lineRule="auto"/>
            </w:pPr>
            <w:r/>
            <w:r>
              <w:rPr>
                <w:rFonts w:ascii="Microsoft YaHei" w:hAnsi="Microsoft YaHei" w:eastAsia="Microsoft YaHei"/>
                <w:b w:val="0"/>
                <w:sz w:val="18"/>
              </w:rPr>
              <w:t>建模特征表、feature_cols</w:t>
            </w:r>
          </w:p>
        </w:tc>
        <w:tc>
          <w:tcPr>
            <w:tcW w:type="dxa" w:w="1624"/>
            <w:vAlign w:val="center"/>
          </w:tcPr>
          <w:p>
            <w:pPr>
              <w:spacing w:after="0" w:line="269" w:lineRule="auto"/>
            </w:pPr>
            <w:r/>
            <w:r>
              <w:rPr>
                <w:rFonts w:ascii="Microsoft YaHei" w:hAnsi="Microsoft YaHei" w:eastAsia="Microsoft YaHei"/>
                <w:b w:val="0"/>
                <w:sz w:val="18"/>
              </w:rPr>
              <w:t>模型训练和快速预测共享特征定义</w:t>
            </w:r>
          </w:p>
        </w:tc>
      </w:tr>
      <w:tr>
        <w:tc>
          <w:tcPr>
            <w:tcW w:type="dxa" w:w="1624"/>
            <w:vAlign w:val="center"/>
          </w:tcPr>
          <w:p>
            <w:pPr>
              <w:spacing w:after="0" w:line="269" w:lineRule="auto"/>
            </w:pPr>
            <w:r/>
            <w:r>
              <w:rPr>
                <w:rFonts w:ascii="Microsoft YaHei" w:hAnsi="Microsoft YaHei" w:eastAsia="Microsoft YaHei"/>
                <w:b w:val="0"/>
                <w:sz w:val="18"/>
              </w:rPr>
              <w:t>模型训练</w:t>
            </w:r>
          </w:p>
        </w:tc>
        <w:tc>
          <w:tcPr>
            <w:tcW w:type="dxa" w:w="1624"/>
            <w:vAlign w:val="center"/>
          </w:tcPr>
          <w:p>
            <w:pPr>
              <w:spacing w:after="0" w:line="269" w:lineRule="auto"/>
            </w:pPr>
            <w:r/>
            <w:r>
              <w:rPr>
                <w:rFonts w:ascii="Microsoft YaHei" w:hAnsi="Microsoft YaHei" w:eastAsia="Microsoft YaHei"/>
                <w:b w:val="0"/>
                <w:sz w:val="18"/>
              </w:rPr>
              <w:t>训练基础模型、高峰模型、尖峰分类器并搜索融合参数</w:t>
            </w:r>
          </w:p>
        </w:tc>
        <w:tc>
          <w:tcPr>
            <w:tcW w:type="dxa" w:w="1624"/>
            <w:vAlign w:val="center"/>
          </w:tcPr>
          <w:p>
            <w:pPr>
              <w:spacing w:after="0" w:line="269" w:lineRule="auto"/>
            </w:pPr>
            <w:r/>
            <w:r>
              <w:rPr>
                <w:rFonts w:ascii="Microsoft YaHei" w:hAnsi="Microsoft YaHei" w:eastAsia="Microsoft YaHei"/>
                <w:b w:val="0"/>
                <w:sz w:val="18"/>
              </w:rPr>
              <w:t>prediction_engine/model_trainer.py、model_selection.py、v4_fix1</w:t>
            </w:r>
          </w:p>
        </w:tc>
        <w:tc>
          <w:tcPr>
            <w:tcW w:type="dxa" w:w="1624"/>
            <w:vAlign w:val="center"/>
          </w:tcPr>
          <w:p>
            <w:pPr>
              <w:spacing w:after="0" w:line="269" w:lineRule="auto"/>
            </w:pPr>
            <w:r/>
            <w:r>
              <w:rPr>
                <w:rFonts w:ascii="Microsoft YaHei" w:hAnsi="Microsoft YaHei" w:eastAsia="Microsoft YaHei"/>
                <w:b w:val="0"/>
                <w:sz w:val="18"/>
              </w:rPr>
              <w:t>训练/验证/测试集、feature_cols</w:t>
            </w:r>
          </w:p>
        </w:tc>
        <w:tc>
          <w:tcPr>
            <w:tcW w:type="dxa" w:w="1624"/>
            <w:vAlign w:val="center"/>
          </w:tcPr>
          <w:p>
            <w:pPr>
              <w:spacing w:after="0" w:line="269" w:lineRule="auto"/>
            </w:pPr>
            <w:r/>
            <w:r>
              <w:rPr>
                <w:rFonts w:ascii="Microsoft YaHei" w:hAnsi="Microsoft YaHei" w:eastAsia="Microsoft YaHei"/>
                <w:b w:val="0"/>
                <w:sz w:val="18"/>
              </w:rPr>
              <w:t>模型评估、预测结果、model_artifacts</w:t>
            </w:r>
          </w:p>
        </w:tc>
        <w:tc>
          <w:tcPr>
            <w:tcW w:type="dxa" w:w="1624"/>
            <w:vAlign w:val="center"/>
          </w:tcPr>
          <w:p>
            <w:pPr>
              <w:spacing w:after="0" w:line="269" w:lineRule="auto"/>
            </w:pPr>
            <w:r/>
            <w:r>
              <w:rPr>
                <w:rFonts w:ascii="Microsoft YaHei" w:hAnsi="Microsoft YaHei" w:eastAsia="Microsoft YaHei"/>
                <w:b w:val="0"/>
                <w:sz w:val="18"/>
              </w:rPr>
              <w:t>输出登记到 model_registry 并供 Active 推理</w:t>
            </w:r>
          </w:p>
        </w:tc>
      </w:tr>
      <w:tr>
        <w:tc>
          <w:tcPr>
            <w:tcW w:type="dxa" w:w="1624"/>
            <w:vAlign w:val="center"/>
          </w:tcPr>
          <w:p>
            <w:pPr>
              <w:spacing w:after="0" w:line="269" w:lineRule="auto"/>
            </w:pPr>
            <w:r/>
            <w:r>
              <w:rPr>
                <w:rFonts w:ascii="Microsoft YaHei" w:hAnsi="Microsoft YaHei" w:eastAsia="Microsoft YaHei"/>
                <w:b w:val="0"/>
                <w:sz w:val="18"/>
              </w:rPr>
              <w:t>正式前瞻预测</w:t>
            </w:r>
          </w:p>
        </w:tc>
        <w:tc>
          <w:tcPr>
            <w:tcW w:type="dxa" w:w="1624"/>
            <w:vAlign w:val="center"/>
          </w:tcPr>
          <w:p>
            <w:pPr>
              <w:spacing w:after="0" w:line="269" w:lineRule="auto"/>
            </w:pPr>
            <w:r/>
            <w:r>
              <w:rPr>
                <w:rFonts w:ascii="Microsoft YaHei" w:hAnsi="Microsoft YaHei" w:eastAsia="Microsoft YaHei"/>
                <w:b w:val="0"/>
                <w:sz w:val="18"/>
              </w:rPr>
              <w:t>从最后历史时点向后逐小时递推未来 24 小时</w:t>
            </w:r>
          </w:p>
        </w:tc>
        <w:tc>
          <w:tcPr>
            <w:tcW w:type="dxa" w:w="1624"/>
            <w:vAlign w:val="center"/>
          </w:tcPr>
          <w:p>
            <w:pPr>
              <w:spacing w:after="0" w:line="269" w:lineRule="auto"/>
            </w:pPr>
            <w:r/>
            <w:r>
              <w:rPr>
                <w:rFonts w:ascii="Microsoft YaHei" w:hAnsi="Microsoft YaHei" w:eastAsia="Microsoft YaHei"/>
                <w:b w:val="0"/>
                <w:sz w:val="18"/>
              </w:rPr>
              <w:t>prediction_engine/formal_forecast.py、fast_forecast.py</w:t>
            </w:r>
          </w:p>
        </w:tc>
        <w:tc>
          <w:tcPr>
            <w:tcW w:type="dxa" w:w="1624"/>
            <w:vAlign w:val="center"/>
          </w:tcPr>
          <w:p>
            <w:pPr>
              <w:spacing w:after="0" w:line="269" w:lineRule="auto"/>
            </w:pPr>
            <w:r/>
            <w:r>
              <w:rPr>
                <w:rFonts w:ascii="Microsoft YaHei" w:hAnsi="Microsoft YaHei" w:eastAsia="Microsoft YaHei"/>
                <w:b w:val="0"/>
                <w:sz w:val="18"/>
              </w:rPr>
              <w:t>历史主表、未来负荷、天气、Active 模型</w:t>
            </w:r>
          </w:p>
        </w:tc>
        <w:tc>
          <w:tcPr>
            <w:tcW w:type="dxa" w:w="1624"/>
            <w:vAlign w:val="center"/>
          </w:tcPr>
          <w:p>
            <w:pPr>
              <w:spacing w:after="0" w:line="269" w:lineRule="auto"/>
            </w:pPr>
            <w:r/>
            <w:r>
              <w:rPr>
                <w:rFonts w:ascii="Microsoft YaHei" w:hAnsi="Microsoft YaHei" w:eastAsia="Microsoft YaHei"/>
                <w:b w:val="0"/>
                <w:sz w:val="18"/>
              </w:rPr>
              <w:t>未来 24 小时预测表、输入特征表、预测图</w:t>
            </w:r>
          </w:p>
        </w:tc>
        <w:tc>
          <w:tcPr>
            <w:tcW w:type="dxa" w:w="1624"/>
            <w:vAlign w:val="center"/>
          </w:tcPr>
          <w:p>
            <w:pPr>
              <w:spacing w:after="0" w:line="269" w:lineRule="auto"/>
            </w:pPr>
            <w:r/>
            <w:r>
              <w:rPr>
                <w:rFonts w:ascii="Microsoft YaHei" w:hAnsi="Microsoft YaHei" w:eastAsia="Microsoft YaHei"/>
                <w:b w:val="0"/>
                <w:sz w:val="18"/>
              </w:rPr>
              <w:t>被 Web 预测中心、AI 摘要、报告和策略模块消费</w:t>
            </w:r>
          </w:p>
        </w:tc>
      </w:tr>
      <w:tr>
        <w:tc>
          <w:tcPr>
            <w:tcW w:type="dxa" w:w="1624"/>
            <w:vAlign w:val="center"/>
          </w:tcPr>
          <w:p>
            <w:pPr>
              <w:spacing w:after="0" w:line="269" w:lineRule="auto"/>
            </w:pPr>
            <w:r/>
            <w:r>
              <w:rPr>
                <w:rFonts w:ascii="Microsoft YaHei" w:hAnsi="Microsoft YaHei" w:eastAsia="Microsoft YaHei"/>
                <w:b w:val="0"/>
                <w:sz w:val="18"/>
              </w:rPr>
              <w:t>模型运维</w:t>
            </w:r>
          </w:p>
        </w:tc>
        <w:tc>
          <w:tcPr>
            <w:tcW w:type="dxa" w:w="1624"/>
            <w:vAlign w:val="center"/>
          </w:tcPr>
          <w:p>
            <w:pPr>
              <w:spacing w:after="0" w:line="269" w:lineRule="auto"/>
            </w:pPr>
            <w:r/>
            <w:r>
              <w:rPr>
                <w:rFonts w:ascii="Microsoft YaHei" w:hAnsi="Microsoft YaHei" w:eastAsia="Microsoft YaHei"/>
                <w:b w:val="0"/>
                <w:sz w:val="18"/>
              </w:rPr>
              <w:t>真实值回填、误差统计、退化判断、候选模型上线、偏差校正</w:t>
            </w:r>
          </w:p>
        </w:tc>
        <w:tc>
          <w:tcPr>
            <w:tcW w:type="dxa" w:w="1624"/>
            <w:vAlign w:val="center"/>
          </w:tcPr>
          <w:p>
            <w:pPr>
              <w:spacing w:after="0" w:line="269" w:lineRule="auto"/>
            </w:pPr>
            <w:r/>
            <w:r>
              <w:rPr>
                <w:rFonts w:ascii="Microsoft YaHei" w:hAnsi="Microsoft YaHei" w:eastAsia="Microsoft YaHei"/>
                <w:b w:val="0"/>
                <w:sz w:val="18"/>
              </w:rPr>
              <w:t>model_ops/*.py、05-12 脚本</w:t>
            </w:r>
          </w:p>
        </w:tc>
        <w:tc>
          <w:tcPr>
            <w:tcW w:type="dxa" w:w="1624"/>
            <w:vAlign w:val="center"/>
          </w:tcPr>
          <w:p>
            <w:pPr>
              <w:spacing w:after="0" w:line="269" w:lineRule="auto"/>
            </w:pPr>
            <w:r/>
            <w:r>
              <w:rPr>
                <w:rFonts w:ascii="Microsoft YaHei" w:hAnsi="Microsoft YaHei" w:eastAsia="Microsoft YaHei"/>
                <w:b w:val="0"/>
                <w:sz w:val="18"/>
              </w:rPr>
              <w:t>prediction_tracking、raw_da_price、model_registry</w:t>
            </w:r>
          </w:p>
        </w:tc>
        <w:tc>
          <w:tcPr>
            <w:tcW w:type="dxa" w:w="1624"/>
            <w:vAlign w:val="center"/>
          </w:tcPr>
          <w:p>
            <w:pPr>
              <w:spacing w:after="0" w:line="269" w:lineRule="auto"/>
            </w:pPr>
            <w:r/>
            <w:r>
              <w:rPr>
                <w:rFonts w:ascii="Microsoft YaHei" w:hAnsi="Microsoft YaHei" w:eastAsia="Microsoft YaHei"/>
                <w:b w:val="0"/>
                <w:sz w:val="18"/>
              </w:rPr>
              <w:t>performance_daily、retrain_jobs、error_memory</w:t>
            </w:r>
          </w:p>
        </w:tc>
        <w:tc>
          <w:tcPr>
            <w:tcW w:type="dxa" w:w="1624"/>
            <w:vAlign w:val="center"/>
          </w:tcPr>
          <w:p>
            <w:pPr>
              <w:spacing w:after="0" w:line="269" w:lineRule="auto"/>
            </w:pPr>
            <w:r/>
            <w:r>
              <w:rPr>
                <w:rFonts w:ascii="Microsoft YaHei" w:hAnsi="Microsoft YaHei" w:eastAsia="Microsoft YaHei"/>
                <w:b w:val="0"/>
                <w:sz w:val="18"/>
              </w:rPr>
              <w:t>为模型中心和快速预测提供闭环</w:t>
            </w:r>
          </w:p>
        </w:tc>
      </w:tr>
      <w:tr>
        <w:tc>
          <w:tcPr>
            <w:tcW w:type="dxa" w:w="1624"/>
            <w:vAlign w:val="center"/>
          </w:tcPr>
          <w:p>
            <w:pPr>
              <w:spacing w:after="0" w:line="269" w:lineRule="auto"/>
            </w:pPr>
            <w:r/>
            <w:r>
              <w:rPr>
                <w:rFonts w:ascii="Microsoft YaHei" w:hAnsi="Microsoft YaHei" w:eastAsia="Microsoft YaHei"/>
                <w:b w:val="0"/>
                <w:sz w:val="18"/>
              </w:rPr>
              <w:t>AI 摘要与报告</w:t>
            </w:r>
          </w:p>
        </w:tc>
        <w:tc>
          <w:tcPr>
            <w:tcW w:type="dxa" w:w="1624"/>
            <w:vAlign w:val="center"/>
          </w:tcPr>
          <w:p>
            <w:pPr>
              <w:spacing w:after="0" w:line="269" w:lineRule="auto"/>
            </w:pPr>
            <w:r/>
            <w:r>
              <w:rPr>
                <w:rFonts w:ascii="Microsoft YaHei" w:hAnsi="Microsoft YaHei" w:eastAsia="Microsoft YaHei"/>
                <w:b w:val="0"/>
                <w:sz w:val="18"/>
              </w:rPr>
              <w:t>把预测、模型、异常、特征重要性汇总为结构化摘要并调用 LLM 生成 Word 报告</w:t>
            </w:r>
          </w:p>
        </w:tc>
        <w:tc>
          <w:tcPr>
            <w:tcW w:type="dxa" w:w="1624"/>
            <w:vAlign w:val="center"/>
          </w:tcPr>
          <w:p>
            <w:pPr>
              <w:spacing w:after="0" w:line="269" w:lineRule="auto"/>
            </w:pPr>
            <w:r/>
            <w:r>
              <w:rPr>
                <w:rFonts w:ascii="Microsoft YaHei" w:hAnsi="Microsoft YaHei" w:eastAsia="Microsoft YaHei"/>
                <w:b w:val="0"/>
                <w:sz w:val="18"/>
              </w:rPr>
              <w:t>02_build_ai_summary.py、03_llm_generate_report.py、04_dispatch_report.py</w:t>
            </w:r>
          </w:p>
        </w:tc>
        <w:tc>
          <w:tcPr>
            <w:tcW w:type="dxa" w:w="1624"/>
            <w:vAlign w:val="center"/>
          </w:tcPr>
          <w:p>
            <w:pPr>
              <w:spacing w:after="0" w:line="269" w:lineRule="auto"/>
            </w:pPr>
            <w:r/>
            <w:r>
              <w:rPr>
                <w:rFonts w:ascii="Microsoft YaHei" w:hAnsi="Microsoft YaHei" w:eastAsia="Microsoft YaHei"/>
                <w:b w:val="0"/>
                <w:sz w:val="18"/>
              </w:rPr>
              <w:t>结果表、ai_input_summary.json、Ollama</w:t>
            </w:r>
          </w:p>
        </w:tc>
        <w:tc>
          <w:tcPr>
            <w:tcW w:type="dxa" w:w="1624"/>
            <w:vAlign w:val="center"/>
          </w:tcPr>
          <w:p>
            <w:pPr>
              <w:spacing w:after="0" w:line="269" w:lineRule="auto"/>
            </w:pPr>
            <w:r/>
            <w:r>
              <w:rPr>
                <w:rFonts w:ascii="Microsoft YaHei" w:hAnsi="Microsoft YaHei" w:eastAsia="Microsoft YaHei"/>
                <w:b w:val="0"/>
                <w:sz w:val="18"/>
              </w:rPr>
              <w:t>ai_report_structured.json、Word 报告、归档</w:t>
            </w:r>
          </w:p>
        </w:tc>
        <w:tc>
          <w:tcPr>
            <w:tcW w:type="dxa" w:w="1624"/>
            <w:vAlign w:val="center"/>
          </w:tcPr>
          <w:p>
            <w:pPr>
              <w:spacing w:after="0" w:line="269" w:lineRule="auto"/>
            </w:pPr>
            <w:r/>
            <w:r>
              <w:rPr>
                <w:rFonts w:ascii="Microsoft YaHei" w:hAnsi="Microsoft YaHei" w:eastAsia="Microsoft YaHei"/>
                <w:b w:val="0"/>
                <w:sz w:val="18"/>
              </w:rPr>
              <w:t>报告中心、AI 助手和派发流程读取结果</w:t>
            </w:r>
          </w:p>
        </w:tc>
      </w:tr>
      <w:tr>
        <w:tc>
          <w:tcPr>
            <w:tcW w:type="dxa" w:w="1624"/>
            <w:vAlign w:val="center"/>
          </w:tcPr>
          <w:p>
            <w:pPr>
              <w:spacing w:after="0" w:line="269" w:lineRule="auto"/>
            </w:pPr>
            <w:r/>
            <w:r>
              <w:rPr>
                <w:rFonts w:ascii="Microsoft YaHei" w:hAnsi="Microsoft YaHei" w:eastAsia="Microsoft YaHei"/>
                <w:b w:val="0"/>
                <w:sz w:val="18"/>
              </w:rPr>
              <w:t>Web API</w:t>
            </w:r>
          </w:p>
        </w:tc>
        <w:tc>
          <w:tcPr>
            <w:tcW w:type="dxa" w:w="1624"/>
            <w:vAlign w:val="center"/>
          </w:tcPr>
          <w:p>
            <w:pPr>
              <w:spacing w:after="0" w:line="269" w:lineRule="auto"/>
            </w:pPr>
            <w:r/>
            <w:r>
              <w:rPr>
                <w:rFonts w:ascii="Microsoft YaHei" w:hAnsi="Microsoft YaHei" w:eastAsia="Microsoft YaHei"/>
                <w:b w:val="0"/>
                <w:sz w:val="18"/>
              </w:rPr>
              <w:t>把预测、数据、模型、任务、报告、策略、知识库、AI 问答封装为 REST 接口</w:t>
            </w:r>
          </w:p>
        </w:tc>
        <w:tc>
          <w:tcPr>
            <w:tcW w:type="dxa" w:w="1624"/>
            <w:vAlign w:val="center"/>
          </w:tcPr>
          <w:p>
            <w:pPr>
              <w:spacing w:after="0" w:line="269" w:lineRule="auto"/>
            </w:pPr>
            <w:r/>
            <w:r>
              <w:rPr>
                <w:rFonts w:ascii="Microsoft YaHei" w:hAnsi="Microsoft YaHei" w:eastAsia="Microsoft YaHei"/>
                <w:b w:val="0"/>
                <w:sz w:val="18"/>
              </w:rPr>
              <w:t>backend/app/api/v1/endpoints/*.py</w:t>
            </w:r>
          </w:p>
        </w:tc>
        <w:tc>
          <w:tcPr>
            <w:tcW w:type="dxa" w:w="1624"/>
            <w:vAlign w:val="center"/>
          </w:tcPr>
          <w:p>
            <w:pPr>
              <w:spacing w:after="0" w:line="269" w:lineRule="auto"/>
            </w:pPr>
            <w:r/>
            <w:r>
              <w:rPr>
                <w:rFonts w:ascii="Microsoft YaHei" w:hAnsi="Microsoft YaHei" w:eastAsia="Microsoft YaHei"/>
                <w:b w:val="0"/>
                <w:sz w:val="18"/>
              </w:rPr>
              <w:t>HTTP 请求、数据库、文件结果</w:t>
            </w:r>
          </w:p>
        </w:tc>
        <w:tc>
          <w:tcPr>
            <w:tcW w:type="dxa" w:w="1624"/>
            <w:vAlign w:val="center"/>
          </w:tcPr>
          <w:p>
            <w:pPr>
              <w:spacing w:after="0" w:line="269" w:lineRule="auto"/>
            </w:pPr>
            <w:r/>
            <w:r>
              <w:rPr>
                <w:rFonts w:ascii="Microsoft YaHei" w:hAnsi="Microsoft YaHei" w:eastAsia="Microsoft YaHei"/>
                <w:b w:val="0"/>
                <w:sz w:val="18"/>
              </w:rPr>
              <w:t>JSON、FileResponse、任务记录</w:t>
            </w:r>
          </w:p>
        </w:tc>
        <w:tc>
          <w:tcPr>
            <w:tcW w:type="dxa" w:w="1624"/>
            <w:vAlign w:val="center"/>
          </w:tcPr>
          <w:p>
            <w:pPr>
              <w:spacing w:after="0" w:line="269" w:lineRule="auto"/>
            </w:pPr>
            <w:r/>
            <w:r>
              <w:rPr>
                <w:rFonts w:ascii="Microsoft YaHei" w:hAnsi="Microsoft YaHei" w:eastAsia="Microsoft YaHei"/>
                <w:b w:val="0"/>
                <w:sz w:val="18"/>
              </w:rPr>
              <w:t>前端和自动化入口的服务边界</w:t>
            </w:r>
          </w:p>
        </w:tc>
      </w:tr>
      <w:tr>
        <w:tc>
          <w:tcPr>
            <w:tcW w:type="dxa" w:w="1624"/>
            <w:vAlign w:val="center"/>
          </w:tcPr>
          <w:p>
            <w:pPr>
              <w:spacing w:after="0" w:line="269" w:lineRule="auto"/>
            </w:pPr>
            <w:r/>
            <w:r>
              <w:rPr>
                <w:rFonts w:ascii="Microsoft YaHei" w:hAnsi="Microsoft YaHei" w:eastAsia="Microsoft YaHei"/>
                <w:b w:val="0"/>
                <w:sz w:val="18"/>
              </w:rPr>
              <w:t>Web 前端</w:t>
            </w:r>
          </w:p>
        </w:tc>
        <w:tc>
          <w:tcPr>
            <w:tcW w:type="dxa" w:w="1624"/>
            <w:vAlign w:val="center"/>
          </w:tcPr>
          <w:p>
            <w:pPr>
              <w:spacing w:after="0" w:line="269" w:lineRule="auto"/>
            </w:pPr>
            <w:r/>
            <w:r>
              <w:rPr>
                <w:rFonts w:ascii="Microsoft YaHei" w:hAnsi="Microsoft YaHei" w:eastAsia="Microsoft YaHei"/>
                <w:b w:val="0"/>
                <w:sz w:val="18"/>
              </w:rPr>
              <w:t>业务工作台，提供数据、预测、策略、AI、报告、模型、知识库和任务页面</w:t>
            </w:r>
          </w:p>
        </w:tc>
        <w:tc>
          <w:tcPr>
            <w:tcW w:type="dxa" w:w="1624"/>
            <w:vAlign w:val="center"/>
          </w:tcPr>
          <w:p>
            <w:pPr>
              <w:spacing w:after="0" w:line="269" w:lineRule="auto"/>
            </w:pPr>
            <w:r/>
            <w:r>
              <w:rPr>
                <w:rFonts w:ascii="Microsoft YaHei" w:hAnsi="Microsoft YaHei" w:eastAsia="Microsoft YaHei"/>
                <w:b w:val="0"/>
                <w:sz w:val="18"/>
              </w:rPr>
              <w:t>frontend/src/pages、frontend/src/api.ts</w:t>
            </w:r>
          </w:p>
        </w:tc>
        <w:tc>
          <w:tcPr>
            <w:tcW w:type="dxa" w:w="1624"/>
            <w:vAlign w:val="center"/>
          </w:tcPr>
          <w:p>
            <w:pPr>
              <w:spacing w:after="0" w:line="269" w:lineRule="auto"/>
            </w:pPr>
            <w:r/>
            <w:r>
              <w:rPr>
                <w:rFonts w:ascii="Microsoft YaHei" w:hAnsi="Microsoft YaHei" w:eastAsia="Microsoft YaHei"/>
                <w:b w:val="0"/>
                <w:sz w:val="18"/>
              </w:rPr>
              <w:t>后端 API、mock 降级数据</w:t>
            </w:r>
          </w:p>
        </w:tc>
        <w:tc>
          <w:tcPr>
            <w:tcW w:type="dxa" w:w="1624"/>
            <w:vAlign w:val="center"/>
          </w:tcPr>
          <w:p>
            <w:pPr>
              <w:spacing w:after="0" w:line="269" w:lineRule="auto"/>
            </w:pPr>
            <w:r/>
            <w:r>
              <w:rPr>
                <w:rFonts w:ascii="Microsoft YaHei" w:hAnsi="Microsoft YaHei" w:eastAsia="Microsoft YaHei"/>
                <w:b w:val="0"/>
                <w:sz w:val="18"/>
              </w:rPr>
              <w:t>浏览器 UI、图表、表格、下载</w:t>
            </w:r>
          </w:p>
        </w:tc>
        <w:tc>
          <w:tcPr>
            <w:tcW w:type="dxa" w:w="1624"/>
            <w:vAlign w:val="center"/>
          </w:tcPr>
          <w:p>
            <w:pPr>
              <w:spacing w:after="0" w:line="269" w:lineRule="auto"/>
            </w:pPr>
            <w:r/>
            <w:r>
              <w:rPr>
                <w:rFonts w:ascii="Microsoft YaHei" w:hAnsi="Microsoft YaHei" w:eastAsia="Microsoft YaHei"/>
                <w:b w:val="0"/>
                <w:sz w:val="18"/>
              </w:rPr>
              <w:t>面向用户操作和展示</w:t>
            </w:r>
          </w:p>
        </w:tc>
      </w:tr>
      <w:tr>
        <w:tc>
          <w:tcPr>
            <w:tcW w:type="dxa" w:w="1624"/>
            <w:vAlign w:val="center"/>
          </w:tcPr>
          <w:p>
            <w:pPr>
              <w:spacing w:after="0" w:line="269" w:lineRule="auto"/>
            </w:pPr>
            <w:r/>
            <w:r>
              <w:rPr>
                <w:rFonts w:ascii="Microsoft YaHei" w:hAnsi="Microsoft YaHei" w:eastAsia="Microsoft YaHei"/>
                <w:b w:val="0"/>
                <w:sz w:val="18"/>
              </w:rPr>
              <w:t>AI 助手</w:t>
            </w:r>
          </w:p>
        </w:tc>
        <w:tc>
          <w:tcPr>
            <w:tcW w:type="dxa" w:w="1624"/>
            <w:vAlign w:val="center"/>
          </w:tcPr>
          <w:p>
            <w:pPr>
              <w:spacing w:after="0" w:line="269" w:lineRule="auto"/>
            </w:pPr>
            <w:r/>
            <w:r>
              <w:rPr>
                <w:rFonts w:ascii="Microsoft YaHei" w:hAnsi="Microsoft YaHei" w:eastAsia="Microsoft YaHei"/>
                <w:b w:val="0"/>
                <w:sz w:val="18"/>
              </w:rPr>
              <w:t>意图识别、工具调用、上下文记忆、LLM 总结、Answer Guard、Trace</w:t>
            </w:r>
          </w:p>
        </w:tc>
        <w:tc>
          <w:tcPr>
            <w:tcW w:type="dxa" w:w="1624"/>
            <w:vAlign w:val="center"/>
          </w:tcPr>
          <w:p>
            <w:pPr>
              <w:spacing w:after="0" w:line="269" w:lineRule="auto"/>
            </w:pPr>
            <w:r/>
            <w:r>
              <w:rPr>
                <w:rFonts w:ascii="Microsoft YaHei" w:hAnsi="Microsoft YaHei" w:eastAsia="Microsoft YaHei"/>
                <w:b w:val="0"/>
                <w:sz w:val="18"/>
              </w:rPr>
              <w:t>backend/app/ai_assistant、backend/app/ai、backend/langgraph_agent</w:t>
            </w:r>
          </w:p>
        </w:tc>
        <w:tc>
          <w:tcPr>
            <w:tcW w:type="dxa" w:w="1624"/>
            <w:vAlign w:val="center"/>
          </w:tcPr>
          <w:p>
            <w:pPr>
              <w:spacing w:after="0" w:line="269" w:lineRule="auto"/>
            </w:pPr>
            <w:r/>
            <w:r>
              <w:rPr>
                <w:rFonts w:ascii="Microsoft YaHei" w:hAnsi="Microsoft YaHei" w:eastAsia="Microsoft YaHei"/>
                <w:b w:val="0"/>
                <w:sz w:val="18"/>
              </w:rPr>
              <w:t>用户问题、会话状态、工具结果、知识库</w:t>
            </w:r>
          </w:p>
        </w:tc>
        <w:tc>
          <w:tcPr>
            <w:tcW w:type="dxa" w:w="1624"/>
            <w:vAlign w:val="center"/>
          </w:tcPr>
          <w:p>
            <w:pPr>
              <w:spacing w:after="0" w:line="269" w:lineRule="auto"/>
            </w:pPr>
            <w:r/>
            <w:r>
              <w:rPr>
                <w:rFonts w:ascii="Microsoft YaHei" w:hAnsi="Microsoft YaHei" w:eastAsia="Microsoft YaHei"/>
                <w:b w:val="0"/>
                <w:sz w:val="18"/>
              </w:rPr>
              <w:t>结构化回答、证据、工具调用、Trace</w:t>
            </w:r>
          </w:p>
        </w:tc>
        <w:tc>
          <w:tcPr>
            <w:tcW w:type="dxa" w:w="1624"/>
            <w:vAlign w:val="center"/>
          </w:tcPr>
          <w:p>
            <w:pPr>
              <w:spacing w:after="0" w:line="269" w:lineRule="auto"/>
            </w:pPr>
            <w:r/>
            <w:r>
              <w:rPr>
                <w:rFonts w:ascii="Microsoft YaHei" w:hAnsi="Microsoft YaHei" w:eastAsia="Microsoft YaHei"/>
                <w:b w:val="0"/>
                <w:sz w:val="18"/>
              </w:rPr>
              <w:t>前端 AI 助手与报告/预测/数据/知识库联动</w:t>
            </w:r>
          </w:p>
        </w:tc>
      </w:tr>
      <w:tr>
        <w:tc>
          <w:tcPr>
            <w:tcW w:type="dxa" w:w="1624"/>
            <w:vAlign w:val="center"/>
          </w:tcPr>
          <w:p>
            <w:pPr>
              <w:spacing w:after="0" w:line="269" w:lineRule="auto"/>
            </w:pPr>
            <w:r/>
            <w:r>
              <w:rPr>
                <w:rFonts w:ascii="Microsoft YaHei" w:hAnsi="Microsoft YaHei" w:eastAsia="Microsoft YaHei"/>
                <w:b w:val="0"/>
                <w:sz w:val="18"/>
              </w:rPr>
              <w:t>任务调度</w:t>
            </w:r>
          </w:p>
        </w:tc>
        <w:tc>
          <w:tcPr>
            <w:tcW w:type="dxa" w:w="1624"/>
            <w:vAlign w:val="center"/>
          </w:tcPr>
          <w:p>
            <w:pPr>
              <w:spacing w:after="0" w:line="269" w:lineRule="auto"/>
            </w:pPr>
            <w:r/>
            <w:r>
              <w:rPr>
                <w:rFonts w:ascii="Microsoft YaHei" w:hAnsi="Microsoft YaHei" w:eastAsia="Microsoft YaHei"/>
                <w:b w:val="0"/>
                <w:sz w:val="18"/>
              </w:rPr>
              <w:t>手动或定时触发刷新、预测、报告、自检和模型优化</w:t>
            </w:r>
          </w:p>
        </w:tc>
        <w:tc>
          <w:tcPr>
            <w:tcW w:type="dxa" w:w="1624"/>
            <w:vAlign w:val="center"/>
          </w:tcPr>
          <w:p>
            <w:pPr>
              <w:spacing w:after="0" w:line="269" w:lineRule="auto"/>
            </w:pPr>
            <w:r/>
            <w:r>
              <w:rPr>
                <w:rFonts w:ascii="Microsoft YaHei" w:hAnsi="Microsoft YaHei" w:eastAsia="Microsoft YaHei"/>
                <w:b w:val="0"/>
                <w:sz w:val="18"/>
              </w:rPr>
              <w:t>main_daily_run.py、backend/app/workers、schedule_service.py、run_*.bat</w:t>
            </w:r>
          </w:p>
        </w:tc>
        <w:tc>
          <w:tcPr>
            <w:tcW w:type="dxa" w:w="1624"/>
            <w:vAlign w:val="center"/>
          </w:tcPr>
          <w:p>
            <w:pPr>
              <w:spacing w:after="0" w:line="269" w:lineRule="auto"/>
            </w:pPr>
            <w:r/>
            <w:r>
              <w:rPr>
                <w:rFonts w:ascii="Microsoft YaHei" w:hAnsi="Microsoft YaHei" w:eastAsia="Microsoft YaHei"/>
                <w:b w:val="0"/>
                <w:sz w:val="18"/>
              </w:rPr>
              <w:t>用户操作、计划任务、Celery 队列</w:t>
            </w:r>
          </w:p>
        </w:tc>
        <w:tc>
          <w:tcPr>
            <w:tcW w:type="dxa" w:w="1624"/>
            <w:vAlign w:val="center"/>
          </w:tcPr>
          <w:p>
            <w:pPr>
              <w:spacing w:after="0" w:line="269" w:lineRule="auto"/>
            </w:pPr>
            <w:r/>
            <w:r>
              <w:rPr>
                <w:rFonts w:ascii="Microsoft YaHei" w:hAnsi="Microsoft YaHei" w:eastAsia="Microsoft YaHei"/>
                <w:b w:val="0"/>
                <w:sz w:val="18"/>
              </w:rPr>
              <w:t>任务状态、日志、结果文件</w:t>
            </w:r>
          </w:p>
        </w:tc>
        <w:tc>
          <w:tcPr>
            <w:tcW w:type="dxa" w:w="1624"/>
            <w:vAlign w:val="center"/>
          </w:tcPr>
          <w:p>
            <w:pPr>
              <w:spacing w:after="0" w:line="269" w:lineRule="auto"/>
            </w:pPr>
            <w:r/>
            <w:r>
              <w:rPr>
                <w:rFonts w:ascii="Microsoft YaHei" w:hAnsi="Microsoft YaHei" w:eastAsia="Microsoft YaHei"/>
                <w:b w:val="0"/>
                <w:sz w:val="18"/>
              </w:rPr>
              <w:t>连接前端、服务层和脚本流水线</w:t>
            </w:r>
          </w:p>
        </w:tc>
      </w:tr>
    </w:tbl>
    <w:p/>
    <w:p>
      <w:pPr>
        <w:pStyle w:val="Heading1"/>
      </w:pPr>
      <w:r>
        <w:t>7. 核心代码文件说明</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E8EEF5"/>
          </w:tcPr>
          <w:p>
            <w:pPr>
              <w:spacing w:after="0" w:line="269" w:lineRule="auto"/>
            </w:pPr>
            <w:r/>
            <w:r>
              <w:rPr>
                <w:rFonts w:ascii="Microsoft YaHei" w:hAnsi="Microsoft YaHei" w:eastAsia="Microsoft YaHei"/>
                <w:b/>
                <w:sz w:val="18"/>
              </w:rPr>
              <w:t>文件</w:t>
            </w:r>
          </w:p>
        </w:tc>
        <w:tc>
          <w:tcPr>
            <w:tcW w:type="dxa" w:w="1624"/>
            <w:vAlign w:val="center"/>
            <w:shd w:fill="E8EEF5"/>
          </w:tcPr>
          <w:p>
            <w:pPr>
              <w:spacing w:after="0" w:line="269" w:lineRule="auto"/>
            </w:pPr>
            <w:r/>
            <w:r>
              <w:rPr>
                <w:rFonts w:ascii="Microsoft YaHei" w:hAnsi="Microsoft YaHei" w:eastAsia="Microsoft YaHei"/>
                <w:b/>
                <w:sz w:val="18"/>
              </w:rPr>
              <w:t>关键函数/类</w:t>
            </w:r>
          </w:p>
        </w:tc>
        <w:tc>
          <w:tcPr>
            <w:tcW w:type="dxa" w:w="1624"/>
            <w:vAlign w:val="center"/>
            <w:shd w:fill="E8EEF5"/>
          </w:tcPr>
          <w:p>
            <w:pPr>
              <w:spacing w:after="0" w:line="269" w:lineRule="auto"/>
            </w:pPr>
            <w:r/>
            <w:r>
              <w:rPr>
                <w:rFonts w:ascii="Microsoft YaHei" w:hAnsi="Microsoft YaHei" w:eastAsia="Microsoft YaHei"/>
                <w:b/>
                <w:sz w:val="18"/>
              </w:rPr>
              <w:t>作用</w:t>
            </w:r>
          </w:p>
        </w:tc>
        <w:tc>
          <w:tcPr>
            <w:tcW w:type="dxa" w:w="1624"/>
            <w:vAlign w:val="center"/>
            <w:shd w:fill="E8EEF5"/>
          </w:tcPr>
          <w:p>
            <w:pPr>
              <w:spacing w:after="0" w:line="269" w:lineRule="auto"/>
            </w:pPr>
            <w:r/>
            <w:r>
              <w:rPr>
                <w:rFonts w:ascii="Microsoft YaHei" w:hAnsi="Microsoft YaHei" w:eastAsia="Microsoft YaHei"/>
                <w:b/>
                <w:sz w:val="18"/>
              </w:rPr>
              <w:t>输入</w:t>
            </w:r>
          </w:p>
        </w:tc>
        <w:tc>
          <w:tcPr>
            <w:tcW w:type="dxa" w:w="1624"/>
            <w:vAlign w:val="center"/>
            <w:shd w:fill="E8EEF5"/>
          </w:tcPr>
          <w:p>
            <w:pPr>
              <w:spacing w:after="0" w:line="269" w:lineRule="auto"/>
            </w:pPr>
            <w:r/>
            <w:r>
              <w:rPr>
                <w:rFonts w:ascii="Microsoft YaHei" w:hAnsi="Microsoft YaHei" w:eastAsia="Microsoft YaHei"/>
                <w:b/>
                <w:sz w:val="18"/>
              </w:rPr>
              <w:t>输出</w:t>
            </w:r>
          </w:p>
        </w:tc>
        <w:tc>
          <w:tcPr>
            <w:tcW w:type="dxa" w:w="1624"/>
            <w:vAlign w:val="center"/>
            <w:shd w:fill="E8EEF5"/>
          </w:tcPr>
          <w:p>
            <w:pPr>
              <w:spacing w:after="0" w:line="269" w:lineRule="auto"/>
            </w:pPr>
            <w:r/>
            <w:r>
              <w:rPr>
                <w:rFonts w:ascii="Microsoft YaHei" w:hAnsi="Microsoft YaHei" w:eastAsia="Microsoft YaHei"/>
                <w:b/>
                <w:sz w:val="18"/>
              </w:rPr>
              <w:t>调用关系</w:t>
            </w:r>
          </w:p>
        </w:tc>
      </w:tr>
      <w:tr>
        <w:tc>
          <w:tcPr>
            <w:tcW w:type="dxa" w:w="1624"/>
            <w:vAlign w:val="center"/>
          </w:tcPr>
          <w:p>
            <w:pPr>
              <w:spacing w:after="0" w:line="269" w:lineRule="auto"/>
            </w:pPr>
            <w:r/>
            <w:r>
              <w:rPr>
                <w:rFonts w:ascii="Microsoft YaHei" w:hAnsi="Microsoft YaHei" w:eastAsia="Microsoft YaHei"/>
                <w:b w:val="0"/>
                <w:sz w:val="18"/>
              </w:rPr>
              <w:t>backend/app/main.py</w:t>
            </w:r>
          </w:p>
        </w:tc>
        <w:tc>
          <w:tcPr>
            <w:tcW w:type="dxa" w:w="1624"/>
            <w:vAlign w:val="center"/>
          </w:tcPr>
          <w:p>
            <w:pPr>
              <w:spacing w:after="0" w:line="269" w:lineRule="auto"/>
            </w:pPr>
            <w:r/>
            <w:r>
              <w:rPr>
                <w:rFonts w:ascii="Microsoft YaHei" w:hAnsi="Microsoft YaHei" w:eastAsia="Microsoft YaHei"/>
                <w:b w:val="0"/>
                <w:sz w:val="18"/>
              </w:rPr>
              <w:t>create_app</w:t>
            </w:r>
          </w:p>
        </w:tc>
        <w:tc>
          <w:tcPr>
            <w:tcW w:type="dxa" w:w="1624"/>
            <w:vAlign w:val="center"/>
          </w:tcPr>
          <w:p>
            <w:pPr>
              <w:spacing w:after="0" w:line="269" w:lineRule="auto"/>
            </w:pPr>
            <w:r/>
            <w:r>
              <w:rPr>
                <w:rFonts w:ascii="Microsoft YaHei" w:hAnsi="Microsoft YaHei" w:eastAsia="Microsoft YaHei"/>
                <w:b w:val="0"/>
                <w:sz w:val="18"/>
              </w:rPr>
              <w:t>创建 FastAPI 应用、配置 CORS、注册模型网关和业务路由</w:t>
            </w:r>
          </w:p>
        </w:tc>
        <w:tc>
          <w:tcPr>
            <w:tcW w:type="dxa" w:w="1624"/>
            <w:vAlign w:val="center"/>
          </w:tcPr>
          <w:p>
            <w:pPr>
              <w:spacing w:after="0" w:line="269" w:lineRule="auto"/>
            </w:pPr>
            <w:r/>
            <w:r>
              <w:rPr>
                <w:rFonts w:ascii="Microsoft YaHei" w:hAnsi="Microsoft YaHei" w:eastAsia="Microsoft YaHei"/>
                <w:b w:val="0"/>
                <w:sz w:val="18"/>
              </w:rPr>
              <w:t>无</w:t>
            </w:r>
          </w:p>
        </w:tc>
        <w:tc>
          <w:tcPr>
            <w:tcW w:type="dxa" w:w="1624"/>
            <w:vAlign w:val="center"/>
          </w:tcPr>
          <w:p>
            <w:pPr>
              <w:spacing w:after="0" w:line="269" w:lineRule="auto"/>
            </w:pPr>
            <w:r/>
            <w:r>
              <w:rPr>
                <w:rFonts w:ascii="Microsoft YaHei" w:hAnsi="Microsoft YaHei" w:eastAsia="Microsoft YaHei"/>
                <w:b w:val="0"/>
                <w:sz w:val="18"/>
              </w:rPr>
              <w:t>FastAPI app</w:t>
            </w:r>
          </w:p>
        </w:tc>
        <w:tc>
          <w:tcPr>
            <w:tcW w:type="dxa" w:w="1624"/>
            <w:vAlign w:val="center"/>
          </w:tcPr>
          <w:p>
            <w:pPr>
              <w:spacing w:after="0" w:line="269" w:lineRule="auto"/>
            </w:pPr>
            <w:r/>
            <w:r>
              <w:rPr>
                <w:rFonts w:ascii="Microsoft YaHei" w:hAnsi="Microsoft YaHei" w:eastAsia="Microsoft YaHei"/>
                <w:b w:val="0"/>
                <w:sz w:val="18"/>
              </w:rPr>
              <w:t>uvicorn 启动入口</w:t>
            </w:r>
          </w:p>
        </w:tc>
      </w:tr>
      <w:tr>
        <w:tc>
          <w:tcPr>
            <w:tcW w:type="dxa" w:w="1624"/>
            <w:vAlign w:val="center"/>
          </w:tcPr>
          <w:p>
            <w:pPr>
              <w:spacing w:after="0" w:line="269" w:lineRule="auto"/>
            </w:pPr>
            <w:r/>
            <w:r>
              <w:rPr>
                <w:rFonts w:ascii="Microsoft YaHei" w:hAnsi="Microsoft YaHei" w:eastAsia="Microsoft YaHei"/>
                <w:b w:val="0"/>
                <w:sz w:val="18"/>
              </w:rPr>
              <w:t>backend/app/api/v1/router.py</w:t>
            </w:r>
          </w:p>
        </w:tc>
        <w:tc>
          <w:tcPr>
            <w:tcW w:type="dxa" w:w="1624"/>
            <w:vAlign w:val="center"/>
          </w:tcPr>
          <w:p>
            <w:pPr>
              <w:spacing w:after="0" w:line="269" w:lineRule="auto"/>
            </w:pPr>
            <w:r/>
            <w:r>
              <w:rPr>
                <w:rFonts w:ascii="Microsoft YaHei" w:hAnsi="Microsoft YaHei" w:eastAsia="Microsoft YaHei"/>
                <w:b w:val="0"/>
                <w:sz w:val="18"/>
              </w:rPr>
              <w:t>api_router.include_router</w:t>
            </w:r>
          </w:p>
        </w:tc>
        <w:tc>
          <w:tcPr>
            <w:tcW w:type="dxa" w:w="1624"/>
            <w:vAlign w:val="center"/>
          </w:tcPr>
          <w:p>
            <w:pPr>
              <w:spacing w:after="0" w:line="269" w:lineRule="auto"/>
            </w:pPr>
            <w:r/>
            <w:r>
              <w:rPr>
                <w:rFonts w:ascii="Microsoft YaHei" w:hAnsi="Microsoft YaHei" w:eastAsia="Microsoft YaHei"/>
                <w:b w:val="0"/>
                <w:sz w:val="18"/>
              </w:rPr>
              <w:t>集中注册 system/data/forecast/strategy/assistant/knowledge/report/model/task 路由</w:t>
            </w:r>
          </w:p>
        </w:tc>
        <w:tc>
          <w:tcPr>
            <w:tcW w:type="dxa" w:w="1624"/>
            <w:vAlign w:val="center"/>
          </w:tcPr>
          <w:p>
            <w:pPr>
              <w:spacing w:after="0" w:line="269" w:lineRule="auto"/>
            </w:pPr>
            <w:r/>
            <w:r>
              <w:rPr>
                <w:rFonts w:ascii="Microsoft YaHei" w:hAnsi="Microsoft YaHei" w:eastAsia="Microsoft YaHei"/>
                <w:b w:val="0"/>
                <w:sz w:val="18"/>
              </w:rPr>
              <w:t>路由模块</w:t>
            </w:r>
          </w:p>
        </w:tc>
        <w:tc>
          <w:tcPr>
            <w:tcW w:type="dxa" w:w="1624"/>
            <w:vAlign w:val="center"/>
          </w:tcPr>
          <w:p>
            <w:pPr>
              <w:spacing w:after="0" w:line="269" w:lineRule="auto"/>
            </w:pPr>
            <w:r/>
            <w:r>
              <w:rPr>
                <w:rFonts w:ascii="Microsoft YaHei" w:hAnsi="Microsoft YaHei" w:eastAsia="Microsoft YaHei"/>
                <w:b w:val="0"/>
                <w:sz w:val="18"/>
              </w:rPr>
              <w:t>APIRouter</w:t>
            </w:r>
          </w:p>
        </w:tc>
        <w:tc>
          <w:tcPr>
            <w:tcW w:type="dxa" w:w="1624"/>
            <w:vAlign w:val="center"/>
          </w:tcPr>
          <w:p>
            <w:pPr>
              <w:spacing w:after="0" w:line="269" w:lineRule="auto"/>
            </w:pPr>
            <w:r/>
            <w:r>
              <w:rPr>
                <w:rFonts w:ascii="Microsoft YaHei" w:hAnsi="Microsoft YaHei" w:eastAsia="Microsoft YaHei"/>
                <w:b w:val="0"/>
                <w:sz w:val="18"/>
              </w:rPr>
              <w:t>被 main.py include</w:t>
            </w:r>
          </w:p>
        </w:tc>
      </w:tr>
      <w:tr>
        <w:tc>
          <w:tcPr>
            <w:tcW w:type="dxa" w:w="1624"/>
            <w:vAlign w:val="center"/>
          </w:tcPr>
          <w:p>
            <w:pPr>
              <w:spacing w:after="0" w:line="269" w:lineRule="auto"/>
            </w:pPr>
            <w:r/>
            <w:r>
              <w:rPr>
                <w:rFonts w:ascii="Microsoft YaHei" w:hAnsi="Microsoft YaHei" w:eastAsia="Microsoft YaHei"/>
                <w:b w:val="0"/>
                <w:sz w:val="18"/>
              </w:rPr>
              <w:t>main_daily_run.py</w:t>
            </w:r>
          </w:p>
        </w:tc>
        <w:tc>
          <w:tcPr>
            <w:tcW w:type="dxa" w:w="1624"/>
            <w:vAlign w:val="center"/>
          </w:tcPr>
          <w:p>
            <w:pPr>
              <w:spacing w:after="0" w:line="269" w:lineRule="auto"/>
            </w:pPr>
            <w:r/>
            <w:r>
              <w:rPr>
                <w:rFonts w:ascii="Microsoft YaHei" w:hAnsi="Microsoft YaHei" w:eastAsia="Microsoft YaHei"/>
                <w:b w:val="0"/>
                <w:sz w:val="18"/>
              </w:rPr>
              <w:t>main、build_sequence、run_script</w:t>
            </w:r>
          </w:p>
        </w:tc>
        <w:tc>
          <w:tcPr>
            <w:tcW w:type="dxa" w:w="1624"/>
            <w:vAlign w:val="center"/>
          </w:tcPr>
          <w:p>
            <w:pPr>
              <w:spacing w:after="0" w:line="269" w:lineRule="auto"/>
            </w:pPr>
            <w:r/>
            <w:r>
              <w:rPr>
                <w:rFonts w:ascii="Microsoft YaHei" w:hAnsi="Microsoft YaHei" w:eastAsia="Microsoft YaHei"/>
                <w:b w:val="0"/>
                <w:sz w:val="18"/>
              </w:rPr>
              <w:t>每日自动化总控，构建 run_id/run_mode 并按模式执行流水线</w:t>
            </w:r>
          </w:p>
        </w:tc>
        <w:tc>
          <w:tcPr>
            <w:tcW w:type="dxa" w:w="1624"/>
            <w:vAlign w:val="center"/>
          </w:tcPr>
          <w:p>
            <w:pPr>
              <w:spacing w:after="0" w:line="269" w:lineRule="auto"/>
            </w:pPr>
            <w:r/>
            <w:r>
              <w:rPr>
                <w:rFonts w:ascii="Microsoft YaHei" w:hAnsi="Microsoft YaHei" w:eastAsia="Microsoft YaHei"/>
                <w:b w:val="0"/>
                <w:sz w:val="18"/>
              </w:rPr>
              <w:t>命令行参数、配置</w:t>
            </w:r>
          </w:p>
        </w:tc>
        <w:tc>
          <w:tcPr>
            <w:tcW w:type="dxa" w:w="1624"/>
            <w:vAlign w:val="center"/>
          </w:tcPr>
          <w:p>
            <w:pPr>
              <w:spacing w:after="0" w:line="269" w:lineRule="auto"/>
            </w:pPr>
            <w:r/>
            <w:r>
              <w:rPr>
                <w:rFonts w:ascii="Microsoft YaHei" w:hAnsi="Microsoft YaHei" w:eastAsia="Microsoft YaHei"/>
                <w:b w:val="0"/>
                <w:sz w:val="18"/>
              </w:rPr>
              <w:t>日志、事件、结果文件</w:t>
            </w:r>
          </w:p>
        </w:tc>
        <w:tc>
          <w:tcPr>
            <w:tcW w:type="dxa" w:w="1624"/>
            <w:vAlign w:val="center"/>
          </w:tcPr>
          <w:p>
            <w:pPr>
              <w:spacing w:after="0" w:line="269" w:lineRule="auto"/>
            </w:pPr>
            <w:r/>
            <w:r>
              <w:rPr>
                <w:rFonts w:ascii="Microsoft YaHei" w:hAnsi="Microsoft YaHei" w:eastAsia="Microsoft YaHei"/>
                <w:b w:val="0"/>
                <w:sz w:val="18"/>
              </w:rPr>
              <w:t>调用 services.pipeline_steps.run_pipeline_step</w:t>
            </w:r>
          </w:p>
        </w:tc>
      </w:tr>
      <w:tr>
        <w:tc>
          <w:tcPr>
            <w:tcW w:type="dxa" w:w="1624"/>
            <w:vAlign w:val="center"/>
          </w:tcPr>
          <w:p>
            <w:pPr>
              <w:spacing w:after="0" w:line="269" w:lineRule="auto"/>
            </w:pPr>
            <w:r/>
            <w:r>
              <w:rPr>
                <w:rFonts w:ascii="Microsoft YaHei" w:hAnsi="Microsoft YaHei" w:eastAsia="Microsoft YaHei"/>
                <w:b w:val="0"/>
                <w:sz w:val="18"/>
              </w:rPr>
              <w:t>services/prediction_service.py</w:t>
            </w:r>
          </w:p>
        </w:tc>
        <w:tc>
          <w:tcPr>
            <w:tcW w:type="dxa" w:w="1624"/>
            <w:vAlign w:val="center"/>
          </w:tcPr>
          <w:p>
            <w:pPr>
              <w:spacing w:after="0" w:line="269" w:lineRule="auto"/>
            </w:pPr>
            <w:r/>
            <w:r>
              <w:rPr>
                <w:rFonts w:ascii="Microsoft YaHei" w:hAnsi="Microsoft YaHei" w:eastAsia="Microsoft YaHei"/>
                <w:b w:val="0"/>
                <w:sz w:val="18"/>
              </w:rPr>
              <w:t>run_prediction、_run_fast_forecast</w:t>
            </w:r>
          </w:p>
        </w:tc>
        <w:tc>
          <w:tcPr>
            <w:tcW w:type="dxa" w:w="1624"/>
            <w:vAlign w:val="center"/>
          </w:tcPr>
          <w:p>
            <w:pPr>
              <w:spacing w:after="0" w:line="269" w:lineRule="auto"/>
            </w:pPr>
            <w:r/>
            <w:r>
              <w:rPr>
                <w:rFonts w:ascii="Microsoft YaHei" w:hAnsi="Microsoft YaHei" w:eastAsia="Microsoft YaHei"/>
                <w:b w:val="0"/>
                <w:sz w:val="18"/>
              </w:rPr>
              <w:t>预测服务入口，支持完整训练和 Active 快速预测</w:t>
            </w:r>
          </w:p>
        </w:tc>
        <w:tc>
          <w:tcPr>
            <w:tcW w:type="dxa" w:w="1624"/>
            <w:vAlign w:val="center"/>
          </w:tcPr>
          <w:p>
            <w:pPr>
              <w:spacing w:after="0" w:line="269" w:lineRule="auto"/>
            </w:pPr>
            <w:r/>
            <w:r>
              <w:rPr>
                <w:rFonts w:ascii="Microsoft YaHei" w:hAnsi="Microsoft YaHei" w:eastAsia="Microsoft YaHei"/>
                <w:b w:val="0"/>
                <w:sz w:val="18"/>
              </w:rPr>
              <w:t>配置、运行上下文、env</w:t>
            </w:r>
          </w:p>
        </w:tc>
        <w:tc>
          <w:tcPr>
            <w:tcW w:type="dxa" w:w="1624"/>
            <w:vAlign w:val="center"/>
          </w:tcPr>
          <w:p>
            <w:pPr>
              <w:spacing w:after="0" w:line="269" w:lineRule="auto"/>
            </w:pPr>
            <w:r/>
            <w:r>
              <w:rPr>
                <w:rFonts w:ascii="Microsoft YaHei" w:hAnsi="Microsoft YaHei" w:eastAsia="Microsoft YaHei"/>
                <w:b w:val="0"/>
                <w:sz w:val="18"/>
              </w:rPr>
              <w:t>PredictionRunResult、数据库同步</w:t>
            </w:r>
          </w:p>
        </w:tc>
        <w:tc>
          <w:tcPr>
            <w:tcW w:type="dxa" w:w="1624"/>
            <w:vAlign w:val="center"/>
          </w:tcPr>
          <w:p>
            <w:pPr>
              <w:spacing w:after="0" w:line="269" w:lineRule="auto"/>
            </w:pPr>
            <w:r/>
            <w:r>
              <w:rPr>
                <w:rFonts w:ascii="Microsoft YaHei" w:hAnsi="Microsoft YaHei" w:eastAsia="Microsoft YaHei"/>
                <w:b w:val="0"/>
                <w:sz w:val="18"/>
              </w:rPr>
              <w:t>调用 prediction_engine 和 model_ops</w:t>
            </w:r>
          </w:p>
        </w:tc>
      </w:tr>
      <w:tr>
        <w:tc>
          <w:tcPr>
            <w:tcW w:type="dxa" w:w="1624"/>
            <w:vAlign w:val="center"/>
          </w:tcPr>
          <w:p>
            <w:pPr>
              <w:spacing w:after="0" w:line="269" w:lineRule="auto"/>
            </w:pPr>
            <w:r/>
            <w:r>
              <w:rPr>
                <w:rFonts w:ascii="Microsoft YaHei" w:hAnsi="Microsoft YaHei" w:eastAsia="Microsoft YaHei"/>
                <w:b w:val="0"/>
                <w:sz w:val="18"/>
              </w:rPr>
              <w:t>fetch_power_market_data.py</w:t>
            </w:r>
          </w:p>
        </w:tc>
        <w:tc>
          <w:tcPr>
            <w:tcW w:type="dxa" w:w="1624"/>
            <w:vAlign w:val="center"/>
          </w:tcPr>
          <w:p>
            <w:pPr>
              <w:spacing w:after="0" w:line="269" w:lineRule="auto"/>
            </w:pPr>
            <w:r/>
            <w:r>
              <w:rPr>
                <w:rFonts w:ascii="Microsoft YaHei" w:hAnsi="Microsoft YaHei" w:eastAsia="Microsoft YaHei"/>
                <w:b w:val="0"/>
                <w:sz w:val="18"/>
              </w:rPr>
              <w:t>fetch_pjm_feed、fetch_weather、build_master_table</w:t>
            </w:r>
          </w:p>
        </w:tc>
        <w:tc>
          <w:tcPr>
            <w:tcW w:type="dxa" w:w="1624"/>
            <w:vAlign w:val="center"/>
          </w:tcPr>
          <w:p>
            <w:pPr>
              <w:spacing w:after="0" w:line="269" w:lineRule="auto"/>
            </w:pPr>
            <w:r/>
            <w:r>
              <w:rPr>
                <w:rFonts w:ascii="Microsoft YaHei" w:hAnsi="Microsoft YaHei" w:eastAsia="Microsoft YaHei"/>
                <w:b w:val="0"/>
                <w:sz w:val="18"/>
              </w:rPr>
              <w:t>外部数据拉取和主表构建</w:t>
            </w:r>
          </w:p>
        </w:tc>
        <w:tc>
          <w:tcPr>
            <w:tcW w:type="dxa" w:w="1624"/>
            <w:vAlign w:val="center"/>
          </w:tcPr>
          <w:p>
            <w:pPr>
              <w:spacing w:after="0" w:line="269" w:lineRule="auto"/>
            </w:pPr>
            <w:r/>
            <w:r>
              <w:rPr>
                <w:rFonts w:ascii="Microsoft YaHei" w:hAnsi="Microsoft YaHei" w:eastAsia="Microsoft YaHei"/>
                <w:b w:val="0"/>
                <w:sz w:val="18"/>
              </w:rPr>
              <w:t>PJM/Open-Meteo/API Key</w:t>
            </w:r>
          </w:p>
        </w:tc>
        <w:tc>
          <w:tcPr>
            <w:tcW w:type="dxa" w:w="1624"/>
            <w:vAlign w:val="center"/>
          </w:tcPr>
          <w:p>
            <w:pPr>
              <w:spacing w:after="0" w:line="269" w:lineRule="auto"/>
            </w:pPr>
            <w:r/>
            <w:r>
              <w:rPr>
                <w:rFonts w:ascii="Microsoft YaHei" w:hAnsi="Microsoft YaHei" w:eastAsia="Microsoft YaHei"/>
                <w:b w:val="0"/>
                <w:sz w:val="18"/>
              </w:rPr>
              <w:t>output 数据集</w:t>
            </w:r>
          </w:p>
        </w:tc>
        <w:tc>
          <w:tcPr>
            <w:tcW w:type="dxa" w:w="1624"/>
            <w:vAlign w:val="center"/>
          </w:tcPr>
          <w:p>
            <w:pPr>
              <w:spacing w:after="0" w:line="269" w:lineRule="auto"/>
            </w:pPr>
            <w:r/>
            <w:r>
              <w:rPr>
                <w:rFonts w:ascii="Microsoft YaHei" w:hAnsi="Microsoft YaHei" w:eastAsia="Microsoft YaHei"/>
                <w:b w:val="0"/>
                <w:sz w:val="18"/>
              </w:rPr>
              <w:t>被 refresh_market_data 调用</w:t>
            </w:r>
          </w:p>
        </w:tc>
      </w:tr>
      <w:tr>
        <w:tc>
          <w:tcPr>
            <w:tcW w:type="dxa" w:w="1624"/>
            <w:vAlign w:val="center"/>
          </w:tcPr>
          <w:p>
            <w:pPr>
              <w:spacing w:after="0" w:line="269" w:lineRule="auto"/>
            </w:pPr>
            <w:r/>
            <w:r>
              <w:rPr>
                <w:rFonts w:ascii="Microsoft YaHei" w:hAnsi="Microsoft YaHei" w:eastAsia="Microsoft YaHei"/>
                <w:b w:val="0"/>
                <w:sz w:val="18"/>
              </w:rPr>
              <w:t>prediction_engine/model_trainer.py</w:t>
            </w:r>
          </w:p>
        </w:tc>
        <w:tc>
          <w:tcPr>
            <w:tcW w:type="dxa" w:w="1624"/>
            <w:vAlign w:val="center"/>
          </w:tcPr>
          <w:p>
            <w:pPr>
              <w:spacing w:after="0" w:line="269" w:lineRule="auto"/>
            </w:pPr>
            <w:r/>
            <w:r>
              <w:rPr>
                <w:rFonts w:ascii="Microsoft YaHei" w:hAnsi="Microsoft YaHei" w:eastAsia="Microsoft YaHei"/>
                <w:b w:val="0"/>
                <w:sz w:val="18"/>
              </w:rPr>
              <w:t>save_model_artifacts、load_model_artifacts</w:t>
            </w:r>
          </w:p>
        </w:tc>
        <w:tc>
          <w:tcPr>
            <w:tcW w:type="dxa" w:w="1624"/>
            <w:vAlign w:val="center"/>
          </w:tcPr>
          <w:p>
            <w:pPr>
              <w:spacing w:after="0" w:line="269" w:lineRule="auto"/>
            </w:pPr>
            <w:r/>
            <w:r>
              <w:rPr>
                <w:rFonts w:ascii="Microsoft YaHei" w:hAnsi="Microsoft YaHei" w:eastAsia="Microsoft YaHei"/>
                <w:b w:val="0"/>
                <w:sz w:val="18"/>
              </w:rPr>
              <w:t>保存/加载模型 artifact</w:t>
            </w:r>
          </w:p>
        </w:tc>
        <w:tc>
          <w:tcPr>
            <w:tcW w:type="dxa" w:w="1624"/>
            <w:vAlign w:val="center"/>
          </w:tcPr>
          <w:p>
            <w:pPr>
              <w:spacing w:after="0" w:line="269" w:lineRule="auto"/>
            </w:pPr>
            <w:r/>
            <w:r>
              <w:rPr>
                <w:rFonts w:ascii="Microsoft YaHei" w:hAnsi="Microsoft YaHei" w:eastAsia="Microsoft YaHei"/>
                <w:b w:val="0"/>
                <w:sz w:val="18"/>
              </w:rPr>
              <w:t>训练结果、特征列</w:t>
            </w:r>
          </w:p>
        </w:tc>
        <w:tc>
          <w:tcPr>
            <w:tcW w:type="dxa" w:w="1624"/>
            <w:vAlign w:val="center"/>
          </w:tcPr>
          <w:p>
            <w:pPr>
              <w:spacing w:after="0" w:line="269" w:lineRule="auto"/>
            </w:pPr>
            <w:r/>
            <w:r>
              <w:rPr>
                <w:rFonts w:ascii="Microsoft YaHei" w:hAnsi="Microsoft YaHei" w:eastAsia="Microsoft YaHei"/>
                <w:b w:val="0"/>
                <w:sz w:val="18"/>
              </w:rPr>
              <w:t>joblib + JSON + model_card</w:t>
            </w:r>
          </w:p>
        </w:tc>
        <w:tc>
          <w:tcPr>
            <w:tcW w:type="dxa" w:w="1624"/>
            <w:vAlign w:val="center"/>
          </w:tcPr>
          <w:p>
            <w:pPr>
              <w:spacing w:after="0" w:line="269" w:lineRule="auto"/>
            </w:pPr>
            <w:r/>
            <w:r>
              <w:rPr>
                <w:rFonts w:ascii="Microsoft YaHei" w:hAnsi="Microsoft YaHei" w:eastAsia="Microsoft YaHei"/>
                <w:b w:val="0"/>
                <w:sz w:val="18"/>
              </w:rPr>
              <w:t>model_ops Active 加载依赖</w:t>
            </w:r>
          </w:p>
        </w:tc>
      </w:tr>
      <w:tr>
        <w:tc>
          <w:tcPr>
            <w:tcW w:type="dxa" w:w="1624"/>
            <w:vAlign w:val="center"/>
          </w:tcPr>
          <w:p>
            <w:pPr>
              <w:spacing w:after="0" w:line="269" w:lineRule="auto"/>
            </w:pPr>
            <w:r/>
            <w:r>
              <w:rPr>
                <w:rFonts w:ascii="Microsoft YaHei" w:hAnsi="Microsoft YaHei" w:eastAsia="Microsoft YaHei"/>
                <w:b w:val="0"/>
                <w:sz w:val="18"/>
              </w:rPr>
              <w:t>prediction_engine/fast_forecast.py</w:t>
            </w:r>
          </w:p>
        </w:tc>
        <w:tc>
          <w:tcPr>
            <w:tcW w:type="dxa" w:w="1624"/>
            <w:vAlign w:val="center"/>
          </w:tcPr>
          <w:p>
            <w:pPr>
              <w:spacing w:after="0" w:line="269" w:lineRule="auto"/>
            </w:pPr>
            <w:r/>
            <w:r>
              <w:rPr>
                <w:rFonts w:ascii="Microsoft YaHei" w:hAnsi="Microsoft YaHei" w:eastAsia="Microsoft YaHei"/>
                <w:b w:val="0"/>
                <w:sz w:val="18"/>
              </w:rPr>
              <w:t>forecast_with_saved_model</w:t>
            </w:r>
          </w:p>
        </w:tc>
        <w:tc>
          <w:tcPr>
            <w:tcW w:type="dxa" w:w="1624"/>
            <w:vAlign w:val="center"/>
          </w:tcPr>
          <w:p>
            <w:pPr>
              <w:spacing w:after="0" w:line="269" w:lineRule="auto"/>
            </w:pPr>
            <w:r/>
            <w:r>
              <w:rPr>
                <w:rFonts w:ascii="Microsoft YaHei" w:hAnsi="Microsoft YaHei" w:eastAsia="Microsoft YaHei"/>
                <w:b w:val="0"/>
                <w:sz w:val="18"/>
              </w:rPr>
              <w:t>加载 Active 模型快速预测未来 24 小时</w:t>
            </w:r>
          </w:p>
        </w:tc>
        <w:tc>
          <w:tcPr>
            <w:tcW w:type="dxa" w:w="1624"/>
            <w:vAlign w:val="center"/>
          </w:tcPr>
          <w:p>
            <w:pPr>
              <w:spacing w:after="0" w:line="269" w:lineRule="auto"/>
            </w:pPr>
            <w:r/>
            <w:r>
              <w:rPr>
                <w:rFonts w:ascii="Microsoft YaHei" w:hAnsi="Microsoft YaHei" w:eastAsia="Microsoft YaHei"/>
                <w:b w:val="0"/>
                <w:sz w:val="18"/>
              </w:rPr>
              <w:t>ActiveModelBundle、master_table</w:t>
            </w:r>
          </w:p>
        </w:tc>
        <w:tc>
          <w:tcPr>
            <w:tcW w:type="dxa" w:w="1624"/>
            <w:vAlign w:val="center"/>
          </w:tcPr>
          <w:p>
            <w:pPr>
              <w:spacing w:after="0" w:line="269" w:lineRule="auto"/>
            </w:pPr>
            <w:r/>
            <w:r>
              <w:rPr>
                <w:rFonts w:ascii="Microsoft YaHei" w:hAnsi="Microsoft YaHei" w:eastAsia="Microsoft YaHei"/>
                <w:b w:val="0"/>
                <w:sz w:val="18"/>
              </w:rPr>
              <w:t>预测表、特征快照、业务摘要、图</w:t>
            </w:r>
          </w:p>
        </w:tc>
        <w:tc>
          <w:tcPr>
            <w:tcW w:type="dxa" w:w="1624"/>
            <w:vAlign w:val="center"/>
          </w:tcPr>
          <w:p>
            <w:pPr>
              <w:spacing w:after="0" w:line="269" w:lineRule="auto"/>
            </w:pPr>
            <w:r/>
            <w:r>
              <w:rPr>
                <w:rFonts w:ascii="Microsoft YaHei" w:hAnsi="Microsoft YaHei" w:eastAsia="Microsoft YaHei"/>
                <w:b w:val="0"/>
                <w:sz w:val="18"/>
              </w:rPr>
              <w:t>被 prediction_service 快速模式调用</w:t>
            </w:r>
          </w:p>
        </w:tc>
      </w:tr>
      <w:tr>
        <w:tc>
          <w:tcPr>
            <w:tcW w:type="dxa" w:w="1624"/>
            <w:vAlign w:val="center"/>
          </w:tcPr>
          <w:p>
            <w:pPr>
              <w:spacing w:after="0" w:line="269" w:lineRule="auto"/>
            </w:pPr>
            <w:r/>
            <w:r>
              <w:rPr>
                <w:rFonts w:ascii="Microsoft YaHei" w:hAnsi="Microsoft YaHei" w:eastAsia="Microsoft YaHei"/>
                <w:b w:val="0"/>
                <w:sz w:val="18"/>
              </w:rPr>
              <w:t>model_ops/active_model_loader.py</w:t>
            </w:r>
          </w:p>
        </w:tc>
        <w:tc>
          <w:tcPr>
            <w:tcW w:type="dxa" w:w="1624"/>
            <w:vAlign w:val="center"/>
          </w:tcPr>
          <w:p>
            <w:pPr>
              <w:spacing w:after="0" w:line="269" w:lineRule="auto"/>
            </w:pPr>
            <w:r/>
            <w:r>
              <w:rPr>
                <w:rFonts w:ascii="Microsoft YaHei" w:hAnsi="Microsoft YaHei" w:eastAsia="Microsoft YaHei"/>
                <w:b w:val="0"/>
                <w:sz w:val="18"/>
              </w:rPr>
              <w:t>get_active_model_record、load_active_model_artifacts、predict_with_active_model</w:t>
            </w:r>
          </w:p>
        </w:tc>
        <w:tc>
          <w:tcPr>
            <w:tcW w:type="dxa" w:w="1624"/>
            <w:vAlign w:val="center"/>
          </w:tcPr>
          <w:p>
            <w:pPr>
              <w:spacing w:after="0" w:line="269" w:lineRule="auto"/>
            </w:pPr>
            <w:r/>
            <w:r>
              <w:rPr>
                <w:rFonts w:ascii="Microsoft YaHei" w:hAnsi="Microsoft YaHei" w:eastAsia="Microsoft YaHei"/>
                <w:b w:val="0"/>
                <w:sz w:val="18"/>
              </w:rPr>
              <w:t>查找 Active 模型并加载 artifact</w:t>
            </w:r>
          </w:p>
        </w:tc>
        <w:tc>
          <w:tcPr>
            <w:tcW w:type="dxa" w:w="1624"/>
            <w:vAlign w:val="center"/>
          </w:tcPr>
          <w:p>
            <w:pPr>
              <w:spacing w:after="0" w:line="269" w:lineRule="auto"/>
            </w:pPr>
            <w:r/>
            <w:r>
              <w:rPr>
                <w:rFonts w:ascii="Microsoft YaHei" w:hAnsi="Microsoft YaHei" w:eastAsia="Microsoft YaHei"/>
                <w:b w:val="0"/>
                <w:sz w:val="18"/>
              </w:rPr>
              <w:t>数据库或配置路径</w:t>
            </w:r>
          </w:p>
        </w:tc>
        <w:tc>
          <w:tcPr>
            <w:tcW w:type="dxa" w:w="1624"/>
            <w:vAlign w:val="center"/>
          </w:tcPr>
          <w:p>
            <w:pPr>
              <w:spacing w:after="0" w:line="269" w:lineRule="auto"/>
            </w:pPr>
            <w:r/>
            <w:r>
              <w:rPr>
                <w:rFonts w:ascii="Microsoft YaHei" w:hAnsi="Microsoft YaHei" w:eastAsia="Microsoft YaHei"/>
                <w:b w:val="0"/>
                <w:sz w:val="18"/>
              </w:rPr>
              <w:t>ActiveModelBundle、预测 DataFrame</w:t>
            </w:r>
          </w:p>
        </w:tc>
        <w:tc>
          <w:tcPr>
            <w:tcW w:type="dxa" w:w="1624"/>
            <w:vAlign w:val="center"/>
          </w:tcPr>
          <w:p>
            <w:pPr>
              <w:spacing w:after="0" w:line="269" w:lineRule="auto"/>
            </w:pPr>
            <w:r/>
            <w:r>
              <w:rPr>
                <w:rFonts w:ascii="Microsoft YaHei" w:hAnsi="Microsoft YaHei" w:eastAsia="Microsoft YaHei"/>
                <w:b w:val="0"/>
                <w:sz w:val="18"/>
              </w:rPr>
              <w:t>被 fast_forecast 调用</w:t>
            </w:r>
          </w:p>
        </w:tc>
      </w:tr>
      <w:tr>
        <w:tc>
          <w:tcPr>
            <w:tcW w:type="dxa" w:w="1624"/>
            <w:vAlign w:val="center"/>
          </w:tcPr>
          <w:p>
            <w:pPr>
              <w:spacing w:after="0" w:line="269" w:lineRule="auto"/>
            </w:pPr>
            <w:r/>
            <w:r>
              <w:rPr>
                <w:rFonts w:ascii="Microsoft YaHei" w:hAnsi="Microsoft YaHei" w:eastAsia="Microsoft YaHei"/>
                <w:b w:val="0"/>
                <w:sz w:val="18"/>
              </w:rPr>
              <w:t>backend/app/ai_assistant/service.py</w:t>
            </w:r>
          </w:p>
        </w:tc>
        <w:tc>
          <w:tcPr>
            <w:tcW w:type="dxa" w:w="1624"/>
            <w:vAlign w:val="center"/>
          </w:tcPr>
          <w:p>
            <w:pPr>
              <w:spacing w:after="0" w:line="269" w:lineRule="auto"/>
            </w:pPr>
            <w:r/>
            <w:r>
              <w:rPr>
                <w:rFonts w:ascii="Microsoft YaHei" w:hAnsi="Microsoft YaHei" w:eastAsia="Microsoft YaHei"/>
                <w:b w:val="0"/>
                <w:sz w:val="18"/>
              </w:rPr>
              <w:t>answer_chat_accurate</w:t>
            </w:r>
          </w:p>
        </w:tc>
        <w:tc>
          <w:tcPr>
            <w:tcW w:type="dxa" w:w="1624"/>
            <w:vAlign w:val="center"/>
          </w:tcPr>
          <w:p>
            <w:pPr>
              <w:spacing w:after="0" w:line="269" w:lineRule="auto"/>
            </w:pPr>
            <w:r/>
            <w:r>
              <w:rPr>
                <w:rFonts w:ascii="Microsoft YaHei" w:hAnsi="Microsoft YaHei" w:eastAsia="Microsoft YaHei"/>
                <w:b w:val="0"/>
                <w:sz w:val="18"/>
              </w:rPr>
              <w:t>新版准确问答主链路：标准化、上下文、意图、工具、答案、Guard、Trace</w:t>
            </w:r>
          </w:p>
        </w:tc>
        <w:tc>
          <w:tcPr>
            <w:tcW w:type="dxa" w:w="1624"/>
            <w:vAlign w:val="center"/>
          </w:tcPr>
          <w:p>
            <w:pPr>
              <w:spacing w:after="0" w:line="269" w:lineRule="auto"/>
            </w:pPr>
            <w:r/>
            <w:r>
              <w:rPr>
                <w:rFonts w:ascii="Microsoft YaHei" w:hAnsi="Microsoft YaHei" w:eastAsia="Microsoft YaHei"/>
                <w:b w:val="0"/>
                <w:sz w:val="18"/>
              </w:rPr>
              <w:t>用户问题、session、run_id</w:t>
            </w:r>
          </w:p>
        </w:tc>
        <w:tc>
          <w:tcPr>
            <w:tcW w:type="dxa" w:w="1624"/>
            <w:vAlign w:val="center"/>
          </w:tcPr>
          <w:p>
            <w:pPr>
              <w:spacing w:after="0" w:line="269" w:lineRule="auto"/>
            </w:pPr>
            <w:r/>
            <w:r>
              <w:rPr>
                <w:rFonts w:ascii="Microsoft YaHei" w:hAnsi="Microsoft YaHei" w:eastAsia="Microsoft YaHei"/>
                <w:b w:val="0"/>
                <w:sz w:val="18"/>
              </w:rPr>
              <w:t>回答、证据、工具、Trace</w:t>
            </w:r>
          </w:p>
        </w:tc>
        <w:tc>
          <w:tcPr>
            <w:tcW w:type="dxa" w:w="1624"/>
            <w:vAlign w:val="center"/>
          </w:tcPr>
          <w:p>
            <w:pPr>
              <w:spacing w:after="0" w:line="269" w:lineRule="auto"/>
            </w:pPr>
            <w:r/>
            <w:r>
              <w:rPr>
                <w:rFonts w:ascii="Microsoft YaHei" w:hAnsi="Microsoft YaHei" w:eastAsia="Microsoft YaHei"/>
                <w:b w:val="0"/>
                <w:sz w:val="18"/>
              </w:rPr>
              <w:t>被 /api/ai/agent/analyze 和 /api/ai/chat 调用</w:t>
            </w:r>
          </w:p>
        </w:tc>
      </w:tr>
      <w:tr>
        <w:tc>
          <w:tcPr>
            <w:tcW w:type="dxa" w:w="1624"/>
            <w:vAlign w:val="center"/>
          </w:tcPr>
          <w:p>
            <w:pPr>
              <w:spacing w:after="0" w:line="269" w:lineRule="auto"/>
            </w:pPr>
            <w:r/>
            <w:r>
              <w:rPr>
                <w:rFonts w:ascii="Microsoft YaHei" w:hAnsi="Microsoft YaHei" w:eastAsia="Microsoft YaHei"/>
                <w:b w:val="0"/>
                <w:sz w:val="18"/>
              </w:rPr>
              <w:t>backend/app/ai/tool_registry.py</w:t>
            </w:r>
          </w:p>
        </w:tc>
        <w:tc>
          <w:tcPr>
            <w:tcW w:type="dxa" w:w="1624"/>
            <w:vAlign w:val="center"/>
          </w:tcPr>
          <w:p>
            <w:pPr>
              <w:spacing w:after="0" w:line="269" w:lineRule="auto"/>
            </w:pPr>
            <w:r/>
            <w:r>
              <w:rPr>
                <w:rFonts w:ascii="Microsoft YaHei" w:hAnsi="Microsoft YaHei" w:eastAsia="Microsoft YaHei"/>
                <w:b w:val="0"/>
                <w:sz w:val="18"/>
              </w:rPr>
              <w:t>TOOLS、INTENT_TOOLS、call_tools</w:t>
            </w:r>
          </w:p>
        </w:tc>
        <w:tc>
          <w:tcPr>
            <w:tcW w:type="dxa" w:w="1624"/>
            <w:vAlign w:val="center"/>
          </w:tcPr>
          <w:p>
            <w:pPr>
              <w:spacing w:after="0" w:line="269" w:lineRule="auto"/>
            </w:pPr>
            <w:r/>
            <w:r>
              <w:rPr>
                <w:rFonts w:ascii="Microsoft YaHei" w:hAnsi="Microsoft YaHei" w:eastAsia="Microsoft YaHei"/>
                <w:b w:val="0"/>
                <w:sz w:val="18"/>
              </w:rPr>
              <w:t>旧版/兼容工具注册中心</w:t>
            </w:r>
          </w:p>
        </w:tc>
        <w:tc>
          <w:tcPr>
            <w:tcW w:type="dxa" w:w="1624"/>
            <w:vAlign w:val="center"/>
          </w:tcPr>
          <w:p>
            <w:pPr>
              <w:spacing w:after="0" w:line="269" w:lineRule="auto"/>
            </w:pPr>
            <w:r/>
            <w:r>
              <w:rPr>
                <w:rFonts w:ascii="Microsoft YaHei" w:hAnsi="Microsoft YaHei" w:eastAsia="Microsoft YaHei"/>
                <w:b w:val="0"/>
                <w:sz w:val="18"/>
              </w:rPr>
              <w:t>意图和实体</w:t>
            </w:r>
          </w:p>
        </w:tc>
        <w:tc>
          <w:tcPr>
            <w:tcW w:type="dxa" w:w="1624"/>
            <w:vAlign w:val="center"/>
          </w:tcPr>
          <w:p>
            <w:pPr>
              <w:spacing w:after="0" w:line="269" w:lineRule="auto"/>
            </w:pPr>
            <w:r/>
            <w:r>
              <w:rPr>
                <w:rFonts w:ascii="Microsoft YaHei" w:hAnsi="Microsoft YaHei" w:eastAsia="Microsoft YaHei"/>
                <w:b w:val="0"/>
                <w:sz w:val="18"/>
              </w:rPr>
              <w:t>工具结果、调用记录</w:t>
            </w:r>
          </w:p>
        </w:tc>
        <w:tc>
          <w:tcPr>
            <w:tcW w:type="dxa" w:w="1624"/>
            <w:vAlign w:val="center"/>
          </w:tcPr>
          <w:p>
            <w:pPr>
              <w:spacing w:after="0" w:line="269" w:lineRule="auto"/>
            </w:pPr>
            <w:r/>
            <w:r>
              <w:rPr>
                <w:rFonts w:ascii="Microsoft YaHei" w:hAnsi="Microsoft YaHei" w:eastAsia="Microsoft YaHei"/>
                <w:b w:val="0"/>
                <w:sz w:val="18"/>
              </w:rPr>
              <w:t>AI 助手和 Agent 节点复用</w:t>
            </w:r>
          </w:p>
        </w:tc>
      </w:tr>
      <w:tr>
        <w:tc>
          <w:tcPr>
            <w:tcW w:type="dxa" w:w="1624"/>
            <w:vAlign w:val="center"/>
          </w:tcPr>
          <w:p>
            <w:pPr>
              <w:spacing w:after="0" w:line="269" w:lineRule="auto"/>
            </w:pPr>
            <w:r/>
            <w:r>
              <w:rPr>
                <w:rFonts w:ascii="Microsoft YaHei" w:hAnsi="Microsoft YaHei" w:eastAsia="Microsoft YaHei"/>
                <w:b w:val="0"/>
                <w:sz w:val="18"/>
              </w:rPr>
              <w:t>backend/langgraph_agent/nodes.py</w:t>
            </w:r>
          </w:p>
        </w:tc>
        <w:tc>
          <w:tcPr>
            <w:tcW w:type="dxa" w:w="1624"/>
            <w:vAlign w:val="center"/>
          </w:tcPr>
          <w:p>
            <w:pPr>
              <w:spacing w:after="0" w:line="269" w:lineRule="auto"/>
            </w:pPr>
            <w:r/>
            <w:r>
              <w:rPr>
                <w:rFonts w:ascii="Microsoft YaHei" w:hAnsi="Microsoft YaHei" w:eastAsia="Microsoft YaHei"/>
                <w:b w:val="0"/>
                <w:sz w:val="18"/>
              </w:rPr>
              <w:t>intent_agent、data_agent、prediction_agent、risk_agent、report_agent、answer_agent</w:t>
            </w:r>
          </w:p>
        </w:tc>
        <w:tc>
          <w:tcPr>
            <w:tcW w:type="dxa" w:w="1624"/>
            <w:vAlign w:val="center"/>
          </w:tcPr>
          <w:p>
            <w:pPr>
              <w:spacing w:after="0" w:line="269" w:lineRule="auto"/>
            </w:pPr>
            <w:r/>
            <w:r>
              <w:rPr>
                <w:rFonts w:ascii="Microsoft YaHei" w:hAnsi="Microsoft YaHei" w:eastAsia="Microsoft YaHei"/>
                <w:b w:val="0"/>
                <w:sz w:val="18"/>
              </w:rPr>
              <w:t>多 Agent 顺序工作流节点</w:t>
            </w:r>
          </w:p>
        </w:tc>
        <w:tc>
          <w:tcPr>
            <w:tcW w:type="dxa" w:w="1624"/>
            <w:vAlign w:val="center"/>
          </w:tcPr>
          <w:p>
            <w:pPr>
              <w:spacing w:after="0" w:line="269" w:lineRule="auto"/>
            </w:pPr>
            <w:r/>
            <w:r>
              <w:rPr>
                <w:rFonts w:ascii="Microsoft YaHei" w:hAnsi="Microsoft YaHei" w:eastAsia="Microsoft YaHei"/>
                <w:b w:val="0"/>
                <w:sz w:val="18"/>
              </w:rPr>
              <w:t>AgentState</w:t>
            </w:r>
          </w:p>
        </w:tc>
        <w:tc>
          <w:tcPr>
            <w:tcW w:type="dxa" w:w="1624"/>
            <w:vAlign w:val="center"/>
          </w:tcPr>
          <w:p>
            <w:pPr>
              <w:spacing w:after="0" w:line="269" w:lineRule="auto"/>
            </w:pPr>
            <w:r/>
            <w:r>
              <w:rPr>
                <w:rFonts w:ascii="Microsoft YaHei" w:hAnsi="Microsoft YaHei" w:eastAsia="Microsoft YaHei"/>
                <w:b w:val="0"/>
                <w:sz w:val="18"/>
              </w:rPr>
              <w:t>增强后的 AgentState</w:t>
            </w:r>
          </w:p>
        </w:tc>
        <w:tc>
          <w:tcPr>
            <w:tcW w:type="dxa" w:w="1624"/>
            <w:vAlign w:val="center"/>
          </w:tcPr>
          <w:p>
            <w:pPr>
              <w:spacing w:after="0" w:line="269" w:lineRule="auto"/>
            </w:pPr>
            <w:r/>
            <w:r>
              <w:rPr>
                <w:rFonts w:ascii="Microsoft YaHei" w:hAnsi="Microsoft YaHei" w:eastAsia="Microsoft YaHei"/>
                <w:b w:val="0"/>
                <w:sz w:val="18"/>
              </w:rPr>
              <w:t>PowerAgentGraph.run 逐节点调用</w:t>
            </w:r>
          </w:p>
        </w:tc>
      </w:tr>
      <w:tr>
        <w:tc>
          <w:tcPr>
            <w:tcW w:type="dxa" w:w="1624"/>
            <w:vAlign w:val="center"/>
          </w:tcPr>
          <w:p>
            <w:pPr>
              <w:spacing w:after="0" w:line="269" w:lineRule="auto"/>
            </w:pPr>
            <w:r/>
            <w:r>
              <w:rPr>
                <w:rFonts w:ascii="Microsoft YaHei" w:hAnsi="Microsoft YaHei" w:eastAsia="Microsoft YaHei"/>
                <w:b w:val="0"/>
                <w:sz w:val="18"/>
              </w:rPr>
              <w:t>backend/app/core/security.py</w:t>
            </w:r>
          </w:p>
        </w:tc>
        <w:tc>
          <w:tcPr>
            <w:tcW w:type="dxa" w:w="1624"/>
            <w:vAlign w:val="center"/>
          </w:tcPr>
          <w:p>
            <w:pPr>
              <w:spacing w:after="0" w:line="269" w:lineRule="auto"/>
            </w:pPr>
            <w:r/>
            <w:r>
              <w:rPr>
                <w:rFonts w:ascii="Microsoft YaHei" w:hAnsi="Microsoft YaHei" w:eastAsia="Microsoft YaHei"/>
                <w:b w:val="0"/>
                <w:sz w:val="18"/>
              </w:rPr>
              <w:t>get_current_user、require_permission</w:t>
            </w:r>
          </w:p>
        </w:tc>
        <w:tc>
          <w:tcPr>
            <w:tcW w:type="dxa" w:w="1624"/>
            <w:vAlign w:val="center"/>
          </w:tcPr>
          <w:p>
            <w:pPr>
              <w:spacing w:after="0" w:line="269" w:lineRule="auto"/>
            </w:pPr>
            <w:r/>
            <w:r>
              <w:rPr>
                <w:rFonts w:ascii="Microsoft YaHei" w:hAnsi="Microsoft YaHei" w:eastAsia="Microsoft YaHei"/>
                <w:b w:val="0"/>
                <w:sz w:val="18"/>
              </w:rPr>
              <w:t>基于 Header/dev fallback 的轻量权限校验</w:t>
            </w:r>
          </w:p>
        </w:tc>
        <w:tc>
          <w:tcPr>
            <w:tcW w:type="dxa" w:w="1624"/>
            <w:vAlign w:val="center"/>
          </w:tcPr>
          <w:p>
            <w:pPr>
              <w:spacing w:after="0" w:line="269" w:lineRule="auto"/>
            </w:pPr>
            <w:r/>
            <w:r>
              <w:rPr>
                <w:rFonts w:ascii="Microsoft YaHei" w:hAnsi="Microsoft YaHei" w:eastAsia="Microsoft YaHei"/>
                <w:b w:val="0"/>
                <w:sz w:val="18"/>
              </w:rPr>
              <w:t>X-User/X-Role/AUTH_REQUIRED</w:t>
            </w:r>
          </w:p>
        </w:tc>
        <w:tc>
          <w:tcPr>
            <w:tcW w:type="dxa" w:w="1624"/>
            <w:vAlign w:val="center"/>
          </w:tcPr>
          <w:p>
            <w:pPr>
              <w:spacing w:after="0" w:line="269" w:lineRule="auto"/>
            </w:pPr>
            <w:r/>
            <w:r>
              <w:rPr>
                <w:rFonts w:ascii="Microsoft YaHei" w:hAnsi="Microsoft YaHei" w:eastAsia="Microsoft YaHei"/>
                <w:b w:val="0"/>
                <w:sz w:val="18"/>
              </w:rPr>
              <w:t>CurrentUser 或 401/403</w:t>
            </w:r>
          </w:p>
        </w:tc>
        <w:tc>
          <w:tcPr>
            <w:tcW w:type="dxa" w:w="1624"/>
            <w:vAlign w:val="center"/>
          </w:tcPr>
          <w:p>
            <w:pPr>
              <w:spacing w:after="0" w:line="269" w:lineRule="auto"/>
            </w:pPr>
            <w:r/>
            <w:r>
              <w:rPr>
                <w:rFonts w:ascii="Microsoft YaHei" w:hAnsi="Microsoft YaHei" w:eastAsia="Microsoft YaHei"/>
                <w:b w:val="0"/>
                <w:sz w:val="18"/>
              </w:rPr>
              <w:t>接口依赖注入</w:t>
            </w:r>
          </w:p>
        </w:tc>
      </w:tr>
      <w:tr>
        <w:tc>
          <w:tcPr>
            <w:tcW w:type="dxa" w:w="1624"/>
            <w:vAlign w:val="center"/>
          </w:tcPr>
          <w:p>
            <w:pPr>
              <w:spacing w:after="0" w:line="269" w:lineRule="auto"/>
            </w:pPr>
            <w:r/>
            <w:r>
              <w:rPr>
                <w:rFonts w:ascii="Microsoft YaHei" w:hAnsi="Microsoft YaHei" w:eastAsia="Microsoft YaHei"/>
                <w:b w:val="0"/>
                <w:sz w:val="18"/>
              </w:rPr>
              <w:t>database_utils.py</w:t>
            </w:r>
          </w:p>
        </w:tc>
        <w:tc>
          <w:tcPr>
            <w:tcW w:type="dxa" w:w="1624"/>
            <w:vAlign w:val="center"/>
          </w:tcPr>
          <w:p>
            <w:pPr>
              <w:spacing w:after="0" w:line="269" w:lineRule="auto"/>
            </w:pPr>
            <w:r/>
            <w:r>
              <w:rPr>
                <w:rFonts w:ascii="Microsoft YaHei" w:hAnsi="Microsoft YaHei" w:eastAsia="Microsoft YaHei"/>
                <w:b w:val="0"/>
                <w:sz w:val="18"/>
              </w:rPr>
              <w:t>apply_database_migrations、sync_result_tables_to_database、save_ai_report</w:t>
            </w:r>
          </w:p>
        </w:tc>
        <w:tc>
          <w:tcPr>
            <w:tcW w:type="dxa" w:w="1624"/>
            <w:vAlign w:val="center"/>
          </w:tcPr>
          <w:p>
            <w:pPr>
              <w:spacing w:after="0" w:line="269" w:lineRule="auto"/>
            </w:pPr>
            <w:r/>
            <w:r>
              <w:rPr>
                <w:rFonts w:ascii="Microsoft YaHei" w:hAnsi="Microsoft YaHei" w:eastAsia="Microsoft YaHei"/>
                <w:b w:val="0"/>
                <w:sz w:val="18"/>
              </w:rPr>
              <w:t>兼容数据库初始化、结果同步、报告/摘要入库</w:t>
            </w:r>
          </w:p>
        </w:tc>
        <w:tc>
          <w:tcPr>
            <w:tcW w:type="dxa" w:w="1624"/>
            <w:vAlign w:val="center"/>
          </w:tcPr>
          <w:p>
            <w:pPr>
              <w:spacing w:after="0" w:line="269" w:lineRule="auto"/>
            </w:pPr>
            <w:r/>
            <w:r>
              <w:rPr>
                <w:rFonts w:ascii="Microsoft YaHei" w:hAnsi="Microsoft YaHei" w:eastAsia="Microsoft YaHei"/>
                <w:b w:val="0"/>
                <w:sz w:val="18"/>
              </w:rPr>
              <w:t>配置、DataFrame/文件</w:t>
            </w:r>
          </w:p>
        </w:tc>
        <w:tc>
          <w:tcPr>
            <w:tcW w:type="dxa" w:w="1624"/>
            <w:vAlign w:val="center"/>
          </w:tcPr>
          <w:p>
            <w:pPr>
              <w:spacing w:after="0" w:line="269" w:lineRule="auto"/>
            </w:pPr>
            <w:r/>
            <w:r>
              <w:rPr>
                <w:rFonts w:ascii="Microsoft YaHei" w:hAnsi="Microsoft YaHei" w:eastAsia="Microsoft YaHei"/>
                <w:b w:val="0"/>
                <w:sz w:val="18"/>
              </w:rPr>
              <w:t>数据库表记录</w:t>
            </w:r>
          </w:p>
        </w:tc>
        <w:tc>
          <w:tcPr>
            <w:tcW w:type="dxa" w:w="1624"/>
            <w:vAlign w:val="center"/>
          </w:tcPr>
          <w:p>
            <w:pPr>
              <w:spacing w:after="0" w:line="269" w:lineRule="auto"/>
            </w:pPr>
            <w:r/>
            <w:r>
              <w:rPr>
                <w:rFonts w:ascii="Microsoft YaHei" w:hAnsi="Microsoft YaHei" w:eastAsia="Microsoft YaHei"/>
                <w:b w:val="0"/>
                <w:sz w:val="18"/>
              </w:rPr>
              <w:t>自动化和后端服务共用</w:t>
            </w:r>
          </w:p>
        </w:tc>
      </w:tr>
      <w:tr>
        <w:tc>
          <w:tcPr>
            <w:tcW w:type="dxa" w:w="1624"/>
            <w:vAlign w:val="center"/>
          </w:tcPr>
          <w:p>
            <w:pPr>
              <w:spacing w:after="0" w:line="269" w:lineRule="auto"/>
            </w:pPr>
            <w:r/>
            <w:r>
              <w:rPr>
                <w:rFonts w:ascii="Microsoft YaHei" w:hAnsi="Microsoft YaHei" w:eastAsia="Microsoft YaHei"/>
                <w:b w:val="0"/>
                <w:sz w:val="18"/>
              </w:rPr>
              <w:t>frontend/src/api.ts</w:t>
            </w:r>
          </w:p>
        </w:tc>
        <w:tc>
          <w:tcPr>
            <w:tcW w:type="dxa" w:w="1624"/>
            <w:vAlign w:val="center"/>
          </w:tcPr>
          <w:p>
            <w:pPr>
              <w:spacing w:after="0" w:line="269" w:lineRule="auto"/>
            </w:pPr>
            <w:r/>
            <w:r>
              <w:rPr>
                <w:rFonts w:ascii="Microsoft YaHei" w:hAnsi="Microsoft YaHei" w:eastAsia="Microsoft YaHei"/>
                <w:b w:val="0"/>
                <w:sz w:val="18"/>
              </w:rPr>
              <w:t>request、api.*</w:t>
            </w:r>
          </w:p>
        </w:tc>
        <w:tc>
          <w:tcPr>
            <w:tcW w:type="dxa" w:w="1624"/>
            <w:vAlign w:val="center"/>
          </w:tcPr>
          <w:p>
            <w:pPr>
              <w:spacing w:after="0" w:line="269" w:lineRule="auto"/>
            </w:pPr>
            <w:r/>
            <w:r>
              <w:rPr>
                <w:rFonts w:ascii="Microsoft YaHei" w:hAnsi="Microsoft YaHei" w:eastAsia="Microsoft YaHei"/>
                <w:b w:val="0"/>
                <w:sz w:val="18"/>
              </w:rPr>
              <w:t>前端统一 HTTP 封装和接口路径集中管理</w:t>
            </w:r>
          </w:p>
        </w:tc>
        <w:tc>
          <w:tcPr>
            <w:tcW w:type="dxa" w:w="1624"/>
            <w:vAlign w:val="center"/>
          </w:tcPr>
          <w:p>
            <w:pPr>
              <w:spacing w:after="0" w:line="269" w:lineRule="auto"/>
            </w:pPr>
            <w:r/>
            <w:r>
              <w:rPr>
                <w:rFonts w:ascii="Microsoft YaHei" w:hAnsi="Microsoft YaHei" w:eastAsia="Microsoft YaHei"/>
                <w:b w:val="0"/>
                <w:sz w:val="18"/>
              </w:rPr>
              <w:t>path、payload</w:t>
            </w:r>
          </w:p>
        </w:tc>
        <w:tc>
          <w:tcPr>
            <w:tcW w:type="dxa" w:w="1624"/>
            <w:vAlign w:val="center"/>
          </w:tcPr>
          <w:p>
            <w:pPr>
              <w:spacing w:after="0" w:line="269" w:lineRule="auto"/>
            </w:pPr>
            <w:r/>
            <w:r>
              <w:rPr>
                <w:rFonts w:ascii="Microsoft YaHei" w:hAnsi="Microsoft YaHei" w:eastAsia="Microsoft YaHei"/>
                <w:b w:val="0"/>
                <w:sz w:val="18"/>
              </w:rPr>
              <w:t>Promise JSON/File URL</w:t>
            </w:r>
          </w:p>
        </w:tc>
        <w:tc>
          <w:tcPr>
            <w:tcW w:type="dxa" w:w="1624"/>
            <w:vAlign w:val="center"/>
          </w:tcPr>
          <w:p>
            <w:pPr>
              <w:spacing w:after="0" w:line="269" w:lineRule="auto"/>
            </w:pPr>
            <w:r/>
            <w:r>
              <w:rPr>
                <w:rFonts w:ascii="Microsoft YaHei" w:hAnsi="Microsoft YaHei" w:eastAsia="Microsoft YaHei"/>
                <w:b w:val="0"/>
                <w:sz w:val="18"/>
              </w:rPr>
              <w:t>所有页面通过该文件访问后端</w:t>
            </w:r>
          </w:p>
        </w:tc>
      </w:tr>
    </w:tbl>
    <w:p/>
    <w:p>
      <w:pPr>
        <w:pStyle w:val="Heading1"/>
      </w:pPr>
      <w:r>
        <w:t>8. 项目启动与运行流程</w:t>
      </w:r>
    </w:p>
    <w:p>
      <w:pPr>
        <w:pStyle w:val="ListNumber"/>
      </w:pPr>
      <w:r>
        <w:t>准备环境：复制 .env.example 为 .env，按需配置 DATABASE_URL、PJM_SUBSCRIPTION_KEY、LLM_BASE_URL、LLM_MODEL、Redis 和端口。</w:t>
      </w:r>
    </w:p>
    <w:p>
      <w:pPr>
        <w:pStyle w:val="ListNumber"/>
      </w:pPr>
      <w:r>
        <w:t>安装依赖：Python 侧执行 python -m pip install -r requirements.txt；前端进入 frontend 执行 npm install。</w:t>
      </w:r>
    </w:p>
    <w:p>
      <w:pPr>
        <w:pStyle w:val="ListNumber"/>
      </w:pPr>
      <w:r>
        <w:t>端到端流水线：执行 python main_daily_run.py，可附加 --refresh-data、--skip-prediction、--fast-forecast、--retrain-model。</w:t>
      </w:r>
    </w:p>
    <w:p>
      <w:pPr>
        <w:pStyle w:val="ListNumber"/>
      </w:pPr>
      <w:r>
        <w:t>Web 后端：执行 python -m uvicorn backend.app.main:app --host 127.0.0.1 --port 8000。</w:t>
      </w:r>
    </w:p>
    <w:p>
      <w:pPr>
        <w:pStyle w:val="ListNumber"/>
      </w:pPr>
      <w:r>
        <w:t>Web 前端：进入 frontend 执行 npm run dev，默认访问 http://127.0.0.1:5173。</w:t>
      </w:r>
    </w:p>
    <w:p>
      <w:pPr>
        <w:pStyle w:val="ListNumber"/>
      </w:pPr>
      <w:r>
        <w:t>桌面 GUI：执行 python -m ui.app 或双击 启动智能运营分析GUI.bat。</w:t>
      </w:r>
    </w:p>
    <w:p>
      <w:pPr>
        <w:pStyle w:val="ListNumber"/>
      </w:pPr>
      <w:r>
        <w:t>Docker 企业版：执行 docker-compose -f docker-compose.enterprise.yml up，启动 PostgreSQL、Redis、backend、worker、frontend。</w:t>
      </w:r>
    </w:p>
    <w:tbl>
      <w:tblPr>
        <w:tblStyle w:val="TableGrid"/>
        <w:tblW w:type="auto" w:w="0"/>
        <w:tblLook w:firstColumn="1" w:firstRow="1" w:lastColumn="0" w:lastRow="0" w:noHBand="0" w:noVBand="1" w:val="04A0"/>
      </w:tblPr>
      <w:tblGrid>
        <w:gridCol w:w="9746"/>
      </w:tblGrid>
      <w:tr>
        <w:tc>
          <w:tcPr>
            <w:tcW w:type="dxa" w:w="9746"/>
            <w:shd w:fill="F4F6F9"/>
          </w:tcPr>
          <w:p>
            <w:pPr>
              <w:spacing w:after="0"/>
            </w:pPr>
            <w:r>
              <w:rPr>
                <w:rFonts w:ascii="Microsoft YaHei" w:hAnsi="Microsoft YaHei" w:eastAsia="Microsoft YaHei"/>
                <w:b/>
                <w:sz w:val="20"/>
              </w:rPr>
              <w:t>启动链路说明：</w:t>
            </w:r>
            <w:r>
              <w:rPr>
                <w:rFonts w:ascii="Microsoft YaHei" w:hAnsi="Microsoft YaHei" w:eastAsia="Microsoft YaHei"/>
                <w:sz w:val="20"/>
              </w:rPr>
              <w:t>run_project.bat 是统一菜单入口；run_web_platform.bat 用于启动 Web；run_daily_pipeline*.bat 用于不同流水线模式；create_windows_task.ps1 用于创建 Windows 计划任务。</w:t>
            </w:r>
          </w:p>
        </w:tc>
      </w:tr>
    </w:tbl>
    <w:p/>
    <w:p>
      <w:pPr>
        <w:pStyle w:val="Heading1"/>
      </w:pPr>
      <w:r>
        <w:t>9. 数据来源与数据处理流程</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fill="E8EEF5"/>
          </w:tcPr>
          <w:p>
            <w:pPr>
              <w:spacing w:after="0" w:line="269" w:lineRule="auto"/>
            </w:pPr>
            <w:r/>
            <w:r>
              <w:rPr>
                <w:rFonts w:ascii="Microsoft YaHei" w:hAnsi="Microsoft YaHei" w:eastAsia="Microsoft YaHei"/>
                <w:b/>
                <w:sz w:val="18"/>
              </w:rPr>
              <w:t>数据集</w:t>
            </w:r>
          </w:p>
        </w:tc>
        <w:tc>
          <w:tcPr>
            <w:tcW w:type="dxa" w:w="1949"/>
            <w:vAlign w:val="center"/>
            <w:shd w:fill="E8EEF5"/>
          </w:tcPr>
          <w:p>
            <w:pPr>
              <w:spacing w:after="0" w:line="269" w:lineRule="auto"/>
            </w:pPr>
            <w:r/>
            <w:r>
              <w:rPr>
                <w:rFonts w:ascii="Microsoft YaHei" w:hAnsi="Microsoft YaHei" w:eastAsia="Microsoft YaHei"/>
                <w:b/>
                <w:sz w:val="18"/>
              </w:rPr>
              <w:t>字段/含义</w:t>
            </w:r>
          </w:p>
        </w:tc>
        <w:tc>
          <w:tcPr>
            <w:tcW w:type="dxa" w:w="1949"/>
            <w:vAlign w:val="center"/>
            <w:shd w:fill="E8EEF5"/>
          </w:tcPr>
          <w:p>
            <w:pPr>
              <w:spacing w:after="0" w:line="269" w:lineRule="auto"/>
            </w:pPr>
            <w:r/>
            <w:r>
              <w:rPr>
                <w:rFonts w:ascii="Microsoft YaHei" w:hAnsi="Microsoft YaHei" w:eastAsia="Microsoft YaHei"/>
                <w:b/>
                <w:sz w:val="18"/>
              </w:rPr>
              <w:t>来源</w:t>
            </w:r>
          </w:p>
        </w:tc>
        <w:tc>
          <w:tcPr>
            <w:tcW w:type="dxa" w:w="1949"/>
            <w:vAlign w:val="center"/>
            <w:shd w:fill="E8EEF5"/>
          </w:tcPr>
          <w:p>
            <w:pPr>
              <w:spacing w:after="0" w:line="269" w:lineRule="auto"/>
            </w:pPr>
            <w:r/>
            <w:r>
              <w:rPr>
                <w:rFonts w:ascii="Microsoft YaHei" w:hAnsi="Microsoft YaHei" w:eastAsia="Microsoft YaHei"/>
                <w:b/>
                <w:sz w:val="18"/>
              </w:rPr>
              <w:t>处理方式</w:t>
            </w:r>
          </w:p>
        </w:tc>
        <w:tc>
          <w:tcPr>
            <w:tcW w:type="dxa" w:w="1949"/>
            <w:vAlign w:val="center"/>
            <w:shd w:fill="E8EEF5"/>
          </w:tcPr>
          <w:p>
            <w:pPr>
              <w:spacing w:after="0" w:line="269" w:lineRule="auto"/>
            </w:pPr>
            <w:r/>
            <w:r>
              <w:rPr>
                <w:rFonts w:ascii="Microsoft YaHei" w:hAnsi="Microsoft YaHei" w:eastAsia="Microsoft YaHei"/>
                <w:b/>
                <w:sz w:val="18"/>
              </w:rPr>
              <w:t>用途</w:t>
            </w:r>
          </w:p>
        </w:tc>
      </w:tr>
      <w:tr>
        <w:tc>
          <w:tcPr>
            <w:tcW w:type="dxa" w:w="1949"/>
            <w:vAlign w:val="center"/>
          </w:tcPr>
          <w:p>
            <w:pPr>
              <w:spacing w:after="0" w:line="269" w:lineRule="auto"/>
            </w:pPr>
            <w:r/>
            <w:r>
              <w:rPr>
                <w:rFonts w:ascii="Microsoft YaHei" w:hAnsi="Microsoft YaHei" w:eastAsia="Microsoft YaHei"/>
                <w:b w:val="0"/>
                <w:sz w:val="18"/>
              </w:rPr>
              <w:t>da_price_raw</w:t>
            </w:r>
          </w:p>
        </w:tc>
        <w:tc>
          <w:tcPr>
            <w:tcW w:type="dxa" w:w="1949"/>
            <w:vAlign w:val="center"/>
          </w:tcPr>
          <w:p>
            <w:pPr>
              <w:spacing w:after="0" w:line="269" w:lineRule="auto"/>
            </w:pPr>
            <w:r/>
            <w:r>
              <w:rPr>
                <w:rFonts w:ascii="Microsoft YaHei" w:hAnsi="Microsoft YaHei" w:eastAsia="Microsoft YaHei"/>
                <w:b w:val="0"/>
                <w:sz w:val="18"/>
              </w:rPr>
              <w:t>datetime、da_price、拥塞、损耗、系统能量价格</w:t>
            </w:r>
          </w:p>
        </w:tc>
        <w:tc>
          <w:tcPr>
            <w:tcW w:type="dxa" w:w="1949"/>
            <w:vAlign w:val="center"/>
          </w:tcPr>
          <w:p>
            <w:pPr>
              <w:spacing w:after="0" w:line="269" w:lineRule="auto"/>
            </w:pPr>
            <w:r/>
            <w:r>
              <w:rPr>
                <w:rFonts w:ascii="Microsoft YaHei" w:hAnsi="Microsoft YaHei" w:eastAsia="Microsoft YaHei"/>
                <w:b w:val="0"/>
                <w:sz w:val="18"/>
              </w:rPr>
              <w:t>PJM Data Miner 2 da_hrl_lmps，DOM 节点 34964545</w:t>
            </w:r>
          </w:p>
        </w:tc>
        <w:tc>
          <w:tcPr>
            <w:tcW w:type="dxa" w:w="1949"/>
            <w:vAlign w:val="center"/>
          </w:tcPr>
          <w:p>
            <w:pPr>
              <w:spacing w:after="0" w:line="269" w:lineRule="auto"/>
            </w:pPr>
            <w:r/>
            <w:r>
              <w:rPr>
                <w:rFonts w:ascii="Microsoft YaHei" w:hAnsi="Microsoft YaHei" w:eastAsia="Microsoft YaHei"/>
                <w:b w:val="0"/>
                <w:sz w:val="18"/>
              </w:rPr>
              <w:t>按小时标准化、增量合并去重</w:t>
            </w:r>
          </w:p>
        </w:tc>
        <w:tc>
          <w:tcPr>
            <w:tcW w:type="dxa" w:w="1949"/>
            <w:vAlign w:val="center"/>
          </w:tcPr>
          <w:p>
            <w:pPr>
              <w:spacing w:after="0" w:line="269" w:lineRule="auto"/>
            </w:pPr>
            <w:r/>
            <w:r>
              <w:rPr>
                <w:rFonts w:ascii="Microsoft YaHei" w:hAnsi="Microsoft YaHei" w:eastAsia="Microsoft YaHei"/>
                <w:b w:val="0"/>
                <w:sz w:val="18"/>
              </w:rPr>
              <w:t>预测目标变量和价格分析</w:t>
            </w:r>
          </w:p>
        </w:tc>
      </w:tr>
      <w:tr>
        <w:tc>
          <w:tcPr>
            <w:tcW w:type="dxa" w:w="1949"/>
            <w:vAlign w:val="center"/>
          </w:tcPr>
          <w:p>
            <w:pPr>
              <w:spacing w:after="0" w:line="269" w:lineRule="auto"/>
            </w:pPr>
            <w:r/>
            <w:r>
              <w:rPr>
                <w:rFonts w:ascii="Microsoft YaHei" w:hAnsi="Microsoft YaHei" w:eastAsia="Microsoft YaHei"/>
                <w:b w:val="0"/>
                <w:sz w:val="18"/>
              </w:rPr>
              <w:t>rt_price_raw</w:t>
            </w:r>
          </w:p>
        </w:tc>
        <w:tc>
          <w:tcPr>
            <w:tcW w:type="dxa" w:w="1949"/>
            <w:vAlign w:val="center"/>
          </w:tcPr>
          <w:p>
            <w:pPr>
              <w:spacing w:after="0" w:line="269" w:lineRule="auto"/>
            </w:pPr>
            <w:r/>
            <w:r>
              <w:rPr>
                <w:rFonts w:ascii="Microsoft YaHei" w:hAnsi="Microsoft YaHei" w:eastAsia="Microsoft YaHei"/>
                <w:b w:val="0"/>
                <w:sz w:val="18"/>
              </w:rPr>
              <w:t>rt_price</w:t>
            </w:r>
          </w:p>
        </w:tc>
        <w:tc>
          <w:tcPr>
            <w:tcW w:type="dxa" w:w="1949"/>
            <w:vAlign w:val="center"/>
          </w:tcPr>
          <w:p>
            <w:pPr>
              <w:spacing w:after="0" w:line="269" w:lineRule="auto"/>
            </w:pPr>
            <w:r/>
            <w:r>
              <w:rPr>
                <w:rFonts w:ascii="Microsoft YaHei" w:hAnsi="Microsoft YaHei" w:eastAsia="Microsoft YaHei"/>
                <w:b w:val="0"/>
                <w:sz w:val="18"/>
              </w:rPr>
              <w:t>PJM Data Miner 2 rt_hrl_lmps</w:t>
            </w:r>
          </w:p>
        </w:tc>
        <w:tc>
          <w:tcPr>
            <w:tcW w:type="dxa" w:w="1949"/>
            <w:vAlign w:val="center"/>
          </w:tcPr>
          <w:p>
            <w:pPr>
              <w:spacing w:after="0" w:line="269" w:lineRule="auto"/>
            </w:pPr>
            <w:r/>
            <w:r>
              <w:rPr>
                <w:rFonts w:ascii="Microsoft YaHei" w:hAnsi="Microsoft YaHei" w:eastAsia="Microsoft YaHei"/>
                <w:b w:val="0"/>
                <w:sz w:val="18"/>
              </w:rPr>
              <w:t>可选增强数据，按小时合并</w:t>
            </w:r>
          </w:p>
        </w:tc>
        <w:tc>
          <w:tcPr>
            <w:tcW w:type="dxa" w:w="1949"/>
            <w:vAlign w:val="center"/>
          </w:tcPr>
          <w:p>
            <w:pPr>
              <w:spacing w:after="0" w:line="269" w:lineRule="auto"/>
            </w:pPr>
            <w:r/>
            <w:r>
              <w:rPr>
                <w:rFonts w:ascii="Microsoft YaHei" w:hAnsi="Microsoft YaHei" w:eastAsia="Microsoft YaHei"/>
                <w:b w:val="0"/>
                <w:sz w:val="18"/>
              </w:rPr>
              <w:t>实时价格参考和扩展特征</w:t>
            </w:r>
          </w:p>
        </w:tc>
      </w:tr>
      <w:tr>
        <w:tc>
          <w:tcPr>
            <w:tcW w:type="dxa" w:w="1949"/>
            <w:vAlign w:val="center"/>
          </w:tcPr>
          <w:p>
            <w:pPr>
              <w:spacing w:after="0" w:line="269" w:lineRule="auto"/>
            </w:pPr>
            <w:r/>
            <w:r>
              <w:rPr>
                <w:rFonts w:ascii="Microsoft YaHei" w:hAnsi="Microsoft YaHei" w:eastAsia="Microsoft YaHei"/>
                <w:b w:val="0"/>
                <w:sz w:val="18"/>
              </w:rPr>
              <w:t>actual_load_raw</w:t>
            </w:r>
          </w:p>
        </w:tc>
        <w:tc>
          <w:tcPr>
            <w:tcW w:type="dxa" w:w="1949"/>
            <w:vAlign w:val="center"/>
          </w:tcPr>
          <w:p>
            <w:pPr>
              <w:spacing w:after="0" w:line="269" w:lineRule="auto"/>
            </w:pPr>
            <w:r/>
            <w:r>
              <w:rPr>
                <w:rFonts w:ascii="Microsoft YaHei" w:hAnsi="Microsoft YaHei" w:eastAsia="Microsoft YaHei"/>
                <w:b w:val="0"/>
                <w:sz w:val="18"/>
              </w:rPr>
              <w:t>actual_load</w:t>
            </w:r>
          </w:p>
        </w:tc>
        <w:tc>
          <w:tcPr>
            <w:tcW w:type="dxa" w:w="1949"/>
            <w:vAlign w:val="center"/>
          </w:tcPr>
          <w:p>
            <w:pPr>
              <w:spacing w:after="0" w:line="269" w:lineRule="auto"/>
            </w:pPr>
            <w:r/>
            <w:r>
              <w:rPr>
                <w:rFonts w:ascii="Microsoft YaHei" w:hAnsi="Microsoft YaHei" w:eastAsia="Microsoft YaHei"/>
                <w:b w:val="0"/>
                <w:sz w:val="18"/>
              </w:rPr>
              <w:t>PJM hrl_load_metered，DOM 负荷区</w:t>
            </w:r>
          </w:p>
        </w:tc>
        <w:tc>
          <w:tcPr>
            <w:tcW w:type="dxa" w:w="1949"/>
            <w:vAlign w:val="center"/>
          </w:tcPr>
          <w:p>
            <w:pPr>
              <w:spacing w:after="0" w:line="269" w:lineRule="auto"/>
            </w:pPr>
            <w:r/>
            <w:r>
              <w:rPr>
                <w:rFonts w:ascii="Microsoft YaHei" w:hAnsi="Microsoft YaHei" w:eastAsia="Microsoft YaHei"/>
                <w:b w:val="0"/>
                <w:sz w:val="18"/>
              </w:rPr>
              <w:t>小时粒度标准化</w:t>
            </w:r>
          </w:p>
        </w:tc>
        <w:tc>
          <w:tcPr>
            <w:tcW w:type="dxa" w:w="1949"/>
            <w:vAlign w:val="center"/>
          </w:tcPr>
          <w:p>
            <w:pPr>
              <w:spacing w:after="0" w:line="269" w:lineRule="auto"/>
            </w:pPr>
            <w:r/>
            <w:r>
              <w:rPr>
                <w:rFonts w:ascii="Microsoft YaHei" w:hAnsi="Microsoft YaHei" w:eastAsia="Microsoft YaHei"/>
                <w:b w:val="0"/>
                <w:sz w:val="18"/>
              </w:rPr>
              <w:t>负荷影响分析和主表特征</w:t>
            </w:r>
          </w:p>
        </w:tc>
      </w:tr>
      <w:tr>
        <w:tc>
          <w:tcPr>
            <w:tcW w:type="dxa" w:w="1949"/>
            <w:vAlign w:val="center"/>
          </w:tcPr>
          <w:p>
            <w:pPr>
              <w:spacing w:after="0" w:line="269" w:lineRule="auto"/>
            </w:pPr>
            <w:r/>
            <w:r>
              <w:rPr>
                <w:rFonts w:ascii="Microsoft YaHei" w:hAnsi="Microsoft YaHei" w:eastAsia="Microsoft YaHei"/>
                <w:b w:val="0"/>
                <w:sz w:val="18"/>
              </w:rPr>
              <w:t>forecast_load_raw / selected</w:t>
            </w:r>
          </w:p>
        </w:tc>
        <w:tc>
          <w:tcPr>
            <w:tcW w:type="dxa" w:w="1949"/>
            <w:vAlign w:val="center"/>
          </w:tcPr>
          <w:p>
            <w:pPr>
              <w:spacing w:after="0" w:line="269" w:lineRule="auto"/>
            </w:pPr>
            <w:r/>
            <w:r>
              <w:rPr>
                <w:rFonts w:ascii="Microsoft YaHei" w:hAnsi="Microsoft YaHei" w:eastAsia="Microsoft YaHei"/>
                <w:b w:val="0"/>
                <w:sz w:val="18"/>
              </w:rPr>
              <w:t>forecast_load、forecast_evaluated_at</w:t>
            </w:r>
          </w:p>
        </w:tc>
        <w:tc>
          <w:tcPr>
            <w:tcW w:type="dxa" w:w="1949"/>
            <w:vAlign w:val="center"/>
          </w:tcPr>
          <w:p>
            <w:pPr>
              <w:spacing w:after="0" w:line="269" w:lineRule="auto"/>
            </w:pPr>
            <w:r/>
            <w:r>
              <w:rPr>
                <w:rFonts w:ascii="Microsoft YaHei" w:hAnsi="Microsoft YaHei" w:eastAsia="Microsoft YaHei"/>
                <w:b w:val="0"/>
                <w:sz w:val="18"/>
              </w:rPr>
              <w:t>PJM load_frcstd_hist</w:t>
            </w:r>
          </w:p>
        </w:tc>
        <w:tc>
          <w:tcPr>
            <w:tcW w:type="dxa" w:w="1949"/>
            <w:vAlign w:val="center"/>
          </w:tcPr>
          <w:p>
            <w:pPr>
              <w:spacing w:after="0" w:line="269" w:lineRule="auto"/>
            </w:pPr>
            <w:r/>
            <w:r>
              <w:rPr>
                <w:rFonts w:ascii="Microsoft YaHei" w:hAnsi="Microsoft YaHei" w:eastAsia="Microsoft YaHei"/>
                <w:b w:val="0"/>
                <w:sz w:val="18"/>
              </w:rPr>
              <w:t>按日前预测版本筛选，缺失时可从 raw 修复</w:t>
            </w:r>
          </w:p>
        </w:tc>
        <w:tc>
          <w:tcPr>
            <w:tcW w:type="dxa" w:w="1949"/>
            <w:vAlign w:val="center"/>
          </w:tcPr>
          <w:p>
            <w:pPr>
              <w:spacing w:after="0" w:line="269" w:lineRule="auto"/>
            </w:pPr>
            <w:r/>
            <w:r>
              <w:rPr>
                <w:rFonts w:ascii="Microsoft YaHei" w:hAnsi="Microsoft YaHei" w:eastAsia="Microsoft YaHei"/>
                <w:b w:val="0"/>
                <w:sz w:val="18"/>
              </w:rPr>
              <w:t>未来前瞻预测的负荷输入</w:t>
            </w:r>
          </w:p>
        </w:tc>
      </w:tr>
      <w:tr>
        <w:tc>
          <w:tcPr>
            <w:tcW w:type="dxa" w:w="1949"/>
            <w:vAlign w:val="center"/>
          </w:tcPr>
          <w:p>
            <w:pPr>
              <w:spacing w:after="0" w:line="269" w:lineRule="auto"/>
            </w:pPr>
            <w:r/>
            <w:r>
              <w:rPr>
                <w:rFonts w:ascii="Microsoft YaHei" w:hAnsi="Microsoft YaHei" w:eastAsia="Microsoft YaHei"/>
                <w:b w:val="0"/>
                <w:sz w:val="18"/>
              </w:rPr>
              <w:t>weather_raw</w:t>
            </w:r>
          </w:p>
        </w:tc>
        <w:tc>
          <w:tcPr>
            <w:tcW w:type="dxa" w:w="1949"/>
            <w:vAlign w:val="center"/>
          </w:tcPr>
          <w:p>
            <w:pPr>
              <w:spacing w:after="0" w:line="269" w:lineRule="auto"/>
            </w:pPr>
            <w:r/>
            <w:r>
              <w:rPr>
                <w:rFonts w:ascii="Microsoft YaHei" w:hAnsi="Microsoft YaHei" w:eastAsia="Microsoft YaHei"/>
                <w:b w:val="0"/>
                <w:sz w:val="18"/>
              </w:rPr>
              <w:t>temperature、wind_speed、precipitation</w:t>
            </w:r>
          </w:p>
        </w:tc>
        <w:tc>
          <w:tcPr>
            <w:tcW w:type="dxa" w:w="1949"/>
            <w:vAlign w:val="center"/>
          </w:tcPr>
          <w:p>
            <w:pPr>
              <w:spacing w:after="0" w:line="269" w:lineRule="auto"/>
            </w:pPr>
            <w:r/>
            <w:r>
              <w:rPr>
                <w:rFonts w:ascii="Microsoft YaHei" w:hAnsi="Microsoft YaHei" w:eastAsia="Microsoft YaHei"/>
                <w:b w:val="0"/>
                <w:sz w:val="18"/>
              </w:rPr>
              <w:t>Open-Meteo Historical API / ERA5，Richmond, Virginia</w:t>
            </w:r>
          </w:p>
        </w:tc>
        <w:tc>
          <w:tcPr>
            <w:tcW w:type="dxa" w:w="1949"/>
            <w:vAlign w:val="center"/>
          </w:tcPr>
          <w:p>
            <w:pPr>
              <w:spacing w:after="0" w:line="269" w:lineRule="auto"/>
            </w:pPr>
            <w:r/>
            <w:r>
              <w:rPr>
                <w:rFonts w:ascii="Microsoft YaHei" w:hAnsi="Microsoft YaHei" w:eastAsia="Microsoft YaHei"/>
                <w:b w:val="0"/>
                <w:sz w:val="18"/>
              </w:rPr>
              <w:t>缺口用 best_match 回填并记录 weather_model/source</w:t>
            </w:r>
          </w:p>
        </w:tc>
        <w:tc>
          <w:tcPr>
            <w:tcW w:type="dxa" w:w="1949"/>
            <w:vAlign w:val="center"/>
          </w:tcPr>
          <w:p>
            <w:pPr>
              <w:spacing w:after="0" w:line="269" w:lineRule="auto"/>
            </w:pPr>
            <w:r/>
            <w:r>
              <w:rPr>
                <w:rFonts w:ascii="Microsoft YaHei" w:hAnsi="Microsoft YaHei" w:eastAsia="Microsoft YaHei"/>
                <w:b w:val="0"/>
                <w:sz w:val="18"/>
              </w:rPr>
              <w:t>天气特征和问答依据</w:t>
            </w:r>
          </w:p>
        </w:tc>
      </w:tr>
      <w:tr>
        <w:tc>
          <w:tcPr>
            <w:tcW w:type="dxa" w:w="1949"/>
            <w:vAlign w:val="center"/>
          </w:tcPr>
          <w:p>
            <w:pPr>
              <w:spacing w:after="0" w:line="269" w:lineRule="auto"/>
            </w:pPr>
            <w:r/>
            <w:r>
              <w:rPr>
                <w:rFonts w:ascii="Microsoft YaHei" w:hAnsi="Microsoft YaHei" w:eastAsia="Microsoft YaHei"/>
                <w:b w:val="0"/>
                <w:sz w:val="18"/>
              </w:rPr>
              <w:t>master_table</w:t>
            </w:r>
          </w:p>
        </w:tc>
        <w:tc>
          <w:tcPr>
            <w:tcW w:type="dxa" w:w="1949"/>
            <w:vAlign w:val="center"/>
          </w:tcPr>
          <w:p>
            <w:pPr>
              <w:spacing w:after="0" w:line="269" w:lineRule="auto"/>
            </w:pPr>
            <w:r/>
            <w:r>
              <w:rPr>
                <w:rFonts w:ascii="Microsoft YaHei" w:hAnsi="Microsoft YaHei" w:eastAsia="Microsoft YaHei"/>
                <w:b w:val="0"/>
                <w:sz w:val="18"/>
              </w:rPr>
              <w:t>datetime、region_id、da_price、actual_load、forecast_load、weather、is_holiday</w:t>
            </w:r>
          </w:p>
        </w:tc>
        <w:tc>
          <w:tcPr>
            <w:tcW w:type="dxa" w:w="1949"/>
            <w:vAlign w:val="center"/>
          </w:tcPr>
          <w:p>
            <w:pPr>
              <w:spacing w:after="0" w:line="269" w:lineRule="auto"/>
            </w:pPr>
            <w:r/>
            <w:r>
              <w:rPr>
                <w:rFonts w:ascii="Microsoft YaHei" w:hAnsi="Microsoft YaHei" w:eastAsia="Microsoft YaHei"/>
                <w:b w:val="0"/>
                <w:sz w:val="18"/>
              </w:rPr>
              <w:t>由价格、负荷、天气合并生成</w:t>
            </w:r>
          </w:p>
        </w:tc>
        <w:tc>
          <w:tcPr>
            <w:tcW w:type="dxa" w:w="1949"/>
            <w:vAlign w:val="center"/>
          </w:tcPr>
          <w:p>
            <w:pPr>
              <w:spacing w:after="0" w:line="269" w:lineRule="auto"/>
            </w:pPr>
            <w:r/>
            <w:r>
              <w:rPr>
                <w:rFonts w:ascii="Microsoft YaHei" w:hAnsi="Microsoft YaHei" w:eastAsia="Microsoft YaHei"/>
                <w:b w:val="0"/>
                <w:sz w:val="18"/>
              </w:rPr>
              <w:t>按 datetime 合并、排序、去重、补充节假日和来源字段</w:t>
            </w:r>
          </w:p>
        </w:tc>
        <w:tc>
          <w:tcPr>
            <w:tcW w:type="dxa" w:w="1949"/>
            <w:vAlign w:val="center"/>
          </w:tcPr>
          <w:p>
            <w:pPr>
              <w:spacing w:after="0" w:line="269" w:lineRule="auto"/>
            </w:pPr>
            <w:r/>
            <w:r>
              <w:rPr>
                <w:rFonts w:ascii="Microsoft YaHei" w:hAnsi="Microsoft YaHei" w:eastAsia="Microsoft YaHei"/>
                <w:b w:val="0"/>
                <w:sz w:val="18"/>
              </w:rPr>
              <w:t>建模主表和快速预测历史输入</w:t>
            </w:r>
          </w:p>
        </w:tc>
      </w:tr>
      <w:tr>
        <w:tc>
          <w:tcPr>
            <w:tcW w:type="dxa" w:w="1949"/>
            <w:vAlign w:val="center"/>
          </w:tcPr>
          <w:p>
            <w:pPr>
              <w:spacing w:after="0" w:line="269" w:lineRule="auto"/>
            </w:pPr>
            <w:r/>
            <w:r>
              <w:rPr>
                <w:rFonts w:ascii="Microsoft YaHei" w:hAnsi="Microsoft YaHei" w:eastAsia="Microsoft YaHei"/>
                <w:b w:val="0"/>
                <w:sz w:val="18"/>
              </w:rPr>
              <w:t>prediction_tracking</w:t>
            </w:r>
          </w:p>
        </w:tc>
        <w:tc>
          <w:tcPr>
            <w:tcW w:type="dxa" w:w="1949"/>
            <w:vAlign w:val="center"/>
          </w:tcPr>
          <w:p>
            <w:pPr>
              <w:spacing w:after="0" w:line="269" w:lineRule="auto"/>
            </w:pPr>
            <w:r/>
            <w:r>
              <w:rPr>
                <w:rFonts w:ascii="Microsoft YaHei" w:hAnsi="Microsoft YaHei" w:eastAsia="Microsoft YaHei"/>
                <w:b w:val="0"/>
                <w:sz w:val="18"/>
              </w:rPr>
              <w:t>run_id、model_version、forecast_datetime、predicted_price、actual_price、error</w:t>
            </w:r>
          </w:p>
        </w:tc>
        <w:tc>
          <w:tcPr>
            <w:tcW w:type="dxa" w:w="1949"/>
            <w:vAlign w:val="center"/>
          </w:tcPr>
          <w:p>
            <w:pPr>
              <w:spacing w:after="0" w:line="269" w:lineRule="auto"/>
            </w:pPr>
            <w:r/>
            <w:r>
              <w:rPr>
                <w:rFonts w:ascii="Microsoft YaHei" w:hAnsi="Microsoft YaHei" w:eastAsia="Microsoft YaHei"/>
                <w:b w:val="0"/>
                <w:sz w:val="18"/>
              </w:rPr>
              <w:t>预测结果 + 真实值回填</w:t>
            </w:r>
          </w:p>
        </w:tc>
        <w:tc>
          <w:tcPr>
            <w:tcW w:type="dxa" w:w="1949"/>
            <w:vAlign w:val="center"/>
          </w:tcPr>
          <w:p>
            <w:pPr>
              <w:spacing w:after="0" w:line="269" w:lineRule="auto"/>
            </w:pPr>
            <w:r/>
            <w:r>
              <w:rPr>
                <w:rFonts w:ascii="Microsoft YaHei" w:hAnsi="Microsoft YaHei" w:eastAsia="Microsoft YaHei"/>
                <w:b w:val="0"/>
                <w:sz w:val="18"/>
              </w:rPr>
              <w:t>写入数据库/CSV 样例，用于误差统计</w:t>
            </w:r>
          </w:p>
        </w:tc>
        <w:tc>
          <w:tcPr>
            <w:tcW w:type="dxa" w:w="1949"/>
            <w:vAlign w:val="center"/>
          </w:tcPr>
          <w:p>
            <w:pPr>
              <w:spacing w:after="0" w:line="269" w:lineRule="auto"/>
            </w:pPr>
            <w:r/>
            <w:r>
              <w:rPr>
                <w:rFonts w:ascii="Microsoft YaHei" w:hAnsi="Microsoft YaHei" w:eastAsia="Microsoft YaHei"/>
                <w:b w:val="0"/>
                <w:sz w:val="18"/>
              </w:rPr>
              <w:t>模型监控、误差记忆、偏差校正</w:t>
            </w:r>
          </w:p>
        </w:tc>
      </w:tr>
    </w:tbl>
    <w:p/>
    <w:p>
      <w:r>
        <w:t>数据清洗逻辑包括：时间字段标准化、空时间行删除、按时间排序、重复记录删除、PJM 分页数据合并、历史缓存增量补抓、负荷预测按 forecast_evaluated_at 选择日提前版本、天气缺失回填、主表按 datetime 合并。</w:t>
      </w:r>
    </w:p>
    <w:p>
      <w:pPr>
        <w:pStyle w:val="Heading1"/>
      </w:pPr>
      <w:r>
        <w:t>10. 数据分析、特征工程与建模流程</w:t>
      </w:r>
    </w:p>
    <w:p>
      <w:pPr>
        <w:pStyle w:val="ListNumber"/>
      </w:pPr>
      <w:r>
        <w:t>读取 output/master_table.xlsx 或数据库导出的预测输入数据。</w:t>
      </w:r>
    </w:p>
    <w:p>
      <w:pPr>
        <w:pStyle w:val="ListNumber"/>
      </w:pPr>
      <w:r>
        <w:t>standardize_datetime_frame 统一时间字段、去重、排序。</w:t>
      </w:r>
    </w:p>
    <w:p>
      <w:pPr>
        <w:pStyle w:val="ListNumber"/>
      </w:pPr>
      <w:r>
        <w:t>create_time_features 构造年、月、日、小时、星期、周末、节假日等时间特征。</w:t>
      </w:r>
    </w:p>
    <w:p>
      <w:pPr>
        <w:pStyle w:val="ListNumber"/>
      </w:pPr>
      <w:r>
        <w:t>create_lag_features 为 da_price 等目标/关键字段生成 1、2、3、6、12、18、24、25、48、72、96、168、169 小时滞后特征。</w:t>
      </w:r>
    </w:p>
    <w:p>
      <w:pPr>
        <w:pStyle w:val="ListNumber"/>
      </w:pPr>
      <w:r>
        <w:t>create_rolling_features / create_ewm_features 生成 6、12、24、48、168 小时滚动和指数滑动统计。</w:t>
      </w:r>
    </w:p>
    <w:p>
      <w:pPr>
        <w:pStyle w:val="ListNumber"/>
      </w:pPr>
      <w:r>
        <w:t>create_history_group_features 生成同小时、星期、月份、周末等历史分组统计。</w:t>
      </w:r>
    </w:p>
    <w:p>
      <w:pPr>
        <w:pStyle w:val="ListNumber"/>
      </w:pPr>
      <w:r>
        <w:t>add_safe_business_features 增加安全业务特征；leakage_check_report 与 build_feature_list 过滤 LEAKAGE_BANNED_RAW_COLS，降低数据泄漏风险。</w:t>
      </w:r>
    </w:p>
    <w:p>
      <w:pPr>
        <w:pStyle w:val="ListNumber"/>
      </w:pPr>
      <w:r>
        <w:t>按时间切分训练、验证、测试集，训练基础模型、高峰专项模型和尖峰分类器。</w:t>
      </w:r>
    </w:p>
    <w:p>
      <w:pPr>
        <w:pStyle w:val="ListNumber"/>
      </w:pPr>
      <w:r>
        <w:t>通过验证集搜索 best_alpha、best_peak_floor、best_spike_threshold 等融合参数。</w:t>
      </w:r>
    </w:p>
    <w:p>
      <w:pPr>
        <w:pStyle w:val="ListNumber"/>
      </w:pPr>
      <w:r>
        <w:t>输出测试集评估、特征重要性、异常明细、滚动回测、未来 24 小时正式预测、业务统计摘要和模型 artifact。</w:t>
      </w:r>
    </w:p>
    <w:p>
      <w:pPr>
        <w:pStyle w:val="Heading1"/>
      </w:pPr>
      <w:r>
        <w:t>11. 模型与算法逻辑说明</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E8EEF5"/>
          </w:tcPr>
          <w:p>
            <w:pPr>
              <w:spacing w:after="0" w:line="269" w:lineRule="auto"/>
            </w:pPr>
            <w:r/>
            <w:r>
              <w:rPr>
                <w:rFonts w:ascii="Microsoft YaHei" w:hAnsi="Microsoft YaHei" w:eastAsia="Microsoft YaHei"/>
                <w:b/>
                <w:sz w:val="18"/>
              </w:rPr>
              <w:t>模型/算法</w:t>
            </w:r>
          </w:p>
        </w:tc>
        <w:tc>
          <w:tcPr>
            <w:tcW w:type="dxa" w:w="1392"/>
            <w:vAlign w:val="center"/>
            <w:shd w:fill="E8EEF5"/>
          </w:tcPr>
          <w:p>
            <w:pPr>
              <w:spacing w:after="0" w:line="269" w:lineRule="auto"/>
            </w:pPr>
            <w:r/>
            <w:r>
              <w:rPr>
                <w:rFonts w:ascii="Microsoft YaHei" w:hAnsi="Microsoft YaHei" w:eastAsia="Microsoft YaHei"/>
                <w:b/>
                <w:sz w:val="18"/>
              </w:rPr>
              <w:t>所在文件</w:t>
            </w:r>
          </w:p>
        </w:tc>
        <w:tc>
          <w:tcPr>
            <w:tcW w:type="dxa" w:w="1392"/>
            <w:vAlign w:val="center"/>
            <w:shd w:fill="E8EEF5"/>
          </w:tcPr>
          <w:p>
            <w:pPr>
              <w:spacing w:after="0" w:line="269" w:lineRule="auto"/>
            </w:pPr>
            <w:r/>
            <w:r>
              <w:rPr>
                <w:rFonts w:ascii="Microsoft YaHei" w:hAnsi="Microsoft YaHei" w:eastAsia="Microsoft YaHei"/>
                <w:b/>
                <w:sz w:val="18"/>
              </w:rPr>
              <w:t>输入</w:t>
            </w:r>
          </w:p>
        </w:tc>
        <w:tc>
          <w:tcPr>
            <w:tcW w:type="dxa" w:w="1392"/>
            <w:vAlign w:val="center"/>
            <w:shd w:fill="E8EEF5"/>
          </w:tcPr>
          <w:p>
            <w:pPr>
              <w:spacing w:after="0" w:line="269" w:lineRule="auto"/>
            </w:pPr>
            <w:r/>
            <w:r>
              <w:rPr>
                <w:rFonts w:ascii="Microsoft YaHei" w:hAnsi="Microsoft YaHei" w:eastAsia="Microsoft YaHei"/>
                <w:b/>
                <w:sz w:val="18"/>
              </w:rPr>
              <w:t>输出</w:t>
            </w:r>
          </w:p>
        </w:tc>
        <w:tc>
          <w:tcPr>
            <w:tcW w:type="dxa" w:w="1392"/>
            <w:vAlign w:val="center"/>
            <w:shd w:fill="E8EEF5"/>
          </w:tcPr>
          <w:p>
            <w:pPr>
              <w:spacing w:after="0" w:line="269" w:lineRule="auto"/>
            </w:pPr>
            <w:r/>
            <w:r>
              <w:rPr>
                <w:rFonts w:ascii="Microsoft YaHei" w:hAnsi="Microsoft YaHei" w:eastAsia="Microsoft YaHei"/>
                <w:b/>
                <w:sz w:val="18"/>
              </w:rPr>
              <w:t>作用</w:t>
            </w:r>
          </w:p>
        </w:tc>
        <w:tc>
          <w:tcPr>
            <w:tcW w:type="dxa" w:w="1392"/>
            <w:vAlign w:val="center"/>
            <w:shd w:fill="E8EEF5"/>
          </w:tcPr>
          <w:p>
            <w:pPr>
              <w:spacing w:after="0" w:line="269" w:lineRule="auto"/>
            </w:pPr>
            <w:r/>
            <w:r>
              <w:rPr>
                <w:rFonts w:ascii="Microsoft YaHei" w:hAnsi="Microsoft YaHei" w:eastAsia="Microsoft YaHei"/>
                <w:b/>
                <w:sz w:val="18"/>
              </w:rPr>
              <w:t>评估方式</w:t>
            </w:r>
          </w:p>
        </w:tc>
        <w:tc>
          <w:tcPr>
            <w:tcW w:type="dxa" w:w="1392"/>
            <w:vAlign w:val="center"/>
            <w:shd w:fill="E8EEF5"/>
          </w:tcPr>
          <w:p>
            <w:pPr>
              <w:spacing w:after="0" w:line="269" w:lineRule="auto"/>
            </w:pPr>
            <w:r/>
            <w:r>
              <w:rPr>
                <w:rFonts w:ascii="Microsoft YaHei" w:hAnsi="Microsoft YaHei" w:eastAsia="Microsoft YaHei"/>
                <w:b/>
                <w:sz w:val="18"/>
              </w:rPr>
              <w:t>备注</w:t>
            </w:r>
          </w:p>
        </w:tc>
      </w:tr>
      <w:tr>
        <w:tc>
          <w:tcPr>
            <w:tcW w:type="dxa" w:w="1392"/>
            <w:vAlign w:val="center"/>
          </w:tcPr>
          <w:p>
            <w:pPr>
              <w:spacing w:after="0" w:line="269" w:lineRule="auto"/>
            </w:pPr>
            <w:r/>
            <w:r>
              <w:rPr>
                <w:rFonts w:ascii="Microsoft YaHei" w:hAnsi="Microsoft YaHei" w:eastAsia="Microsoft YaHei"/>
                <w:b w:val="0"/>
                <w:sz w:val="18"/>
              </w:rPr>
              <w:t>基础回归模型</w:t>
            </w:r>
          </w:p>
        </w:tc>
        <w:tc>
          <w:tcPr>
            <w:tcW w:type="dxa" w:w="1392"/>
            <w:vAlign w:val="center"/>
          </w:tcPr>
          <w:p>
            <w:pPr>
              <w:spacing w:after="0" w:line="269" w:lineRule="auto"/>
            </w:pPr>
            <w:r/>
            <w:r>
              <w:rPr>
                <w:rFonts w:ascii="Microsoft YaHei" w:hAnsi="Microsoft YaHei" w:eastAsia="Microsoft YaHei"/>
                <w:b w:val="0"/>
                <w:sz w:val="18"/>
              </w:rPr>
              <w:t>v4_fix1、prediction_engine/model_selection.py</w:t>
            </w:r>
          </w:p>
        </w:tc>
        <w:tc>
          <w:tcPr>
            <w:tcW w:type="dxa" w:w="1392"/>
            <w:vAlign w:val="center"/>
          </w:tcPr>
          <w:p>
            <w:pPr>
              <w:spacing w:after="0" w:line="269" w:lineRule="auto"/>
            </w:pPr>
            <w:r/>
            <w:r>
              <w:rPr>
                <w:rFonts w:ascii="Microsoft YaHei" w:hAnsi="Microsoft YaHei" w:eastAsia="Microsoft YaHei"/>
                <w:b w:val="0"/>
                <w:sz w:val="18"/>
              </w:rPr>
              <w:t>feature_cols 训练特征、da_price</w:t>
            </w:r>
          </w:p>
        </w:tc>
        <w:tc>
          <w:tcPr>
            <w:tcW w:type="dxa" w:w="1392"/>
            <w:vAlign w:val="center"/>
          </w:tcPr>
          <w:p>
            <w:pPr>
              <w:spacing w:after="0" w:line="269" w:lineRule="auto"/>
            </w:pPr>
            <w:r/>
            <w:r>
              <w:rPr>
                <w:rFonts w:ascii="Microsoft YaHei" w:hAnsi="Microsoft YaHei" w:eastAsia="Microsoft YaHei"/>
                <w:b w:val="0"/>
                <w:sz w:val="18"/>
              </w:rPr>
              <w:t>base_prediction</w:t>
            </w:r>
          </w:p>
        </w:tc>
        <w:tc>
          <w:tcPr>
            <w:tcW w:type="dxa" w:w="1392"/>
            <w:vAlign w:val="center"/>
          </w:tcPr>
          <w:p>
            <w:pPr>
              <w:spacing w:after="0" w:line="269" w:lineRule="auto"/>
            </w:pPr>
            <w:r/>
            <w:r>
              <w:rPr>
                <w:rFonts w:ascii="Microsoft YaHei" w:hAnsi="Microsoft YaHei" w:eastAsia="Microsoft YaHei"/>
                <w:b w:val="0"/>
                <w:sz w:val="18"/>
              </w:rPr>
              <w:t>拟合常规日前电价水平</w:t>
            </w:r>
          </w:p>
        </w:tc>
        <w:tc>
          <w:tcPr>
            <w:tcW w:type="dxa" w:w="1392"/>
            <w:vAlign w:val="center"/>
          </w:tcPr>
          <w:p>
            <w:pPr>
              <w:spacing w:after="0" w:line="269" w:lineRule="auto"/>
            </w:pPr>
            <w:r/>
            <w:r>
              <w:rPr>
                <w:rFonts w:ascii="Microsoft YaHei" w:hAnsi="Microsoft YaHei" w:eastAsia="Microsoft YaHei"/>
                <w:b w:val="0"/>
                <w:sz w:val="18"/>
              </w:rPr>
              <w:t>MAE、RMSE、MAPE、R2</w:t>
            </w:r>
          </w:p>
        </w:tc>
        <w:tc>
          <w:tcPr>
            <w:tcW w:type="dxa" w:w="1392"/>
            <w:vAlign w:val="center"/>
          </w:tcPr>
          <w:p>
            <w:pPr>
              <w:spacing w:after="0" w:line="269" w:lineRule="auto"/>
            </w:pPr>
            <w:r/>
            <w:r>
              <w:rPr>
                <w:rFonts w:ascii="Microsoft YaHei" w:hAnsi="Microsoft YaHei" w:eastAsia="Microsoft YaHei"/>
                <w:b w:val="0"/>
                <w:sz w:val="18"/>
              </w:rPr>
              <w:t>候选包含 XGBoost、LightGBM、HistGradientBoosting、ExtraTrees、RandomForest、Ridge、LinearRegression 等</w:t>
            </w:r>
          </w:p>
        </w:tc>
      </w:tr>
      <w:tr>
        <w:tc>
          <w:tcPr>
            <w:tcW w:type="dxa" w:w="1392"/>
            <w:vAlign w:val="center"/>
          </w:tcPr>
          <w:p>
            <w:pPr>
              <w:spacing w:after="0" w:line="269" w:lineRule="auto"/>
            </w:pPr>
            <w:r/>
            <w:r>
              <w:rPr>
                <w:rFonts w:ascii="Microsoft YaHei" w:hAnsi="Microsoft YaHei" w:eastAsia="Microsoft YaHei"/>
                <w:b w:val="0"/>
                <w:sz w:val="18"/>
              </w:rPr>
              <w:t>高峰专项回归模型</w:t>
            </w:r>
          </w:p>
        </w:tc>
        <w:tc>
          <w:tcPr>
            <w:tcW w:type="dxa" w:w="1392"/>
            <w:vAlign w:val="center"/>
          </w:tcPr>
          <w:p>
            <w:pPr>
              <w:spacing w:after="0" w:line="269" w:lineRule="auto"/>
            </w:pPr>
            <w:r/>
            <w:r>
              <w:rPr>
                <w:rFonts w:ascii="Microsoft YaHei" w:hAnsi="Microsoft YaHei" w:eastAsia="Microsoft YaHei"/>
                <w:b w:val="0"/>
                <w:sz w:val="18"/>
              </w:rPr>
              <w:t>v4_fix1、model_selection.py</w:t>
            </w:r>
          </w:p>
        </w:tc>
        <w:tc>
          <w:tcPr>
            <w:tcW w:type="dxa" w:w="1392"/>
            <w:vAlign w:val="center"/>
          </w:tcPr>
          <w:p>
            <w:pPr>
              <w:spacing w:after="0" w:line="269" w:lineRule="auto"/>
            </w:pPr>
            <w:r/>
            <w:r>
              <w:rPr>
                <w:rFonts w:ascii="Microsoft YaHei" w:hAnsi="Microsoft YaHei" w:eastAsia="Microsoft YaHei"/>
                <w:b w:val="0"/>
                <w:sz w:val="18"/>
              </w:rPr>
              <w:t>高峰时段样本和相同特征</w:t>
            </w:r>
          </w:p>
        </w:tc>
        <w:tc>
          <w:tcPr>
            <w:tcW w:type="dxa" w:w="1392"/>
            <w:vAlign w:val="center"/>
          </w:tcPr>
          <w:p>
            <w:pPr>
              <w:spacing w:after="0" w:line="269" w:lineRule="auto"/>
            </w:pPr>
            <w:r/>
            <w:r>
              <w:rPr>
                <w:rFonts w:ascii="Microsoft YaHei" w:hAnsi="Microsoft YaHei" w:eastAsia="Microsoft YaHei"/>
                <w:b w:val="0"/>
                <w:sz w:val="18"/>
              </w:rPr>
              <w:t>peak_prediction</w:t>
            </w:r>
          </w:p>
        </w:tc>
        <w:tc>
          <w:tcPr>
            <w:tcW w:type="dxa" w:w="1392"/>
            <w:vAlign w:val="center"/>
          </w:tcPr>
          <w:p>
            <w:pPr>
              <w:spacing w:after="0" w:line="269" w:lineRule="auto"/>
            </w:pPr>
            <w:r/>
            <w:r>
              <w:rPr>
                <w:rFonts w:ascii="Microsoft YaHei" w:hAnsi="Microsoft YaHei" w:eastAsia="Microsoft YaHei"/>
                <w:b w:val="0"/>
                <w:sz w:val="18"/>
              </w:rPr>
              <w:t>增强早晚高峰、尖峰价格拟合能力</w:t>
            </w:r>
          </w:p>
        </w:tc>
        <w:tc>
          <w:tcPr>
            <w:tcW w:type="dxa" w:w="1392"/>
            <w:vAlign w:val="center"/>
          </w:tcPr>
          <w:p>
            <w:pPr>
              <w:spacing w:after="0" w:line="269" w:lineRule="auto"/>
            </w:pPr>
            <w:r/>
            <w:r>
              <w:rPr>
                <w:rFonts w:ascii="Microsoft YaHei" w:hAnsi="Microsoft YaHei" w:eastAsia="Microsoft YaHei"/>
                <w:b w:val="0"/>
                <w:sz w:val="18"/>
              </w:rPr>
              <w:t>整体 RMSE、高峰 RMSE、尖峰 RMSE</w:t>
            </w:r>
          </w:p>
        </w:tc>
        <w:tc>
          <w:tcPr>
            <w:tcW w:type="dxa" w:w="1392"/>
            <w:vAlign w:val="center"/>
          </w:tcPr>
          <w:p>
            <w:pPr>
              <w:spacing w:after="0" w:line="269" w:lineRule="auto"/>
            </w:pPr>
            <w:r/>
            <w:r>
              <w:rPr>
                <w:rFonts w:ascii="Microsoft YaHei" w:hAnsi="Microsoft YaHei" w:eastAsia="Microsoft YaHei"/>
                <w:b w:val="0"/>
                <w:sz w:val="18"/>
              </w:rPr>
              <w:t>包含 Peak_XGBoost、Peak_LightGBM、Peak_ExtraTrees、Peak_RandomForest 等候选</w:t>
            </w:r>
          </w:p>
        </w:tc>
      </w:tr>
      <w:tr>
        <w:tc>
          <w:tcPr>
            <w:tcW w:type="dxa" w:w="1392"/>
            <w:vAlign w:val="center"/>
          </w:tcPr>
          <w:p>
            <w:pPr>
              <w:spacing w:after="0" w:line="269" w:lineRule="auto"/>
            </w:pPr>
            <w:r/>
            <w:r>
              <w:rPr>
                <w:rFonts w:ascii="Microsoft YaHei" w:hAnsi="Microsoft YaHei" w:eastAsia="Microsoft YaHei"/>
                <w:b w:val="0"/>
                <w:sz w:val="18"/>
              </w:rPr>
              <w:t>尖峰风险分类器</w:t>
            </w:r>
          </w:p>
        </w:tc>
        <w:tc>
          <w:tcPr>
            <w:tcW w:type="dxa" w:w="1392"/>
            <w:vAlign w:val="center"/>
          </w:tcPr>
          <w:p>
            <w:pPr>
              <w:spacing w:after="0" w:line="269" w:lineRule="auto"/>
            </w:pPr>
            <w:r/>
            <w:r>
              <w:rPr>
                <w:rFonts w:ascii="Microsoft YaHei" w:hAnsi="Microsoft YaHei" w:eastAsia="Microsoft YaHei"/>
                <w:b w:val="0"/>
                <w:sz w:val="18"/>
              </w:rPr>
              <w:t>v4_fix1、model_selection.py</w:t>
            </w:r>
          </w:p>
        </w:tc>
        <w:tc>
          <w:tcPr>
            <w:tcW w:type="dxa" w:w="1392"/>
            <w:vAlign w:val="center"/>
          </w:tcPr>
          <w:p>
            <w:pPr>
              <w:spacing w:after="0" w:line="269" w:lineRule="auto"/>
            </w:pPr>
            <w:r/>
            <w:r>
              <w:rPr>
                <w:rFonts w:ascii="Microsoft YaHei" w:hAnsi="Microsoft YaHei" w:eastAsia="Microsoft YaHei"/>
                <w:b w:val="0"/>
                <w:sz w:val="18"/>
              </w:rPr>
              <w:t>建模特征、尖峰标签</w:t>
            </w:r>
          </w:p>
        </w:tc>
        <w:tc>
          <w:tcPr>
            <w:tcW w:type="dxa" w:w="1392"/>
            <w:vAlign w:val="center"/>
          </w:tcPr>
          <w:p>
            <w:pPr>
              <w:spacing w:after="0" w:line="269" w:lineRule="auto"/>
            </w:pPr>
            <w:r/>
            <w:r>
              <w:rPr>
                <w:rFonts w:ascii="Microsoft YaHei" w:hAnsi="Microsoft YaHei" w:eastAsia="Microsoft YaHei"/>
                <w:b w:val="0"/>
                <w:sz w:val="18"/>
              </w:rPr>
              <w:t>spike_risk_prob</w:t>
            </w:r>
          </w:p>
        </w:tc>
        <w:tc>
          <w:tcPr>
            <w:tcW w:type="dxa" w:w="1392"/>
            <w:vAlign w:val="center"/>
          </w:tcPr>
          <w:p>
            <w:pPr>
              <w:spacing w:after="0" w:line="269" w:lineRule="auto"/>
            </w:pPr>
            <w:r/>
            <w:r>
              <w:rPr>
                <w:rFonts w:ascii="Microsoft YaHei" w:hAnsi="Microsoft YaHei" w:eastAsia="Microsoft YaHei"/>
                <w:b w:val="0"/>
                <w:sz w:val="18"/>
              </w:rPr>
              <w:t>识别价格尖峰或高风险概率</w:t>
            </w:r>
          </w:p>
        </w:tc>
        <w:tc>
          <w:tcPr>
            <w:tcW w:type="dxa" w:w="1392"/>
            <w:vAlign w:val="center"/>
          </w:tcPr>
          <w:p>
            <w:pPr>
              <w:spacing w:after="0" w:line="269" w:lineRule="auto"/>
            </w:pPr>
            <w:r/>
            <w:r>
              <w:rPr>
                <w:rFonts w:ascii="Microsoft YaHei" w:hAnsi="Microsoft YaHei" w:eastAsia="Microsoft YaHei"/>
                <w:b w:val="0"/>
                <w:sz w:val="18"/>
              </w:rPr>
              <w:t>分类验证、阈值搜索</w:t>
            </w:r>
          </w:p>
        </w:tc>
        <w:tc>
          <w:tcPr>
            <w:tcW w:type="dxa" w:w="1392"/>
            <w:vAlign w:val="center"/>
          </w:tcPr>
          <w:p>
            <w:pPr>
              <w:spacing w:after="0" w:line="269" w:lineRule="auto"/>
            </w:pPr>
            <w:r/>
            <w:r>
              <w:rPr>
                <w:rFonts w:ascii="Microsoft YaHei" w:hAnsi="Microsoft YaHei" w:eastAsia="Microsoft YaHei"/>
                <w:b w:val="0"/>
                <w:sz w:val="18"/>
              </w:rPr>
              <w:t>候选包含 LightGBM/XGBoost/CatBoost/RF/HGB/Logistic 等，缺依赖时跳过</w:t>
            </w:r>
          </w:p>
        </w:tc>
      </w:tr>
      <w:tr>
        <w:tc>
          <w:tcPr>
            <w:tcW w:type="dxa" w:w="1392"/>
            <w:vAlign w:val="center"/>
          </w:tcPr>
          <w:p>
            <w:pPr>
              <w:spacing w:after="0" w:line="269" w:lineRule="auto"/>
            </w:pPr>
            <w:r/>
            <w:r>
              <w:rPr>
                <w:rFonts w:ascii="Microsoft YaHei" w:hAnsi="Microsoft YaHei" w:eastAsia="Microsoft YaHei"/>
                <w:b w:val="0"/>
                <w:sz w:val="18"/>
              </w:rPr>
              <w:t>融合预测</w:t>
            </w:r>
          </w:p>
        </w:tc>
        <w:tc>
          <w:tcPr>
            <w:tcW w:type="dxa" w:w="1392"/>
            <w:vAlign w:val="center"/>
          </w:tcPr>
          <w:p>
            <w:pPr>
              <w:spacing w:after="0" w:line="269" w:lineRule="auto"/>
            </w:pPr>
            <w:r/>
            <w:r>
              <w:rPr>
                <w:rFonts w:ascii="Microsoft YaHei" w:hAnsi="Microsoft YaHei" w:eastAsia="Microsoft YaHei"/>
                <w:b w:val="0"/>
                <w:sz w:val="18"/>
              </w:rPr>
              <w:t>model_selection.blend_predictions、active_model_loader.predict_with_active_model</w:t>
            </w:r>
          </w:p>
        </w:tc>
        <w:tc>
          <w:tcPr>
            <w:tcW w:type="dxa" w:w="1392"/>
            <w:vAlign w:val="center"/>
          </w:tcPr>
          <w:p>
            <w:pPr>
              <w:spacing w:after="0" w:line="269" w:lineRule="auto"/>
            </w:pPr>
            <w:r/>
            <w:r>
              <w:rPr>
                <w:rFonts w:ascii="Microsoft YaHei" w:hAnsi="Microsoft YaHei" w:eastAsia="Microsoft YaHei"/>
                <w:b w:val="0"/>
                <w:sz w:val="18"/>
              </w:rPr>
              <w:t>base_pred、peak_pred、risk_prob、peak_hour_flag、负荷/误差高风险标志</w:t>
            </w:r>
          </w:p>
        </w:tc>
        <w:tc>
          <w:tcPr>
            <w:tcW w:type="dxa" w:w="1392"/>
            <w:vAlign w:val="center"/>
          </w:tcPr>
          <w:p>
            <w:pPr>
              <w:spacing w:after="0" w:line="269" w:lineRule="auto"/>
            </w:pPr>
            <w:r/>
            <w:r>
              <w:rPr>
                <w:rFonts w:ascii="Microsoft YaHei" w:hAnsi="Microsoft YaHei" w:eastAsia="Microsoft YaHei"/>
                <w:b w:val="0"/>
                <w:sz w:val="18"/>
              </w:rPr>
              <w:t>blended_pred/predicted_price、blend_weight</w:t>
            </w:r>
          </w:p>
        </w:tc>
        <w:tc>
          <w:tcPr>
            <w:tcW w:type="dxa" w:w="1392"/>
            <w:vAlign w:val="center"/>
          </w:tcPr>
          <w:p>
            <w:pPr>
              <w:spacing w:after="0" w:line="269" w:lineRule="auto"/>
            </w:pPr>
            <w:r/>
            <w:r>
              <w:rPr>
                <w:rFonts w:ascii="Microsoft YaHei" w:hAnsi="Microsoft YaHei" w:eastAsia="Microsoft YaHei"/>
                <w:b w:val="0"/>
                <w:sz w:val="18"/>
              </w:rPr>
              <w:t>在尖峰概率或高峰条件下动态提升高峰模型权重</w:t>
            </w:r>
          </w:p>
        </w:tc>
        <w:tc>
          <w:tcPr>
            <w:tcW w:type="dxa" w:w="1392"/>
            <w:vAlign w:val="center"/>
          </w:tcPr>
          <w:p>
            <w:pPr>
              <w:spacing w:after="0" w:line="269" w:lineRule="auto"/>
            </w:pPr>
            <w:r/>
            <w:r>
              <w:rPr>
                <w:rFonts w:ascii="Microsoft YaHei" w:hAnsi="Microsoft YaHei" w:eastAsia="Microsoft YaHei"/>
                <w:b w:val="0"/>
                <w:sz w:val="18"/>
              </w:rPr>
              <w:t>验证集搜索 best_alpha/best_floor</w:t>
            </w:r>
          </w:p>
        </w:tc>
        <w:tc>
          <w:tcPr>
            <w:tcW w:type="dxa" w:w="1392"/>
            <w:vAlign w:val="center"/>
          </w:tcPr>
          <w:p>
            <w:pPr>
              <w:spacing w:after="0" w:line="269" w:lineRule="auto"/>
            </w:pPr>
            <w:r/>
            <w:r>
              <w:rPr>
                <w:rFonts w:ascii="Microsoft YaHei" w:hAnsi="Microsoft YaHei" w:eastAsia="Microsoft YaHei"/>
                <w:b w:val="0"/>
                <w:sz w:val="18"/>
              </w:rPr>
              <w:t>是最终预测主逻辑</w:t>
            </w:r>
          </w:p>
        </w:tc>
      </w:tr>
      <w:tr>
        <w:tc>
          <w:tcPr>
            <w:tcW w:type="dxa" w:w="1392"/>
            <w:vAlign w:val="center"/>
          </w:tcPr>
          <w:p>
            <w:pPr>
              <w:spacing w:after="0" w:line="269" w:lineRule="auto"/>
            </w:pPr>
            <w:r/>
            <w:r>
              <w:rPr>
                <w:rFonts w:ascii="Microsoft YaHei" w:hAnsi="Microsoft YaHei" w:eastAsia="Microsoft YaHei"/>
                <w:b w:val="0"/>
                <w:sz w:val="18"/>
              </w:rPr>
              <w:t>递推正式前瞻</w:t>
            </w:r>
          </w:p>
        </w:tc>
        <w:tc>
          <w:tcPr>
            <w:tcW w:type="dxa" w:w="1392"/>
            <w:vAlign w:val="center"/>
          </w:tcPr>
          <w:p>
            <w:pPr>
              <w:spacing w:after="0" w:line="269" w:lineRule="auto"/>
            </w:pPr>
            <w:r/>
            <w:r>
              <w:rPr>
                <w:rFonts w:ascii="Microsoft YaHei" w:hAnsi="Microsoft YaHei" w:eastAsia="Microsoft YaHei"/>
                <w:b w:val="0"/>
                <w:sz w:val="18"/>
              </w:rPr>
              <w:t>prediction_engine/formal_forecast.py、v4_fix1</w:t>
            </w:r>
          </w:p>
        </w:tc>
        <w:tc>
          <w:tcPr>
            <w:tcW w:type="dxa" w:w="1392"/>
            <w:vAlign w:val="center"/>
          </w:tcPr>
          <w:p>
            <w:pPr>
              <w:spacing w:after="0" w:line="269" w:lineRule="auto"/>
            </w:pPr>
            <w:r/>
            <w:r>
              <w:rPr>
                <w:rFonts w:ascii="Microsoft YaHei" w:hAnsi="Microsoft YaHei" w:eastAsia="Microsoft YaHei"/>
                <w:b w:val="0"/>
                <w:sz w:val="18"/>
              </w:rPr>
              <w:t>历史主表、feature_cols、模型 artifact、未来负荷/天气代理</w:t>
            </w:r>
          </w:p>
        </w:tc>
        <w:tc>
          <w:tcPr>
            <w:tcW w:type="dxa" w:w="1392"/>
            <w:vAlign w:val="center"/>
          </w:tcPr>
          <w:p>
            <w:pPr>
              <w:spacing w:after="0" w:line="269" w:lineRule="auto"/>
            </w:pPr>
            <w:r/>
            <w:r>
              <w:rPr>
                <w:rFonts w:ascii="Microsoft YaHei" w:hAnsi="Microsoft YaHei" w:eastAsia="Microsoft YaHei"/>
                <w:b w:val="0"/>
                <w:sz w:val="18"/>
              </w:rPr>
              <w:t>未来 24 小时预测和输入特征</w:t>
            </w:r>
          </w:p>
        </w:tc>
        <w:tc>
          <w:tcPr>
            <w:tcW w:type="dxa" w:w="1392"/>
            <w:vAlign w:val="center"/>
          </w:tcPr>
          <w:p>
            <w:pPr>
              <w:spacing w:after="0" w:line="269" w:lineRule="auto"/>
            </w:pPr>
            <w:r/>
            <w:r>
              <w:rPr>
                <w:rFonts w:ascii="Microsoft YaHei" w:hAnsi="Microsoft YaHei" w:eastAsia="Microsoft YaHei"/>
                <w:b w:val="0"/>
                <w:sz w:val="18"/>
              </w:rPr>
              <w:t>从最后可用历史时点逐小时预测并回填滞后特征</w:t>
            </w:r>
          </w:p>
        </w:tc>
        <w:tc>
          <w:tcPr>
            <w:tcW w:type="dxa" w:w="1392"/>
            <w:vAlign w:val="center"/>
          </w:tcPr>
          <w:p>
            <w:pPr>
              <w:spacing w:after="0" w:line="269" w:lineRule="auto"/>
            </w:pPr>
            <w:r/>
            <w:r>
              <w:rPr>
                <w:rFonts w:ascii="Microsoft YaHei" w:hAnsi="Microsoft YaHei" w:eastAsia="Microsoft YaHei"/>
                <w:b w:val="0"/>
                <w:sz w:val="18"/>
              </w:rPr>
              <w:t>与回测/测试集结合验证</w:t>
            </w:r>
          </w:p>
        </w:tc>
        <w:tc>
          <w:tcPr>
            <w:tcW w:type="dxa" w:w="1392"/>
            <w:vAlign w:val="center"/>
          </w:tcPr>
          <w:p>
            <w:pPr>
              <w:spacing w:after="0" w:line="269" w:lineRule="auto"/>
            </w:pPr>
            <w:r/>
            <w:r>
              <w:rPr>
                <w:rFonts w:ascii="Microsoft YaHei" w:hAnsi="Microsoft YaHei" w:eastAsia="Microsoft YaHei"/>
                <w:b w:val="0"/>
                <w:sz w:val="18"/>
              </w:rPr>
              <w:t>README 明确已替代演示版直接取历史末 24 行</w:t>
            </w:r>
          </w:p>
        </w:tc>
      </w:tr>
      <w:tr>
        <w:tc>
          <w:tcPr>
            <w:tcW w:type="dxa" w:w="1392"/>
            <w:vAlign w:val="center"/>
          </w:tcPr>
          <w:p>
            <w:pPr>
              <w:spacing w:after="0" w:line="269" w:lineRule="auto"/>
            </w:pPr>
            <w:r/>
            <w:r>
              <w:rPr>
                <w:rFonts w:ascii="Microsoft YaHei" w:hAnsi="Microsoft YaHei" w:eastAsia="Microsoft YaHei"/>
                <w:b w:val="0"/>
                <w:sz w:val="18"/>
              </w:rPr>
              <w:t>残差区间</w:t>
            </w:r>
          </w:p>
        </w:tc>
        <w:tc>
          <w:tcPr>
            <w:tcW w:type="dxa" w:w="1392"/>
            <w:vAlign w:val="center"/>
          </w:tcPr>
          <w:p>
            <w:pPr>
              <w:spacing w:after="0" w:line="269" w:lineRule="auto"/>
            </w:pPr>
            <w:r/>
            <w:r>
              <w:rPr>
                <w:rFonts w:ascii="Microsoft YaHei" w:hAnsi="Microsoft YaHei" w:eastAsia="Microsoft YaHei"/>
                <w:b w:val="0"/>
                <w:sz w:val="18"/>
              </w:rPr>
              <w:t>formal_forecast.add_residual_prediction_intervals</w:t>
            </w:r>
          </w:p>
        </w:tc>
        <w:tc>
          <w:tcPr>
            <w:tcW w:type="dxa" w:w="1392"/>
            <w:vAlign w:val="center"/>
          </w:tcPr>
          <w:p>
            <w:pPr>
              <w:spacing w:after="0" w:line="269" w:lineRule="auto"/>
            </w:pPr>
            <w:r/>
            <w:r>
              <w:rPr>
                <w:rFonts w:ascii="Microsoft YaHei" w:hAnsi="Microsoft YaHei" w:eastAsia="Microsoft YaHei"/>
                <w:b w:val="0"/>
                <w:sz w:val="18"/>
              </w:rPr>
              <w:t>测试集残差、未来点预测</w:t>
            </w:r>
          </w:p>
        </w:tc>
        <w:tc>
          <w:tcPr>
            <w:tcW w:type="dxa" w:w="1392"/>
            <w:vAlign w:val="center"/>
          </w:tcPr>
          <w:p>
            <w:pPr>
              <w:spacing w:after="0" w:line="269" w:lineRule="auto"/>
            </w:pPr>
            <w:r/>
            <w:r>
              <w:rPr>
                <w:rFonts w:ascii="Microsoft YaHei" w:hAnsi="Microsoft YaHei" w:eastAsia="Microsoft YaHei"/>
                <w:b w:val="0"/>
                <w:sz w:val="18"/>
              </w:rPr>
              <w:t>P10/P90 下上界、区间宽度</w:t>
            </w:r>
          </w:p>
        </w:tc>
        <w:tc>
          <w:tcPr>
            <w:tcW w:type="dxa" w:w="1392"/>
            <w:vAlign w:val="center"/>
          </w:tcPr>
          <w:p>
            <w:pPr>
              <w:spacing w:after="0" w:line="269" w:lineRule="auto"/>
            </w:pPr>
            <w:r/>
            <w:r>
              <w:rPr>
                <w:rFonts w:ascii="Microsoft YaHei" w:hAnsi="Microsoft YaHei" w:eastAsia="Microsoft YaHei"/>
                <w:b w:val="0"/>
                <w:sz w:val="18"/>
              </w:rPr>
              <w:t>表达价格波动风险范围</w:t>
            </w:r>
          </w:p>
        </w:tc>
        <w:tc>
          <w:tcPr>
            <w:tcW w:type="dxa" w:w="1392"/>
            <w:vAlign w:val="center"/>
          </w:tcPr>
          <w:p>
            <w:pPr>
              <w:spacing w:after="0" w:line="269" w:lineRule="auto"/>
            </w:pPr>
            <w:r/>
            <w:r>
              <w:rPr>
                <w:rFonts w:ascii="Microsoft YaHei" w:hAnsi="Microsoft YaHei" w:eastAsia="Microsoft YaHei"/>
                <w:b w:val="0"/>
                <w:sz w:val="18"/>
              </w:rPr>
              <w:t>按小时残差分位数，缺小时则用全局分位数</w:t>
            </w:r>
          </w:p>
        </w:tc>
        <w:tc>
          <w:tcPr>
            <w:tcW w:type="dxa" w:w="1392"/>
            <w:vAlign w:val="center"/>
          </w:tcPr>
          <w:p>
            <w:pPr>
              <w:spacing w:after="0" w:line="269" w:lineRule="auto"/>
            </w:pPr>
            <w:r/>
            <w:r>
              <w:rPr>
                <w:rFonts w:ascii="Microsoft YaHei" w:hAnsi="Microsoft YaHei" w:eastAsia="Microsoft YaHei"/>
                <w:b w:val="0"/>
                <w:sz w:val="18"/>
              </w:rPr>
              <w:t>不改变点预测，只补充风险解释字段</w:t>
            </w:r>
          </w:p>
        </w:tc>
      </w:tr>
      <w:tr>
        <w:tc>
          <w:tcPr>
            <w:tcW w:type="dxa" w:w="1392"/>
            <w:vAlign w:val="center"/>
          </w:tcPr>
          <w:p>
            <w:pPr>
              <w:spacing w:after="0" w:line="269" w:lineRule="auto"/>
            </w:pPr>
            <w:r/>
            <w:r>
              <w:rPr>
                <w:rFonts w:ascii="Microsoft YaHei" w:hAnsi="Microsoft YaHei" w:eastAsia="Microsoft YaHei"/>
                <w:b w:val="0"/>
                <w:sz w:val="18"/>
              </w:rPr>
              <w:t>偏差校正</w:t>
            </w:r>
          </w:p>
        </w:tc>
        <w:tc>
          <w:tcPr>
            <w:tcW w:type="dxa" w:w="1392"/>
            <w:vAlign w:val="center"/>
          </w:tcPr>
          <w:p>
            <w:pPr>
              <w:spacing w:after="0" w:line="269" w:lineRule="auto"/>
            </w:pPr>
            <w:r/>
            <w:r>
              <w:rPr>
                <w:rFonts w:ascii="Microsoft YaHei" w:hAnsi="Microsoft YaHei" w:eastAsia="Microsoft YaHei"/>
                <w:b w:val="0"/>
                <w:sz w:val="18"/>
              </w:rPr>
              <w:t>model_ops/bias_corrector.py</w:t>
            </w:r>
          </w:p>
        </w:tc>
        <w:tc>
          <w:tcPr>
            <w:tcW w:type="dxa" w:w="1392"/>
            <w:vAlign w:val="center"/>
          </w:tcPr>
          <w:p>
            <w:pPr>
              <w:spacing w:after="0" w:line="269" w:lineRule="auto"/>
            </w:pPr>
            <w:r/>
            <w:r>
              <w:rPr>
                <w:rFonts w:ascii="Microsoft YaHei" w:hAnsi="Microsoft YaHei" w:eastAsia="Microsoft YaHei"/>
                <w:b w:val="0"/>
                <w:sz w:val="18"/>
              </w:rPr>
              <w:t>预测行、model_error_memory</w:t>
            </w:r>
          </w:p>
        </w:tc>
        <w:tc>
          <w:tcPr>
            <w:tcW w:type="dxa" w:w="1392"/>
            <w:vAlign w:val="center"/>
          </w:tcPr>
          <w:p>
            <w:pPr>
              <w:spacing w:after="0" w:line="269" w:lineRule="auto"/>
            </w:pPr>
            <w:r/>
            <w:r>
              <w:rPr>
                <w:rFonts w:ascii="Microsoft YaHei" w:hAnsi="Microsoft YaHei" w:eastAsia="Microsoft YaHei"/>
                <w:b w:val="0"/>
                <w:sz w:val="18"/>
              </w:rPr>
              <w:t>corrected_predicted_price、bias_adjustment</w:t>
            </w:r>
          </w:p>
        </w:tc>
        <w:tc>
          <w:tcPr>
            <w:tcW w:type="dxa" w:w="1392"/>
            <w:vAlign w:val="center"/>
          </w:tcPr>
          <w:p>
            <w:pPr>
              <w:spacing w:after="0" w:line="269" w:lineRule="auto"/>
            </w:pPr>
            <w:r/>
            <w:r>
              <w:rPr>
                <w:rFonts w:ascii="Microsoft YaHei" w:hAnsi="Microsoft YaHei" w:eastAsia="Microsoft YaHei"/>
                <w:b w:val="0"/>
                <w:sz w:val="18"/>
              </w:rPr>
              <w:t>按历史误差记忆校正预测偏差</w:t>
            </w:r>
          </w:p>
        </w:tc>
        <w:tc>
          <w:tcPr>
            <w:tcW w:type="dxa" w:w="1392"/>
            <w:vAlign w:val="center"/>
          </w:tcPr>
          <w:p>
            <w:pPr>
              <w:spacing w:after="0" w:line="269" w:lineRule="auto"/>
            </w:pPr>
            <w:r/>
            <w:r>
              <w:rPr>
                <w:rFonts w:ascii="Microsoft YaHei" w:hAnsi="Microsoft YaHei" w:eastAsia="Microsoft YaHei"/>
                <w:b w:val="0"/>
                <w:sz w:val="18"/>
              </w:rPr>
              <w:t>比较 correction effect，按样本数门槛启用</w:t>
            </w:r>
          </w:p>
        </w:tc>
        <w:tc>
          <w:tcPr>
            <w:tcW w:type="dxa" w:w="1392"/>
            <w:vAlign w:val="center"/>
          </w:tcPr>
          <w:p>
            <w:pPr>
              <w:spacing w:after="0" w:line="269" w:lineRule="auto"/>
            </w:pPr>
            <w:r/>
            <w:r>
              <w:rPr>
                <w:rFonts w:ascii="Microsoft YaHei" w:hAnsi="Microsoft YaHei" w:eastAsia="Microsoft YaHei"/>
                <w:b w:val="0"/>
                <w:sz w:val="18"/>
              </w:rPr>
              <w:t>最大调整幅度默认 10，避免过度修正</w:t>
            </w:r>
          </w:p>
        </w:tc>
      </w:tr>
      <w:tr>
        <w:tc>
          <w:tcPr>
            <w:tcW w:type="dxa" w:w="1392"/>
            <w:vAlign w:val="center"/>
          </w:tcPr>
          <w:p>
            <w:pPr>
              <w:spacing w:after="0" w:line="269" w:lineRule="auto"/>
            </w:pPr>
            <w:r/>
            <w:r>
              <w:rPr>
                <w:rFonts w:ascii="Microsoft YaHei" w:hAnsi="Microsoft YaHei" w:eastAsia="Microsoft YaHei"/>
                <w:b w:val="0"/>
                <w:sz w:val="18"/>
              </w:rPr>
              <w:t>模型退化判断</w:t>
            </w:r>
          </w:p>
        </w:tc>
        <w:tc>
          <w:tcPr>
            <w:tcW w:type="dxa" w:w="1392"/>
            <w:vAlign w:val="center"/>
          </w:tcPr>
          <w:p>
            <w:pPr>
              <w:spacing w:after="0" w:line="269" w:lineRule="auto"/>
            </w:pPr>
            <w:r/>
            <w:r>
              <w:rPr>
                <w:rFonts w:ascii="Microsoft YaHei" w:hAnsi="Microsoft YaHei" w:eastAsia="Microsoft YaHei"/>
                <w:b w:val="0"/>
                <w:sz w:val="18"/>
              </w:rPr>
              <w:t>model_ops/model_monitor.py、auto_retrain_policy.py</w:t>
            </w:r>
          </w:p>
        </w:tc>
        <w:tc>
          <w:tcPr>
            <w:tcW w:type="dxa" w:w="1392"/>
            <w:vAlign w:val="center"/>
          </w:tcPr>
          <w:p>
            <w:pPr>
              <w:spacing w:after="0" w:line="269" w:lineRule="auto"/>
            </w:pPr>
            <w:r/>
            <w:r>
              <w:rPr>
                <w:rFonts w:ascii="Microsoft YaHei" w:hAnsi="Microsoft YaHei" w:eastAsia="Microsoft YaHei"/>
                <w:b w:val="0"/>
                <w:sz w:val="18"/>
              </w:rPr>
              <w:t>prediction_tracking 近期/基线误差</w:t>
            </w:r>
          </w:p>
        </w:tc>
        <w:tc>
          <w:tcPr>
            <w:tcW w:type="dxa" w:w="1392"/>
            <w:vAlign w:val="center"/>
          </w:tcPr>
          <w:p>
            <w:pPr>
              <w:spacing w:after="0" w:line="269" w:lineRule="auto"/>
            </w:pPr>
            <w:r/>
            <w:r>
              <w:rPr>
                <w:rFonts w:ascii="Microsoft YaHei" w:hAnsi="Microsoft YaHei" w:eastAsia="Microsoft YaHei"/>
                <w:b w:val="0"/>
                <w:sz w:val="18"/>
              </w:rPr>
              <w:t>should_retrain、retrain_reason</w:t>
            </w:r>
          </w:p>
        </w:tc>
        <w:tc>
          <w:tcPr>
            <w:tcW w:type="dxa" w:w="1392"/>
            <w:vAlign w:val="center"/>
          </w:tcPr>
          <w:p>
            <w:pPr>
              <w:spacing w:after="0" w:line="269" w:lineRule="auto"/>
            </w:pPr>
            <w:r/>
            <w:r>
              <w:rPr>
                <w:rFonts w:ascii="Microsoft YaHei" w:hAnsi="Microsoft YaHei" w:eastAsia="Microsoft YaHei"/>
                <w:b w:val="0"/>
                <w:sz w:val="18"/>
              </w:rPr>
              <w:t>发现 RMSE 上升或超阈值时登记重训建议</w:t>
            </w:r>
          </w:p>
        </w:tc>
        <w:tc>
          <w:tcPr>
            <w:tcW w:type="dxa" w:w="1392"/>
            <w:vAlign w:val="center"/>
          </w:tcPr>
          <w:p>
            <w:pPr>
              <w:spacing w:after="0" w:line="269" w:lineRule="auto"/>
            </w:pPr>
            <w:r/>
            <w:r>
              <w:rPr>
                <w:rFonts w:ascii="Microsoft YaHei" w:hAnsi="Microsoft YaHei" w:eastAsia="Microsoft YaHei"/>
                <w:b w:val="0"/>
                <w:sz w:val="18"/>
              </w:rPr>
              <w:t>近 7 天 vs 30 天、RMSE&gt;1.2 倍或 &gt;80</w:t>
            </w:r>
          </w:p>
        </w:tc>
        <w:tc>
          <w:tcPr>
            <w:tcW w:type="dxa" w:w="1392"/>
            <w:vAlign w:val="center"/>
          </w:tcPr>
          <w:p>
            <w:pPr>
              <w:spacing w:after="0" w:line="269" w:lineRule="auto"/>
            </w:pPr>
            <w:r/>
            <w:r>
              <w:rPr>
                <w:rFonts w:ascii="Microsoft YaHei" w:hAnsi="Microsoft YaHei" w:eastAsia="Microsoft YaHei"/>
                <w:b w:val="0"/>
                <w:sz w:val="18"/>
              </w:rPr>
              <w:t>依赖真实值回填</w:t>
            </w:r>
          </w:p>
        </w:tc>
      </w:tr>
    </w:tbl>
    <w:p/>
    <w:p>
      <w:pPr>
        <w:pStyle w:val="Heading1"/>
      </w:pPr>
      <w:r>
        <w:t>12. AI 大模型接入与调用逻辑</w:t>
      </w:r>
    </w:p>
    <w:p>
      <w:r>
        <w:t>当前项目已发现多处 AI 大模型接入代码：报告生成使用根目录 llm_client.py 与 03_llm_generate_report.py；Web AI 助手使用 backend/app/ai_assistant、backend/app/ai、backend/langgraph_agent；模型网关使用 backend/model_gateway。</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E8EEF5"/>
          </w:tcPr>
          <w:p>
            <w:pPr>
              <w:spacing w:after="0" w:line="269" w:lineRule="auto"/>
            </w:pPr>
            <w:r/>
            <w:r>
              <w:rPr>
                <w:rFonts w:ascii="Microsoft YaHei" w:hAnsi="Microsoft YaHei" w:eastAsia="Microsoft YaHei"/>
                <w:b/>
                <w:sz w:val="18"/>
              </w:rPr>
              <w:t>AI 能力</w:t>
            </w:r>
          </w:p>
        </w:tc>
        <w:tc>
          <w:tcPr>
            <w:tcW w:type="dxa" w:w="1624"/>
            <w:vAlign w:val="center"/>
            <w:shd w:fill="E8EEF5"/>
          </w:tcPr>
          <w:p>
            <w:pPr>
              <w:spacing w:after="0" w:line="269" w:lineRule="auto"/>
            </w:pPr>
            <w:r/>
            <w:r>
              <w:rPr>
                <w:rFonts w:ascii="Microsoft YaHei" w:hAnsi="Microsoft YaHei" w:eastAsia="Microsoft YaHei"/>
                <w:b/>
                <w:sz w:val="18"/>
              </w:rPr>
              <w:t>调用方式</w:t>
            </w:r>
          </w:p>
        </w:tc>
        <w:tc>
          <w:tcPr>
            <w:tcW w:type="dxa" w:w="1624"/>
            <w:vAlign w:val="center"/>
            <w:shd w:fill="E8EEF5"/>
          </w:tcPr>
          <w:p>
            <w:pPr>
              <w:spacing w:after="0" w:line="269" w:lineRule="auto"/>
            </w:pPr>
            <w:r/>
            <w:r>
              <w:rPr>
                <w:rFonts w:ascii="Microsoft YaHei" w:hAnsi="Microsoft YaHei" w:eastAsia="Microsoft YaHei"/>
                <w:b/>
                <w:sz w:val="18"/>
              </w:rPr>
              <w:t>入口文件</w:t>
            </w:r>
          </w:p>
        </w:tc>
        <w:tc>
          <w:tcPr>
            <w:tcW w:type="dxa" w:w="1624"/>
            <w:vAlign w:val="center"/>
            <w:shd w:fill="E8EEF5"/>
          </w:tcPr>
          <w:p>
            <w:pPr>
              <w:spacing w:after="0" w:line="269" w:lineRule="auto"/>
            </w:pPr>
            <w:r/>
            <w:r>
              <w:rPr>
                <w:rFonts w:ascii="Microsoft YaHei" w:hAnsi="Microsoft YaHei" w:eastAsia="Microsoft YaHei"/>
                <w:b/>
                <w:sz w:val="18"/>
              </w:rPr>
              <w:t>Prompt/上下文</w:t>
            </w:r>
          </w:p>
        </w:tc>
        <w:tc>
          <w:tcPr>
            <w:tcW w:type="dxa" w:w="1624"/>
            <w:vAlign w:val="center"/>
            <w:shd w:fill="E8EEF5"/>
          </w:tcPr>
          <w:p>
            <w:pPr>
              <w:spacing w:after="0" w:line="269" w:lineRule="auto"/>
            </w:pPr>
            <w:r/>
            <w:r>
              <w:rPr>
                <w:rFonts w:ascii="Microsoft YaHei" w:hAnsi="Microsoft YaHei" w:eastAsia="Microsoft YaHei"/>
                <w:b/>
                <w:sz w:val="18"/>
              </w:rPr>
              <w:t>输出处理</w:t>
            </w:r>
          </w:p>
        </w:tc>
        <w:tc>
          <w:tcPr>
            <w:tcW w:type="dxa" w:w="1624"/>
            <w:vAlign w:val="center"/>
            <w:shd w:fill="E8EEF5"/>
          </w:tcPr>
          <w:p>
            <w:pPr>
              <w:spacing w:after="0" w:line="269" w:lineRule="auto"/>
            </w:pPr>
            <w:r/>
            <w:r>
              <w:rPr>
                <w:rFonts w:ascii="Microsoft YaHei" w:hAnsi="Microsoft YaHei" w:eastAsia="Microsoft YaHei"/>
                <w:b/>
                <w:sz w:val="18"/>
              </w:rPr>
              <w:t>可靠性设计</w:t>
            </w:r>
          </w:p>
        </w:tc>
      </w:tr>
      <w:tr>
        <w:tc>
          <w:tcPr>
            <w:tcW w:type="dxa" w:w="1624"/>
            <w:vAlign w:val="center"/>
          </w:tcPr>
          <w:p>
            <w:pPr>
              <w:spacing w:after="0" w:line="269" w:lineRule="auto"/>
            </w:pPr>
            <w:r/>
            <w:r>
              <w:rPr>
                <w:rFonts w:ascii="Microsoft YaHei" w:hAnsi="Microsoft YaHei" w:eastAsia="Microsoft YaHei"/>
                <w:b w:val="0"/>
                <w:sz w:val="18"/>
              </w:rPr>
              <w:t>AI 日报生成</w:t>
            </w:r>
          </w:p>
        </w:tc>
        <w:tc>
          <w:tcPr>
            <w:tcW w:type="dxa" w:w="1624"/>
            <w:vAlign w:val="center"/>
          </w:tcPr>
          <w:p>
            <w:pPr>
              <w:spacing w:after="0" w:line="269" w:lineRule="auto"/>
            </w:pPr>
            <w:r/>
            <w:r>
              <w:rPr>
                <w:rFonts w:ascii="Microsoft YaHei" w:hAnsi="Microsoft YaHei" w:eastAsia="Microsoft YaHei"/>
                <w:b w:val="0"/>
                <w:sz w:val="18"/>
              </w:rPr>
              <w:t>Ollama native API，默认 qwen3:4b</w:t>
            </w:r>
          </w:p>
        </w:tc>
        <w:tc>
          <w:tcPr>
            <w:tcW w:type="dxa" w:w="1624"/>
            <w:vAlign w:val="center"/>
          </w:tcPr>
          <w:p>
            <w:pPr>
              <w:spacing w:after="0" w:line="269" w:lineRule="auto"/>
            </w:pPr>
            <w:r/>
            <w:r>
              <w:rPr>
                <w:rFonts w:ascii="Microsoft YaHei" w:hAnsi="Microsoft YaHei" w:eastAsia="Microsoft YaHei"/>
                <w:b w:val="0"/>
                <w:sz w:val="18"/>
              </w:rPr>
              <w:t>03_llm_generate_report.py、llm_client.py</w:t>
            </w:r>
          </w:p>
        </w:tc>
        <w:tc>
          <w:tcPr>
            <w:tcW w:type="dxa" w:w="1624"/>
            <w:vAlign w:val="center"/>
          </w:tcPr>
          <w:p>
            <w:pPr>
              <w:spacing w:after="0" w:line="269" w:lineRule="auto"/>
            </w:pPr>
            <w:r/>
            <w:r>
              <w:rPr>
                <w:rFonts w:ascii="Microsoft YaHei" w:hAnsi="Microsoft YaHei" w:eastAsia="Microsoft YaHei"/>
                <w:b w:val="0"/>
                <w:sz w:val="18"/>
              </w:rPr>
              <w:t>build_prompts 基于 ai_input_summary 构造事实输入，要求严格 JSON</w:t>
            </w:r>
          </w:p>
        </w:tc>
        <w:tc>
          <w:tcPr>
            <w:tcW w:type="dxa" w:w="1624"/>
            <w:vAlign w:val="center"/>
          </w:tcPr>
          <w:p>
            <w:pPr>
              <w:spacing w:after="0" w:line="269" w:lineRule="auto"/>
            </w:pPr>
            <w:r/>
            <w:r>
              <w:rPr>
                <w:rFonts w:ascii="Microsoft YaHei" w:hAnsi="Microsoft YaHei" w:eastAsia="Microsoft YaHei"/>
                <w:b w:val="0"/>
                <w:sz w:val="18"/>
              </w:rPr>
              <w:t>JSON schema 校验，缺字段重试，失败回退模板，写 Word 报告</w:t>
            </w:r>
          </w:p>
        </w:tc>
        <w:tc>
          <w:tcPr>
            <w:tcW w:type="dxa" w:w="1624"/>
            <w:vAlign w:val="center"/>
          </w:tcPr>
          <w:p>
            <w:pPr>
              <w:spacing w:after="0" w:line="269" w:lineRule="auto"/>
            </w:pPr>
            <w:r/>
            <w:r>
              <w:rPr>
                <w:rFonts w:ascii="Microsoft YaHei" w:hAnsi="Microsoft YaHei" w:eastAsia="Microsoft YaHei"/>
                <w:b w:val="0"/>
                <w:sz w:val="18"/>
              </w:rPr>
              <w:t>JSON 片段提取、schema 校验、指数退避重试、领域关键词检查、fallback report</w:t>
            </w:r>
          </w:p>
        </w:tc>
      </w:tr>
      <w:tr>
        <w:tc>
          <w:tcPr>
            <w:tcW w:type="dxa" w:w="1624"/>
            <w:vAlign w:val="center"/>
          </w:tcPr>
          <w:p>
            <w:pPr>
              <w:spacing w:after="0" w:line="269" w:lineRule="auto"/>
            </w:pPr>
            <w:r/>
            <w:r>
              <w:rPr>
                <w:rFonts w:ascii="Microsoft YaHei" w:hAnsi="Microsoft YaHei" w:eastAsia="Microsoft YaHei"/>
                <w:b w:val="0"/>
                <w:sz w:val="18"/>
              </w:rPr>
              <w:t>本地模型网关</w:t>
            </w:r>
          </w:p>
        </w:tc>
        <w:tc>
          <w:tcPr>
            <w:tcW w:type="dxa" w:w="1624"/>
            <w:vAlign w:val="center"/>
          </w:tcPr>
          <w:p>
            <w:pPr>
              <w:spacing w:after="0" w:line="269" w:lineRule="auto"/>
            </w:pPr>
            <w:r/>
            <w:r>
              <w:rPr>
                <w:rFonts w:ascii="Microsoft YaHei" w:hAnsi="Microsoft YaHei" w:eastAsia="Microsoft YaHei"/>
                <w:b w:val="0"/>
                <w:sz w:val="18"/>
              </w:rPr>
              <w:t>OpenAI-compatible /chat/completions</w:t>
            </w:r>
          </w:p>
        </w:tc>
        <w:tc>
          <w:tcPr>
            <w:tcW w:type="dxa" w:w="1624"/>
            <w:vAlign w:val="center"/>
          </w:tcPr>
          <w:p>
            <w:pPr>
              <w:spacing w:after="0" w:line="269" w:lineRule="auto"/>
            </w:pPr>
            <w:r/>
            <w:r>
              <w:rPr>
                <w:rFonts w:ascii="Microsoft YaHei" w:hAnsi="Microsoft YaHei" w:eastAsia="Microsoft YaHei"/>
                <w:b w:val="0"/>
                <w:sz w:val="18"/>
              </w:rPr>
              <w:t>backend/model_gateway/router.py</w:t>
            </w:r>
          </w:p>
        </w:tc>
        <w:tc>
          <w:tcPr>
            <w:tcW w:type="dxa" w:w="1624"/>
            <w:vAlign w:val="center"/>
          </w:tcPr>
          <w:p>
            <w:pPr>
              <w:spacing w:after="0" w:line="269" w:lineRule="auto"/>
            </w:pPr>
            <w:r/>
            <w:r>
              <w:rPr>
                <w:rFonts w:ascii="Microsoft YaHei" w:hAnsi="Microsoft YaHei" w:eastAsia="Microsoft YaHei"/>
                <w:b w:val="0"/>
                <w:sz w:val="18"/>
              </w:rPr>
              <w:t>messages 由调用方传入</w:t>
            </w:r>
          </w:p>
        </w:tc>
        <w:tc>
          <w:tcPr>
            <w:tcW w:type="dxa" w:w="1624"/>
            <w:vAlign w:val="center"/>
          </w:tcPr>
          <w:p>
            <w:pPr>
              <w:spacing w:after="0" w:line="269" w:lineRule="auto"/>
            </w:pPr>
            <w:r/>
            <w:r>
              <w:rPr>
                <w:rFonts w:ascii="Microsoft YaHei" w:hAnsi="Microsoft YaHei" w:eastAsia="Microsoft YaHei"/>
                <w:b w:val="0"/>
                <w:sz w:val="18"/>
              </w:rPr>
              <w:t>透传 QwenClient 返回</w:t>
            </w:r>
          </w:p>
        </w:tc>
        <w:tc>
          <w:tcPr>
            <w:tcW w:type="dxa" w:w="1624"/>
            <w:vAlign w:val="center"/>
          </w:tcPr>
          <w:p>
            <w:pPr>
              <w:spacing w:after="0" w:line="269" w:lineRule="auto"/>
            </w:pPr>
            <w:r/>
            <w:r>
              <w:rPr>
                <w:rFonts w:ascii="Microsoft YaHei" w:hAnsi="Microsoft YaHei" w:eastAsia="Microsoft YaHei"/>
                <w:b w:val="0"/>
                <w:sz w:val="18"/>
              </w:rPr>
              <w:t>空 messages 返回 400，模型调用失败返回 502</w:t>
            </w:r>
          </w:p>
        </w:tc>
      </w:tr>
      <w:tr>
        <w:tc>
          <w:tcPr>
            <w:tcW w:type="dxa" w:w="1624"/>
            <w:vAlign w:val="center"/>
          </w:tcPr>
          <w:p>
            <w:pPr>
              <w:spacing w:after="0" w:line="269" w:lineRule="auto"/>
            </w:pPr>
            <w:r/>
            <w:r>
              <w:rPr>
                <w:rFonts w:ascii="Microsoft YaHei" w:hAnsi="Microsoft YaHei" w:eastAsia="Microsoft YaHei"/>
                <w:b w:val="0"/>
                <w:sz w:val="18"/>
              </w:rPr>
              <w:t>新版准确问答</w:t>
            </w:r>
          </w:p>
        </w:tc>
        <w:tc>
          <w:tcPr>
            <w:tcW w:type="dxa" w:w="1624"/>
            <w:vAlign w:val="center"/>
          </w:tcPr>
          <w:p>
            <w:pPr>
              <w:spacing w:after="0" w:line="269" w:lineRule="auto"/>
            </w:pPr>
            <w:r/>
            <w:r>
              <w:rPr>
                <w:rFonts w:ascii="Microsoft YaHei" w:hAnsi="Microsoft YaHei" w:eastAsia="Microsoft YaHei"/>
                <w:b w:val="0"/>
                <w:sz w:val="18"/>
              </w:rPr>
              <w:t>工具优先 + 可选本地 LLM 总结</w:t>
            </w:r>
          </w:p>
        </w:tc>
        <w:tc>
          <w:tcPr>
            <w:tcW w:type="dxa" w:w="1624"/>
            <w:vAlign w:val="center"/>
          </w:tcPr>
          <w:p>
            <w:pPr>
              <w:spacing w:after="0" w:line="269" w:lineRule="auto"/>
            </w:pPr>
            <w:r/>
            <w:r>
              <w:rPr>
                <w:rFonts w:ascii="Microsoft YaHei" w:hAnsi="Microsoft YaHei" w:eastAsia="Microsoft YaHei"/>
                <w:b w:val="0"/>
                <w:sz w:val="18"/>
              </w:rPr>
              <w:t>backend/app/ai_assistant/service.py</w:t>
            </w:r>
          </w:p>
        </w:tc>
        <w:tc>
          <w:tcPr>
            <w:tcW w:type="dxa" w:w="1624"/>
            <w:vAlign w:val="center"/>
          </w:tcPr>
          <w:p>
            <w:pPr>
              <w:spacing w:after="0" w:line="269" w:lineRule="auto"/>
            </w:pPr>
            <w:r/>
            <w:r>
              <w:rPr>
                <w:rFonts w:ascii="Microsoft YaHei" w:hAnsi="Microsoft YaHei" w:eastAsia="Microsoft YaHei"/>
                <w:b w:val="0"/>
                <w:sz w:val="18"/>
              </w:rPr>
              <w:t>normalize_question、route_intent、tools_for_intent、evidence、draft_answer</w:t>
            </w:r>
          </w:p>
        </w:tc>
        <w:tc>
          <w:tcPr>
            <w:tcW w:type="dxa" w:w="1624"/>
            <w:vAlign w:val="center"/>
          </w:tcPr>
          <w:p>
            <w:pPr>
              <w:spacing w:after="0" w:line="269" w:lineRule="auto"/>
            </w:pPr>
            <w:r/>
            <w:r>
              <w:rPr>
                <w:rFonts w:ascii="Microsoft YaHei" w:hAnsi="Microsoft YaHei" w:eastAsia="Microsoft YaHei"/>
                <w:b w:val="0"/>
                <w:sz w:val="18"/>
              </w:rPr>
              <w:t>answer、intent、tools、evidence、trace、data_used</w:t>
            </w:r>
          </w:p>
        </w:tc>
        <w:tc>
          <w:tcPr>
            <w:tcW w:type="dxa" w:w="1624"/>
            <w:vAlign w:val="center"/>
          </w:tcPr>
          <w:p>
            <w:pPr>
              <w:spacing w:after="0" w:line="269" w:lineRule="auto"/>
            </w:pPr>
            <w:r/>
            <w:r>
              <w:rPr>
                <w:rFonts w:ascii="Microsoft YaHei" w:hAnsi="Microsoft YaHei" w:eastAsia="Microsoft YaHei"/>
                <w:b w:val="0"/>
                <w:sz w:val="18"/>
              </w:rPr>
              <w:t>Answer Guard、Trace、上下文记忆、LLM 思考泄漏过滤、工具模板兜底</w:t>
            </w:r>
          </w:p>
        </w:tc>
      </w:tr>
      <w:tr>
        <w:tc>
          <w:tcPr>
            <w:tcW w:type="dxa" w:w="1624"/>
            <w:vAlign w:val="center"/>
          </w:tcPr>
          <w:p>
            <w:pPr>
              <w:spacing w:after="0" w:line="269" w:lineRule="auto"/>
            </w:pPr>
            <w:r/>
            <w:r>
              <w:rPr>
                <w:rFonts w:ascii="Microsoft YaHei" w:hAnsi="Microsoft YaHei" w:eastAsia="Microsoft YaHei"/>
                <w:b w:val="0"/>
                <w:sz w:val="18"/>
              </w:rPr>
              <w:t>旧版数据增强助手</w:t>
            </w:r>
          </w:p>
        </w:tc>
        <w:tc>
          <w:tcPr>
            <w:tcW w:type="dxa" w:w="1624"/>
            <w:vAlign w:val="center"/>
          </w:tcPr>
          <w:p>
            <w:pPr>
              <w:spacing w:after="0" w:line="269" w:lineRule="auto"/>
            </w:pPr>
            <w:r/>
            <w:r>
              <w:rPr>
                <w:rFonts w:ascii="Microsoft YaHei" w:hAnsi="Microsoft YaHei" w:eastAsia="Microsoft YaHei"/>
                <w:b w:val="0"/>
                <w:sz w:val="18"/>
              </w:rPr>
              <w:t>Dify 可选 + 本地工具链</w:t>
            </w:r>
          </w:p>
        </w:tc>
        <w:tc>
          <w:tcPr>
            <w:tcW w:type="dxa" w:w="1624"/>
            <w:vAlign w:val="center"/>
          </w:tcPr>
          <w:p>
            <w:pPr>
              <w:spacing w:after="0" w:line="269" w:lineRule="auto"/>
            </w:pPr>
            <w:r/>
            <w:r>
              <w:rPr>
                <w:rFonts w:ascii="Microsoft YaHei" w:hAnsi="Microsoft YaHei" w:eastAsia="Microsoft YaHei"/>
                <w:b w:val="0"/>
                <w:sz w:val="18"/>
              </w:rPr>
              <w:t>backend/app/ai/assistant_service.py</w:t>
            </w:r>
          </w:p>
        </w:tc>
        <w:tc>
          <w:tcPr>
            <w:tcW w:type="dxa" w:w="1624"/>
            <w:vAlign w:val="center"/>
          </w:tcPr>
          <w:p>
            <w:pPr>
              <w:spacing w:after="0" w:line="269" w:lineRule="auto"/>
            </w:pPr>
            <w:r/>
            <w:r>
              <w:rPr>
                <w:rFonts w:ascii="Microsoft YaHei" w:hAnsi="Microsoft YaHei" w:eastAsia="Microsoft YaHei"/>
                <w:b w:val="0"/>
                <w:sz w:val="18"/>
              </w:rPr>
              <w:t>classify、call_tools、build_answer</w:t>
            </w:r>
          </w:p>
        </w:tc>
        <w:tc>
          <w:tcPr>
            <w:tcW w:type="dxa" w:w="1624"/>
            <w:vAlign w:val="center"/>
          </w:tcPr>
          <w:p>
            <w:pPr>
              <w:spacing w:after="0" w:line="269" w:lineRule="auto"/>
            </w:pPr>
            <w:r/>
            <w:r>
              <w:rPr>
                <w:rFonts w:ascii="Microsoft YaHei" w:hAnsi="Microsoft YaHei" w:eastAsia="Microsoft YaHei"/>
                <w:b w:val="0"/>
                <w:sz w:val="18"/>
              </w:rPr>
              <w:t>结构化回答、证据和相关操作</w:t>
            </w:r>
          </w:p>
        </w:tc>
        <w:tc>
          <w:tcPr>
            <w:tcW w:type="dxa" w:w="1624"/>
            <w:vAlign w:val="center"/>
          </w:tcPr>
          <w:p>
            <w:pPr>
              <w:spacing w:after="0" w:line="269" w:lineRule="auto"/>
            </w:pPr>
            <w:r/>
            <w:r>
              <w:rPr>
                <w:rFonts w:ascii="Microsoft YaHei" w:hAnsi="Microsoft YaHei" w:eastAsia="Microsoft YaHei"/>
                <w:b w:val="0"/>
                <w:sz w:val="18"/>
              </w:rPr>
              <w:t>Dify 失败自动回退；当前入口直接委托 answer_chat_accurate，旧逻辑位于不可达分支，属于兼容遗留代码</w:t>
            </w:r>
          </w:p>
        </w:tc>
      </w:tr>
      <w:tr>
        <w:tc>
          <w:tcPr>
            <w:tcW w:type="dxa" w:w="1624"/>
            <w:vAlign w:val="center"/>
          </w:tcPr>
          <w:p>
            <w:pPr>
              <w:spacing w:after="0" w:line="269" w:lineRule="auto"/>
            </w:pPr>
            <w:r/>
            <w:r>
              <w:rPr>
                <w:rFonts w:ascii="Microsoft YaHei" w:hAnsi="Microsoft YaHei" w:eastAsia="Microsoft YaHei"/>
                <w:b w:val="0"/>
                <w:sz w:val="18"/>
              </w:rPr>
              <w:t>多 Agent 分析</w:t>
            </w:r>
          </w:p>
        </w:tc>
        <w:tc>
          <w:tcPr>
            <w:tcW w:type="dxa" w:w="1624"/>
            <w:vAlign w:val="center"/>
          </w:tcPr>
          <w:p>
            <w:pPr>
              <w:spacing w:after="0" w:line="269" w:lineRule="auto"/>
            </w:pPr>
            <w:r/>
            <w:r>
              <w:rPr>
                <w:rFonts w:ascii="Microsoft YaHei" w:hAnsi="Microsoft YaHei" w:eastAsia="Microsoft YaHei"/>
                <w:b w:val="0"/>
                <w:sz w:val="18"/>
              </w:rPr>
              <w:t>顺序 Agent 节点 + 本地模型兜底</w:t>
            </w:r>
          </w:p>
        </w:tc>
        <w:tc>
          <w:tcPr>
            <w:tcW w:type="dxa" w:w="1624"/>
            <w:vAlign w:val="center"/>
          </w:tcPr>
          <w:p>
            <w:pPr>
              <w:spacing w:after="0" w:line="269" w:lineRule="auto"/>
            </w:pPr>
            <w:r/>
            <w:r>
              <w:rPr>
                <w:rFonts w:ascii="Microsoft YaHei" w:hAnsi="Microsoft YaHei" w:eastAsia="Microsoft YaHei"/>
                <w:b w:val="0"/>
                <w:sz w:val="18"/>
              </w:rPr>
              <w:t>backend/langgraph_agent</w:t>
            </w:r>
          </w:p>
        </w:tc>
        <w:tc>
          <w:tcPr>
            <w:tcW w:type="dxa" w:w="1624"/>
            <w:vAlign w:val="center"/>
          </w:tcPr>
          <w:p>
            <w:pPr>
              <w:spacing w:after="0" w:line="269" w:lineRule="auto"/>
            </w:pPr>
            <w:r/>
            <w:r>
              <w:rPr>
                <w:rFonts w:ascii="Microsoft YaHei" w:hAnsi="Microsoft YaHei" w:eastAsia="Microsoft YaHei"/>
                <w:b w:val="0"/>
                <w:sz w:val="18"/>
              </w:rPr>
              <w:t>intent_agent、data_agent、prediction_agent、risk_agent、report_agent、answer_agent 构造 _brief_payload</w:t>
            </w:r>
          </w:p>
        </w:tc>
        <w:tc>
          <w:tcPr>
            <w:tcW w:type="dxa" w:w="1624"/>
            <w:vAlign w:val="center"/>
          </w:tcPr>
          <w:p>
            <w:pPr>
              <w:spacing w:after="0" w:line="269" w:lineRule="auto"/>
            </w:pPr>
            <w:r/>
            <w:r>
              <w:rPr>
                <w:rFonts w:ascii="Microsoft YaHei" w:hAnsi="Microsoft YaHei" w:eastAsia="Microsoft YaHei"/>
                <w:b w:val="0"/>
                <w:sz w:val="18"/>
              </w:rPr>
              <w:t>专业回答、workflow、agent_trace、focus_periods</w:t>
            </w:r>
          </w:p>
        </w:tc>
        <w:tc>
          <w:tcPr>
            <w:tcW w:type="dxa" w:w="1624"/>
            <w:vAlign w:val="center"/>
          </w:tcPr>
          <w:p>
            <w:pPr>
              <w:spacing w:after="0" w:line="269" w:lineRule="auto"/>
            </w:pPr>
            <w:r/>
            <w:r>
              <w:rPr>
                <w:rFonts w:ascii="Microsoft YaHei" w:hAnsi="Microsoft YaHei" w:eastAsia="Microsoft YaHei"/>
                <w:b w:val="0"/>
                <w:sz w:val="18"/>
              </w:rPr>
              <w:t>本地模型失败 60 秒熔断，fallback_answer 基于工具证据生成</w:t>
            </w:r>
          </w:p>
        </w:tc>
      </w:tr>
      <w:tr>
        <w:tc>
          <w:tcPr>
            <w:tcW w:type="dxa" w:w="1624"/>
            <w:vAlign w:val="center"/>
          </w:tcPr>
          <w:p>
            <w:pPr>
              <w:spacing w:after="0" w:line="269" w:lineRule="auto"/>
            </w:pPr>
            <w:r/>
            <w:r>
              <w:rPr>
                <w:rFonts w:ascii="Microsoft YaHei" w:hAnsi="Microsoft YaHei" w:eastAsia="Microsoft YaHei"/>
                <w:b w:val="0"/>
                <w:sz w:val="18"/>
              </w:rPr>
              <w:t>知识库/RAG</w:t>
            </w:r>
          </w:p>
        </w:tc>
        <w:tc>
          <w:tcPr>
            <w:tcW w:type="dxa" w:w="1624"/>
            <w:vAlign w:val="center"/>
          </w:tcPr>
          <w:p>
            <w:pPr>
              <w:spacing w:after="0" w:line="269" w:lineRule="auto"/>
            </w:pPr>
            <w:r/>
            <w:r>
              <w:rPr>
                <w:rFonts w:ascii="Microsoft YaHei" w:hAnsi="Microsoft YaHei" w:eastAsia="Microsoft YaHei"/>
                <w:b w:val="0"/>
                <w:sz w:val="18"/>
              </w:rPr>
              <w:t>PostgreSQL kb_documents/kb_chunks + 关键词/轻量检索</w:t>
            </w:r>
          </w:p>
        </w:tc>
        <w:tc>
          <w:tcPr>
            <w:tcW w:type="dxa" w:w="1624"/>
            <w:vAlign w:val="center"/>
          </w:tcPr>
          <w:p>
            <w:pPr>
              <w:spacing w:after="0" w:line="269" w:lineRule="auto"/>
            </w:pPr>
            <w:r/>
            <w:r>
              <w:rPr>
                <w:rFonts w:ascii="Microsoft YaHei" w:hAnsi="Microsoft YaHei" w:eastAsia="Microsoft YaHei"/>
                <w:b w:val="0"/>
                <w:sz w:val="18"/>
              </w:rPr>
              <w:t>backend/app/services/rag_service.py、repositories/knowledge_repository.py</w:t>
            </w:r>
          </w:p>
        </w:tc>
        <w:tc>
          <w:tcPr>
            <w:tcW w:type="dxa" w:w="1624"/>
            <w:vAlign w:val="center"/>
          </w:tcPr>
          <w:p>
            <w:pPr>
              <w:spacing w:after="0" w:line="269" w:lineRule="auto"/>
            </w:pPr>
            <w:r/>
            <w:r>
              <w:rPr>
                <w:rFonts w:ascii="Microsoft YaHei" w:hAnsi="Microsoft YaHei" w:eastAsia="Microsoft YaHei"/>
                <w:b w:val="0"/>
                <w:sz w:val="18"/>
              </w:rPr>
              <w:t>本地 knowledge_base 和 tariff policy 文件切片入库</w:t>
            </w:r>
          </w:p>
        </w:tc>
        <w:tc>
          <w:tcPr>
            <w:tcW w:type="dxa" w:w="1624"/>
            <w:vAlign w:val="center"/>
          </w:tcPr>
          <w:p>
            <w:pPr>
              <w:spacing w:after="0" w:line="269" w:lineRule="auto"/>
            </w:pPr>
            <w:r/>
            <w:r>
              <w:rPr>
                <w:rFonts w:ascii="Microsoft YaHei" w:hAnsi="Microsoft YaHei" w:eastAsia="Microsoft YaHei"/>
                <w:b w:val="0"/>
                <w:sz w:val="18"/>
              </w:rPr>
              <w:t>items、evidence、stats</w:t>
            </w:r>
          </w:p>
        </w:tc>
        <w:tc>
          <w:tcPr>
            <w:tcW w:type="dxa" w:w="1624"/>
            <w:vAlign w:val="center"/>
          </w:tcPr>
          <w:p>
            <w:pPr>
              <w:spacing w:after="0" w:line="269" w:lineRule="auto"/>
            </w:pPr>
            <w:r/>
            <w:r>
              <w:rPr>
                <w:rFonts w:ascii="Microsoft YaHei" w:hAnsi="Microsoft YaHei" w:eastAsia="Microsoft YaHei"/>
                <w:b w:val="0"/>
                <w:sz w:val="18"/>
              </w:rPr>
              <w:t>当前 embedding_json 字段存在，但未发现真正向量 embedding 生成；根据代码推断仍以关键词/JSONB 检索为主</w:t>
            </w:r>
          </w:p>
        </w:tc>
      </w:tr>
    </w:tbl>
    <w:p/>
    <w:p>
      <w:r>
        <w:t>AI 助手完整调用链路：用户输入 → /api/ai/chat 或 /api/ai/agent/analyze → 输入标准化 → 多轮上下文解析 → 意图识别 → 按意图选择工具 → 查询预测/天气/负荷/模型/报告/知识库/电价规则 → 生成模板草稿 → 可选 Ollama qwen3 总结 → Answer Guard 校验/改写 → 保存 Trace、会话状态和反馈入口 → 前端展示回答、证据、工具和 Trace。</w:t>
      </w:r>
    </w:p>
    <w:p>
      <w:pPr>
        <w:pStyle w:val="Heading1"/>
      </w:pPr>
      <w:r>
        <w:t>13. 接口与 API 调用说明</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E8EEF5"/>
          </w:tcPr>
          <w:p>
            <w:pPr>
              <w:spacing w:after="0" w:line="269" w:lineRule="auto"/>
            </w:pPr>
            <w:r/>
            <w:r>
              <w:rPr>
                <w:rFonts w:ascii="Microsoft YaHei" w:hAnsi="Microsoft YaHei" w:eastAsia="Microsoft YaHei"/>
                <w:b/>
                <w:sz w:val="18"/>
              </w:rPr>
              <w:t>接口路径/方法</w:t>
            </w:r>
          </w:p>
        </w:tc>
        <w:tc>
          <w:tcPr>
            <w:tcW w:type="dxa" w:w="1392"/>
            <w:vAlign w:val="center"/>
            <w:shd w:fill="E8EEF5"/>
          </w:tcPr>
          <w:p>
            <w:pPr>
              <w:spacing w:after="0" w:line="269" w:lineRule="auto"/>
            </w:pPr>
            <w:r/>
            <w:r>
              <w:rPr>
                <w:rFonts w:ascii="Microsoft YaHei" w:hAnsi="Microsoft YaHei" w:eastAsia="Microsoft YaHei"/>
                <w:b/>
                <w:sz w:val="18"/>
              </w:rPr>
              <w:t>请求方式</w:t>
            </w:r>
          </w:p>
        </w:tc>
        <w:tc>
          <w:tcPr>
            <w:tcW w:type="dxa" w:w="1392"/>
            <w:vAlign w:val="center"/>
            <w:shd w:fill="E8EEF5"/>
          </w:tcPr>
          <w:p>
            <w:pPr>
              <w:spacing w:after="0" w:line="269" w:lineRule="auto"/>
            </w:pPr>
            <w:r/>
            <w:r>
              <w:rPr>
                <w:rFonts w:ascii="Microsoft YaHei" w:hAnsi="Microsoft YaHei" w:eastAsia="Microsoft YaHei"/>
                <w:b/>
                <w:sz w:val="18"/>
              </w:rPr>
              <w:t>所在文件</w:t>
            </w:r>
          </w:p>
        </w:tc>
        <w:tc>
          <w:tcPr>
            <w:tcW w:type="dxa" w:w="1392"/>
            <w:vAlign w:val="center"/>
            <w:shd w:fill="E8EEF5"/>
          </w:tcPr>
          <w:p>
            <w:pPr>
              <w:spacing w:after="0" w:line="269" w:lineRule="auto"/>
            </w:pPr>
            <w:r/>
            <w:r>
              <w:rPr>
                <w:rFonts w:ascii="Microsoft YaHei" w:hAnsi="Microsoft YaHei" w:eastAsia="Microsoft YaHei"/>
                <w:b/>
                <w:sz w:val="18"/>
              </w:rPr>
              <w:t>入参</w:t>
            </w:r>
          </w:p>
        </w:tc>
        <w:tc>
          <w:tcPr>
            <w:tcW w:type="dxa" w:w="1392"/>
            <w:vAlign w:val="center"/>
            <w:shd w:fill="E8EEF5"/>
          </w:tcPr>
          <w:p>
            <w:pPr>
              <w:spacing w:after="0" w:line="269" w:lineRule="auto"/>
            </w:pPr>
            <w:r/>
            <w:r>
              <w:rPr>
                <w:rFonts w:ascii="Microsoft YaHei" w:hAnsi="Microsoft YaHei" w:eastAsia="Microsoft YaHei"/>
                <w:b/>
                <w:sz w:val="18"/>
              </w:rPr>
              <w:t>出参</w:t>
            </w:r>
          </w:p>
        </w:tc>
        <w:tc>
          <w:tcPr>
            <w:tcW w:type="dxa" w:w="1392"/>
            <w:vAlign w:val="center"/>
            <w:shd w:fill="E8EEF5"/>
          </w:tcPr>
          <w:p>
            <w:pPr>
              <w:spacing w:after="0" w:line="269" w:lineRule="auto"/>
            </w:pPr>
            <w:r/>
            <w:r>
              <w:rPr>
                <w:rFonts w:ascii="Microsoft YaHei" w:hAnsi="Microsoft YaHei" w:eastAsia="Microsoft YaHei"/>
                <w:b/>
                <w:sz w:val="18"/>
              </w:rPr>
              <w:t>作用</w:t>
            </w:r>
          </w:p>
        </w:tc>
        <w:tc>
          <w:tcPr>
            <w:tcW w:type="dxa" w:w="1392"/>
            <w:vAlign w:val="center"/>
            <w:shd w:fill="E8EEF5"/>
          </w:tcPr>
          <w:p>
            <w:pPr>
              <w:spacing w:after="0" w:line="269" w:lineRule="auto"/>
            </w:pPr>
            <w:r/>
            <w:r>
              <w:rPr>
                <w:rFonts w:ascii="Microsoft YaHei" w:hAnsi="Microsoft YaHei" w:eastAsia="Microsoft YaHei"/>
                <w:b/>
                <w:sz w:val="18"/>
              </w:rPr>
              <w:t>调用方</w:t>
            </w:r>
          </w:p>
        </w:tc>
      </w:tr>
      <w:tr>
        <w:tc>
          <w:tcPr>
            <w:tcW w:type="dxa" w:w="1392"/>
            <w:vAlign w:val="center"/>
          </w:tcPr>
          <w:p>
            <w:pPr>
              <w:spacing w:after="0" w:line="269" w:lineRule="auto"/>
            </w:pPr>
            <w:r/>
            <w:r>
              <w:rPr>
                <w:rFonts w:ascii="Microsoft YaHei" w:hAnsi="Microsoft YaHei" w:eastAsia="Microsoft YaHei"/>
                <w:b w:val="0"/>
                <w:sz w:val="18"/>
              </w:rPr>
              <w:t>/api/health</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system.py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ok、platform、version</w:t>
            </w:r>
          </w:p>
        </w:tc>
        <w:tc>
          <w:tcPr>
            <w:tcW w:type="dxa" w:w="1392"/>
            <w:vAlign w:val="center"/>
          </w:tcPr>
          <w:p>
            <w:pPr>
              <w:spacing w:after="0" w:line="269" w:lineRule="auto"/>
            </w:pPr>
            <w:r/>
            <w:r>
              <w:rPr>
                <w:rFonts w:ascii="Microsoft YaHei" w:hAnsi="Microsoft YaHei" w:eastAsia="Microsoft YaHei"/>
                <w:b w:val="0"/>
                <w:sz w:val="18"/>
              </w:rPr>
              <w:t>健康检查</w:t>
            </w:r>
          </w:p>
        </w:tc>
        <w:tc>
          <w:tcPr>
            <w:tcW w:type="dxa" w:w="1392"/>
            <w:vAlign w:val="center"/>
          </w:tcPr>
          <w:p>
            <w:pPr>
              <w:spacing w:after="0" w:line="269" w:lineRule="auto"/>
            </w:pPr>
            <w:r/>
            <w:r>
              <w:rPr>
                <w:rFonts w:ascii="Microsoft YaHei" w:hAnsi="Microsoft YaHei" w:eastAsia="Microsoft YaHei"/>
                <w:b w:val="0"/>
                <w:sz w:val="18"/>
              </w:rPr>
              <w:t>前端/部署 healthcheck</w:t>
            </w:r>
          </w:p>
        </w:tc>
      </w:tr>
      <w:tr>
        <w:tc>
          <w:tcPr>
            <w:tcW w:type="dxa" w:w="1392"/>
            <w:vAlign w:val="center"/>
          </w:tcPr>
          <w:p>
            <w:pPr>
              <w:spacing w:after="0" w:line="269" w:lineRule="auto"/>
            </w:pPr>
            <w:r/>
            <w:r>
              <w:rPr>
                <w:rFonts w:ascii="Microsoft YaHei" w:hAnsi="Microsoft YaHei" w:eastAsia="Microsoft YaHei"/>
                <w:b w:val="0"/>
                <w:sz w:val="18"/>
              </w:rPr>
              <w:t>/api/dashboard/summary</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forecast、data_sources 等</w:t>
            </w:r>
          </w:p>
        </w:tc>
        <w:tc>
          <w:tcPr>
            <w:tcW w:type="dxa" w:w="1392"/>
            <w:vAlign w:val="center"/>
          </w:tcPr>
          <w:p>
            <w:pPr>
              <w:spacing w:after="0" w:line="269" w:lineRule="auto"/>
            </w:pPr>
            <w:r/>
            <w:r>
              <w:rPr>
                <w:rFonts w:ascii="Microsoft YaHei" w:hAnsi="Microsoft YaHei" w:eastAsia="Microsoft YaHei"/>
                <w:b w:val="0"/>
                <w:sz w:val="18"/>
              </w:rPr>
              <w:t>首页汇总</w:t>
            </w:r>
          </w:p>
        </w:tc>
        <w:tc>
          <w:tcPr>
            <w:tcW w:type="dxa" w:w="1392"/>
            <w:vAlign w:val="center"/>
          </w:tcPr>
          <w:p>
            <w:pPr>
              <w:spacing w:after="0" w:line="269" w:lineRule="auto"/>
            </w:pPr>
            <w:r/>
            <w:r>
              <w:rPr>
                <w:rFonts w:ascii="Microsoft YaHei" w:hAnsi="Microsoft YaHei" w:eastAsia="Microsoft YaHei"/>
                <w:b w:val="0"/>
                <w:sz w:val="18"/>
              </w:rPr>
              <w:t>DashboardPage</w:t>
            </w:r>
          </w:p>
        </w:tc>
      </w:tr>
      <w:tr>
        <w:tc>
          <w:tcPr>
            <w:tcW w:type="dxa" w:w="1392"/>
            <w:vAlign w:val="center"/>
          </w:tcPr>
          <w:p>
            <w:pPr>
              <w:spacing w:after="0" w:line="269" w:lineRule="auto"/>
            </w:pPr>
            <w:r/>
            <w:r>
              <w:rPr>
                <w:rFonts w:ascii="Microsoft YaHei" w:hAnsi="Microsoft YaHei" w:eastAsia="Microsoft YaHei"/>
                <w:b w:val="0"/>
                <w:sz w:val="18"/>
              </w:rPr>
              <w:t>/api/data/status</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data.py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sources、状态</w:t>
            </w:r>
          </w:p>
        </w:tc>
        <w:tc>
          <w:tcPr>
            <w:tcW w:type="dxa" w:w="1392"/>
            <w:vAlign w:val="center"/>
          </w:tcPr>
          <w:p>
            <w:pPr>
              <w:spacing w:after="0" w:line="269" w:lineRule="auto"/>
            </w:pPr>
            <w:r/>
            <w:r>
              <w:rPr>
                <w:rFonts w:ascii="Microsoft YaHei" w:hAnsi="Microsoft YaHei" w:eastAsia="Microsoft YaHei"/>
                <w:b w:val="0"/>
                <w:sz w:val="18"/>
              </w:rPr>
              <w:t>数据源状态</w:t>
            </w:r>
          </w:p>
        </w:tc>
        <w:tc>
          <w:tcPr>
            <w:tcW w:type="dxa" w:w="1392"/>
            <w:vAlign w:val="center"/>
          </w:tcPr>
          <w:p>
            <w:pPr>
              <w:spacing w:after="0" w:line="269" w:lineRule="auto"/>
            </w:pPr>
            <w:r/>
            <w:r>
              <w:rPr>
                <w:rFonts w:ascii="Microsoft YaHei" w:hAnsi="Microsoft YaHei" w:eastAsia="Microsoft YaHei"/>
                <w:b w:val="0"/>
                <w:sz w:val="18"/>
              </w:rPr>
              <w:t>DataCenterPage、AI 工具</w:t>
            </w:r>
          </w:p>
        </w:tc>
      </w:tr>
      <w:tr>
        <w:tc>
          <w:tcPr>
            <w:tcW w:type="dxa" w:w="1392"/>
            <w:vAlign w:val="center"/>
          </w:tcPr>
          <w:p>
            <w:pPr>
              <w:spacing w:after="0" w:line="269" w:lineRule="auto"/>
            </w:pPr>
            <w:r/>
            <w:r>
              <w:rPr>
                <w:rFonts w:ascii="Microsoft YaHei" w:hAnsi="Microsoft YaHei" w:eastAsia="Microsoft YaHei"/>
                <w:b w:val="0"/>
                <w:sz w:val="18"/>
              </w:rPr>
              <w:t>/api/data/tables</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data.py</w:t>
            </w:r>
          </w:p>
        </w:tc>
        <w:tc>
          <w:tcPr>
            <w:tcW w:type="dxa" w:w="1392"/>
            <w:vAlign w:val="center"/>
          </w:tcPr>
          <w:p>
            <w:pPr>
              <w:spacing w:after="0" w:line="269" w:lineRule="auto"/>
            </w:pPr>
            <w:r/>
            <w:r>
              <w:rPr>
                <w:rFonts w:ascii="Microsoft YaHei" w:hAnsi="Microsoft YaHei" w:eastAsia="Microsoft YaHei"/>
                <w:b w:val="0"/>
                <w:sz w:val="18"/>
              </w:rPr>
              <w:t>search</w:t>
            </w:r>
          </w:p>
        </w:tc>
        <w:tc>
          <w:tcPr>
            <w:tcW w:type="dxa" w:w="1392"/>
            <w:vAlign w:val="center"/>
          </w:tcPr>
          <w:p>
            <w:pPr>
              <w:spacing w:after="0" w:line="269" w:lineRule="auto"/>
            </w:pPr>
            <w:r/>
            <w:r>
              <w:rPr>
                <w:rFonts w:ascii="Microsoft YaHei" w:hAnsi="Microsoft YaHei" w:eastAsia="Microsoft YaHei"/>
                <w:b w:val="0"/>
                <w:sz w:val="18"/>
              </w:rPr>
              <w:t>tables</w:t>
            </w:r>
          </w:p>
        </w:tc>
        <w:tc>
          <w:tcPr>
            <w:tcW w:type="dxa" w:w="1392"/>
            <w:vAlign w:val="center"/>
          </w:tcPr>
          <w:p>
            <w:pPr>
              <w:spacing w:after="0" w:line="269" w:lineRule="auto"/>
            </w:pPr>
            <w:r/>
            <w:r>
              <w:rPr>
                <w:rFonts w:ascii="Microsoft YaHei" w:hAnsi="Microsoft YaHei" w:eastAsia="Microsoft YaHei"/>
                <w:b w:val="0"/>
                <w:sz w:val="18"/>
              </w:rPr>
              <w:t>数据库表列表</w:t>
            </w:r>
          </w:p>
        </w:tc>
        <w:tc>
          <w:tcPr>
            <w:tcW w:type="dxa" w:w="1392"/>
            <w:vAlign w:val="center"/>
          </w:tcPr>
          <w:p>
            <w:pPr>
              <w:spacing w:after="0" w:line="269" w:lineRule="auto"/>
            </w:pPr>
            <w:r/>
            <w:r>
              <w:rPr>
                <w:rFonts w:ascii="Microsoft YaHei" w:hAnsi="Microsoft YaHei" w:eastAsia="Microsoft YaHei"/>
                <w:b w:val="0"/>
                <w:sz w:val="18"/>
              </w:rPr>
              <w:t>数据中心</w:t>
            </w:r>
          </w:p>
        </w:tc>
      </w:tr>
      <w:tr>
        <w:tc>
          <w:tcPr>
            <w:tcW w:type="dxa" w:w="1392"/>
            <w:vAlign w:val="center"/>
          </w:tcPr>
          <w:p>
            <w:pPr>
              <w:spacing w:after="0" w:line="269" w:lineRule="auto"/>
            </w:pPr>
            <w:r/>
            <w:r>
              <w:rPr>
                <w:rFonts w:ascii="Microsoft YaHei" w:hAnsi="Microsoft YaHei" w:eastAsia="Microsoft YaHei"/>
                <w:b w:val="0"/>
                <w:sz w:val="18"/>
              </w:rPr>
              <w:t>/api/data/tables/{table}/rows</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data.py</w:t>
            </w:r>
          </w:p>
        </w:tc>
        <w:tc>
          <w:tcPr>
            <w:tcW w:type="dxa" w:w="1392"/>
            <w:vAlign w:val="center"/>
          </w:tcPr>
          <w:p>
            <w:pPr>
              <w:spacing w:after="0" w:line="269" w:lineRule="auto"/>
            </w:pPr>
            <w:r/>
            <w:r>
              <w:rPr>
                <w:rFonts w:ascii="Microsoft YaHei" w:hAnsi="Microsoft YaHei" w:eastAsia="Microsoft YaHei"/>
                <w:b w:val="0"/>
                <w:sz w:val="18"/>
              </w:rPr>
              <w:t>search、limit、offset</w:t>
            </w:r>
          </w:p>
        </w:tc>
        <w:tc>
          <w:tcPr>
            <w:tcW w:type="dxa" w:w="1392"/>
            <w:vAlign w:val="center"/>
          </w:tcPr>
          <w:p>
            <w:pPr>
              <w:spacing w:after="0" w:line="269" w:lineRule="auto"/>
            </w:pPr>
            <w:r/>
            <w:r>
              <w:rPr>
                <w:rFonts w:ascii="Microsoft YaHei" w:hAnsi="Microsoft YaHei" w:eastAsia="Microsoft YaHei"/>
                <w:b w:val="0"/>
                <w:sz w:val="18"/>
              </w:rPr>
              <w:t>columns、records</w:t>
            </w:r>
          </w:p>
        </w:tc>
        <w:tc>
          <w:tcPr>
            <w:tcW w:type="dxa" w:w="1392"/>
            <w:vAlign w:val="center"/>
          </w:tcPr>
          <w:p>
            <w:pPr>
              <w:spacing w:after="0" w:line="269" w:lineRule="auto"/>
            </w:pPr>
            <w:r/>
            <w:r>
              <w:rPr>
                <w:rFonts w:ascii="Microsoft YaHei" w:hAnsi="Microsoft YaHei" w:eastAsia="Microsoft YaHei"/>
                <w:b w:val="0"/>
                <w:sz w:val="18"/>
              </w:rPr>
              <w:t>表数据预览</w:t>
            </w:r>
          </w:p>
        </w:tc>
        <w:tc>
          <w:tcPr>
            <w:tcW w:type="dxa" w:w="1392"/>
            <w:vAlign w:val="center"/>
          </w:tcPr>
          <w:p>
            <w:pPr>
              <w:spacing w:after="0" w:line="269" w:lineRule="auto"/>
            </w:pPr>
            <w:r/>
            <w:r>
              <w:rPr>
                <w:rFonts w:ascii="Microsoft YaHei" w:hAnsi="Microsoft YaHei" w:eastAsia="Microsoft YaHei"/>
                <w:b w:val="0"/>
                <w:sz w:val="18"/>
              </w:rPr>
              <w:t>数据中心</w:t>
            </w:r>
          </w:p>
        </w:tc>
      </w:tr>
      <w:tr>
        <w:tc>
          <w:tcPr>
            <w:tcW w:type="dxa" w:w="1392"/>
            <w:vAlign w:val="center"/>
          </w:tcPr>
          <w:p>
            <w:pPr>
              <w:spacing w:after="0" w:line="269" w:lineRule="auto"/>
            </w:pPr>
            <w:r/>
            <w:r>
              <w:rPr>
                <w:rFonts w:ascii="Microsoft YaHei" w:hAnsi="Microsoft YaHei" w:eastAsia="Microsoft YaHei"/>
                <w:b w:val="0"/>
                <w:sz w:val="18"/>
              </w:rPr>
              <w:t>/api/data/tables/{table}/export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data.py</w:t>
            </w:r>
          </w:p>
        </w:tc>
        <w:tc>
          <w:tcPr>
            <w:tcW w:type="dxa" w:w="1392"/>
            <w:vAlign w:val="center"/>
          </w:tcPr>
          <w:p>
            <w:pPr>
              <w:spacing w:after="0" w:line="269" w:lineRule="auto"/>
            </w:pPr>
            <w:r/>
            <w:r>
              <w:rPr>
                <w:rFonts w:ascii="Microsoft YaHei" w:hAnsi="Microsoft YaHei" w:eastAsia="Microsoft YaHei"/>
                <w:b w:val="0"/>
                <w:sz w:val="18"/>
              </w:rPr>
              <w:t>search</w:t>
            </w:r>
          </w:p>
        </w:tc>
        <w:tc>
          <w:tcPr>
            <w:tcW w:type="dxa" w:w="1392"/>
            <w:vAlign w:val="center"/>
          </w:tcPr>
          <w:p>
            <w:pPr>
              <w:spacing w:after="0" w:line="269" w:lineRule="auto"/>
            </w:pPr>
            <w:r/>
            <w:r>
              <w:rPr>
                <w:rFonts w:ascii="Microsoft YaHei" w:hAnsi="Microsoft YaHei" w:eastAsia="Microsoft YaHei"/>
                <w:b w:val="0"/>
                <w:sz w:val="18"/>
              </w:rPr>
              <w:t>CSV 文件</w:t>
            </w:r>
          </w:p>
        </w:tc>
        <w:tc>
          <w:tcPr>
            <w:tcW w:type="dxa" w:w="1392"/>
            <w:vAlign w:val="center"/>
          </w:tcPr>
          <w:p>
            <w:pPr>
              <w:spacing w:after="0" w:line="269" w:lineRule="auto"/>
            </w:pPr>
            <w:r/>
            <w:r>
              <w:rPr>
                <w:rFonts w:ascii="Microsoft YaHei" w:hAnsi="Microsoft YaHei" w:eastAsia="Microsoft YaHei"/>
                <w:b w:val="0"/>
                <w:sz w:val="18"/>
              </w:rPr>
              <w:t>导出表</w:t>
            </w:r>
          </w:p>
        </w:tc>
        <w:tc>
          <w:tcPr>
            <w:tcW w:type="dxa" w:w="1392"/>
            <w:vAlign w:val="center"/>
          </w:tcPr>
          <w:p>
            <w:pPr>
              <w:spacing w:after="0" w:line="269" w:lineRule="auto"/>
            </w:pPr>
            <w:r/>
            <w:r>
              <w:rPr>
                <w:rFonts w:ascii="Microsoft YaHei" w:hAnsi="Microsoft YaHei" w:eastAsia="Microsoft YaHei"/>
                <w:b w:val="0"/>
                <w:sz w:val="18"/>
              </w:rPr>
              <w:t>数据中心</w:t>
            </w:r>
          </w:p>
        </w:tc>
      </w:tr>
      <w:tr>
        <w:tc>
          <w:tcPr>
            <w:tcW w:type="dxa" w:w="1392"/>
            <w:vAlign w:val="center"/>
          </w:tcPr>
          <w:p>
            <w:pPr>
              <w:spacing w:after="0" w:line="269" w:lineRule="auto"/>
            </w:pPr>
            <w:r/>
            <w:r>
              <w:rPr>
                <w:rFonts w:ascii="Microsoft YaHei" w:hAnsi="Microsoft YaHei" w:eastAsia="Microsoft YaHei"/>
                <w:b w:val="0"/>
                <w:sz w:val="18"/>
              </w:rPr>
              <w:t>/api/data/refresh</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data.py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task_id/run_id</w:t>
            </w:r>
          </w:p>
        </w:tc>
        <w:tc>
          <w:tcPr>
            <w:tcW w:type="dxa" w:w="1392"/>
            <w:vAlign w:val="center"/>
          </w:tcPr>
          <w:p>
            <w:pPr>
              <w:spacing w:after="0" w:line="269" w:lineRule="auto"/>
            </w:pPr>
            <w:r/>
            <w:r>
              <w:rPr>
                <w:rFonts w:ascii="Microsoft YaHei" w:hAnsi="Microsoft YaHei" w:eastAsia="Microsoft YaHei"/>
                <w:b w:val="0"/>
                <w:sz w:val="18"/>
              </w:rPr>
              <w:t>刷新外部数据</w:t>
            </w:r>
          </w:p>
        </w:tc>
        <w:tc>
          <w:tcPr>
            <w:tcW w:type="dxa" w:w="1392"/>
            <w:vAlign w:val="center"/>
          </w:tcPr>
          <w:p>
            <w:pPr>
              <w:spacing w:after="0" w:line="269" w:lineRule="auto"/>
            </w:pPr>
            <w:r/>
            <w:r>
              <w:rPr>
                <w:rFonts w:ascii="Microsoft YaHei" w:hAnsi="Microsoft YaHei" w:eastAsia="Microsoft YaHei"/>
                <w:b w:val="0"/>
                <w:sz w:val="18"/>
              </w:rPr>
              <w:t>数据中心/任务</w:t>
            </w:r>
          </w:p>
        </w:tc>
      </w:tr>
      <w:tr>
        <w:tc>
          <w:tcPr>
            <w:tcW w:type="dxa" w:w="1392"/>
            <w:vAlign w:val="center"/>
          </w:tcPr>
          <w:p>
            <w:pPr>
              <w:spacing w:after="0" w:line="269" w:lineRule="auto"/>
            </w:pPr>
            <w:r/>
            <w:r>
              <w:rPr>
                <w:rFonts w:ascii="Microsoft YaHei" w:hAnsi="Microsoft YaHei" w:eastAsia="Microsoft YaHei"/>
                <w:b w:val="0"/>
                <w:sz w:val="18"/>
              </w:rPr>
              <w:t>/api/data/sync-core</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data.py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task_id/run_id</w:t>
            </w:r>
          </w:p>
        </w:tc>
        <w:tc>
          <w:tcPr>
            <w:tcW w:type="dxa" w:w="1392"/>
            <w:vAlign w:val="center"/>
          </w:tcPr>
          <w:p>
            <w:pPr>
              <w:spacing w:after="0" w:line="269" w:lineRule="auto"/>
            </w:pPr>
            <w:r/>
            <w:r>
              <w:rPr>
                <w:rFonts w:ascii="Microsoft YaHei" w:hAnsi="Microsoft YaHei" w:eastAsia="Microsoft YaHei"/>
                <w:b w:val="0"/>
                <w:sz w:val="18"/>
              </w:rPr>
              <w:t>核心数据入库</w:t>
            </w:r>
          </w:p>
        </w:tc>
        <w:tc>
          <w:tcPr>
            <w:tcW w:type="dxa" w:w="1392"/>
            <w:vAlign w:val="center"/>
          </w:tcPr>
          <w:p>
            <w:pPr>
              <w:spacing w:after="0" w:line="269" w:lineRule="auto"/>
            </w:pPr>
            <w:r/>
            <w:r>
              <w:rPr>
                <w:rFonts w:ascii="Microsoft YaHei" w:hAnsi="Microsoft YaHei" w:eastAsia="Microsoft YaHei"/>
                <w:b w:val="0"/>
                <w:sz w:val="18"/>
              </w:rPr>
              <w:t>数据中心</w:t>
            </w:r>
          </w:p>
        </w:tc>
      </w:tr>
      <w:tr>
        <w:tc>
          <w:tcPr>
            <w:tcW w:type="dxa" w:w="1392"/>
            <w:vAlign w:val="center"/>
          </w:tcPr>
          <w:p>
            <w:pPr>
              <w:spacing w:after="0" w:line="269" w:lineRule="auto"/>
            </w:pPr>
            <w:r/>
            <w:r>
              <w:rPr>
                <w:rFonts w:ascii="Microsoft YaHei" w:hAnsi="Microsoft YaHei" w:eastAsia="Microsoft YaHei"/>
                <w:b w:val="0"/>
                <w:sz w:val="18"/>
              </w:rPr>
              <w:t>/api/forecast/run</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mode</w:t>
            </w:r>
          </w:p>
        </w:tc>
        <w:tc>
          <w:tcPr>
            <w:tcW w:type="dxa" w:w="1392"/>
            <w:vAlign w:val="center"/>
          </w:tcPr>
          <w:p>
            <w:pPr>
              <w:spacing w:after="0" w:line="269" w:lineRule="auto"/>
            </w:pPr>
            <w:r/>
            <w:r>
              <w:rPr>
                <w:rFonts w:ascii="Microsoft YaHei" w:hAnsi="Microsoft YaHei" w:eastAsia="Microsoft YaHei"/>
                <w:b w:val="0"/>
                <w:sz w:val="18"/>
              </w:rPr>
              <w:t>任务信息</w:t>
            </w:r>
          </w:p>
        </w:tc>
        <w:tc>
          <w:tcPr>
            <w:tcW w:type="dxa" w:w="1392"/>
            <w:vAlign w:val="center"/>
          </w:tcPr>
          <w:p>
            <w:pPr>
              <w:spacing w:after="0" w:line="269" w:lineRule="auto"/>
            </w:pPr>
            <w:r/>
            <w:r>
              <w:rPr>
                <w:rFonts w:ascii="Microsoft YaHei" w:hAnsi="Microsoft YaHei" w:eastAsia="Microsoft YaHei"/>
                <w:b w:val="0"/>
                <w:sz w:val="18"/>
              </w:rPr>
              <w:t>触发快速预测/刷新预测/重训</w:t>
            </w:r>
          </w:p>
        </w:tc>
        <w:tc>
          <w:tcPr>
            <w:tcW w:type="dxa" w:w="1392"/>
            <w:vAlign w:val="center"/>
          </w:tcPr>
          <w:p>
            <w:pPr>
              <w:spacing w:after="0" w:line="269" w:lineRule="auto"/>
            </w:pPr>
            <w:r/>
            <w:r>
              <w:rPr>
                <w:rFonts w:ascii="Microsoft YaHei" w:hAnsi="Microsoft YaHei" w:eastAsia="Microsoft YaHei"/>
                <w:b w:val="0"/>
                <w:sz w:val="18"/>
              </w:rPr>
              <w:t>预测中心</w:t>
            </w:r>
          </w:p>
        </w:tc>
      </w:tr>
      <w:tr>
        <w:tc>
          <w:tcPr>
            <w:tcW w:type="dxa" w:w="1392"/>
            <w:vAlign w:val="center"/>
          </w:tcPr>
          <w:p>
            <w:pPr>
              <w:spacing w:after="0" w:line="269" w:lineRule="auto"/>
            </w:pPr>
            <w:r/>
            <w:r>
              <w:rPr>
                <w:rFonts w:ascii="Microsoft YaHei" w:hAnsi="Microsoft YaHei" w:eastAsia="Microsoft YaHei"/>
                <w:b w:val="0"/>
                <w:sz w:val="18"/>
              </w:rPr>
              <w:t>/api/forecast/latest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records、run_id、available</w:t>
            </w:r>
          </w:p>
        </w:tc>
        <w:tc>
          <w:tcPr>
            <w:tcW w:type="dxa" w:w="1392"/>
            <w:vAlign w:val="center"/>
          </w:tcPr>
          <w:p>
            <w:pPr>
              <w:spacing w:after="0" w:line="269" w:lineRule="auto"/>
            </w:pPr>
            <w:r/>
            <w:r>
              <w:rPr>
                <w:rFonts w:ascii="Microsoft YaHei" w:hAnsi="Microsoft YaHei" w:eastAsia="Microsoft YaHei"/>
                <w:b w:val="0"/>
                <w:sz w:val="18"/>
              </w:rPr>
              <w:t>最新预测明细</w:t>
            </w:r>
          </w:p>
        </w:tc>
        <w:tc>
          <w:tcPr>
            <w:tcW w:type="dxa" w:w="1392"/>
            <w:vAlign w:val="center"/>
          </w:tcPr>
          <w:p>
            <w:pPr>
              <w:spacing w:after="0" w:line="269" w:lineRule="auto"/>
            </w:pPr>
            <w:r/>
            <w:r>
              <w:rPr>
                <w:rFonts w:ascii="Microsoft YaHei" w:hAnsi="Microsoft YaHei" w:eastAsia="Microsoft YaHei"/>
                <w:b w:val="0"/>
                <w:sz w:val="18"/>
              </w:rPr>
              <w:t>预测中心、AI 工具</w:t>
            </w:r>
          </w:p>
        </w:tc>
      </w:tr>
      <w:tr>
        <w:tc>
          <w:tcPr>
            <w:tcW w:type="dxa" w:w="1392"/>
            <w:vAlign w:val="center"/>
          </w:tcPr>
          <w:p>
            <w:pPr>
              <w:spacing w:after="0" w:line="269" w:lineRule="auto"/>
            </w:pPr>
            <w:r/>
            <w:r>
              <w:rPr>
                <w:rFonts w:ascii="Microsoft YaHei" w:hAnsi="Microsoft YaHei" w:eastAsia="Microsoft YaHei"/>
                <w:b w:val="0"/>
                <w:sz w:val="18"/>
              </w:rPr>
              <w:t>/api/prediction/latest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market、date</w:t>
            </w:r>
          </w:p>
        </w:tc>
        <w:tc>
          <w:tcPr>
            <w:tcW w:type="dxa" w:w="1392"/>
            <w:vAlign w:val="center"/>
          </w:tcPr>
          <w:p>
            <w:pPr>
              <w:spacing w:after="0" w:line="269" w:lineRule="auto"/>
            </w:pPr>
            <w:r/>
            <w:r>
              <w:rPr>
                <w:rFonts w:ascii="Microsoft YaHei" w:hAnsi="Microsoft YaHei" w:eastAsia="Microsoft YaHei"/>
                <w:b w:val="0"/>
                <w:sz w:val="18"/>
              </w:rPr>
              <w:t>预测概览</w:t>
            </w:r>
          </w:p>
        </w:tc>
        <w:tc>
          <w:tcPr>
            <w:tcW w:type="dxa" w:w="1392"/>
            <w:vAlign w:val="center"/>
          </w:tcPr>
          <w:p>
            <w:pPr>
              <w:spacing w:after="0" w:line="269" w:lineRule="auto"/>
            </w:pPr>
            <w:r/>
            <w:r>
              <w:rPr>
                <w:rFonts w:ascii="Microsoft YaHei" w:hAnsi="Microsoft YaHei" w:eastAsia="Microsoft YaHei"/>
                <w:b w:val="0"/>
                <w:sz w:val="18"/>
              </w:rPr>
              <w:t>阶段一标准预测接口</w:t>
            </w:r>
          </w:p>
        </w:tc>
        <w:tc>
          <w:tcPr>
            <w:tcW w:type="dxa" w:w="1392"/>
            <w:vAlign w:val="center"/>
          </w:tcPr>
          <w:p>
            <w:pPr>
              <w:spacing w:after="0" w:line="269" w:lineRule="auto"/>
            </w:pPr>
            <w:r/>
            <w:r>
              <w:rPr>
                <w:rFonts w:ascii="Microsoft YaHei" w:hAnsi="Microsoft YaHei" w:eastAsia="Microsoft YaHei"/>
                <w:b w:val="0"/>
                <w:sz w:val="18"/>
              </w:rPr>
              <w:t>AI 工具/外部调用</w:t>
            </w:r>
          </w:p>
        </w:tc>
      </w:tr>
      <w:tr>
        <w:tc>
          <w:tcPr>
            <w:tcW w:type="dxa" w:w="1392"/>
            <w:vAlign w:val="center"/>
          </w:tcPr>
          <w:p>
            <w:pPr>
              <w:spacing w:after="0" w:line="269" w:lineRule="auto"/>
            </w:pPr>
            <w:r/>
            <w:r>
              <w:rPr>
                <w:rFonts w:ascii="Microsoft YaHei" w:hAnsi="Microsoft YaHei" w:eastAsia="Microsoft YaHei"/>
                <w:b w:val="0"/>
                <w:sz w:val="18"/>
              </w:rPr>
              <w:t>/api/weather/forecast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city、date</w:t>
            </w:r>
          </w:p>
        </w:tc>
        <w:tc>
          <w:tcPr>
            <w:tcW w:type="dxa" w:w="1392"/>
            <w:vAlign w:val="center"/>
          </w:tcPr>
          <w:p>
            <w:pPr>
              <w:spacing w:after="0" w:line="269" w:lineRule="auto"/>
            </w:pPr>
            <w:r/>
            <w:r>
              <w:rPr>
                <w:rFonts w:ascii="Microsoft YaHei" w:hAnsi="Microsoft YaHei" w:eastAsia="Microsoft YaHei"/>
                <w:b w:val="0"/>
                <w:sz w:val="18"/>
              </w:rPr>
              <w:t>天气摘要/记录</w:t>
            </w:r>
          </w:p>
        </w:tc>
        <w:tc>
          <w:tcPr>
            <w:tcW w:type="dxa" w:w="1392"/>
            <w:vAlign w:val="center"/>
          </w:tcPr>
          <w:p>
            <w:pPr>
              <w:spacing w:after="0" w:line="269" w:lineRule="auto"/>
            </w:pPr>
            <w:r/>
            <w:r>
              <w:rPr>
                <w:rFonts w:ascii="Microsoft YaHei" w:hAnsi="Microsoft YaHei" w:eastAsia="Microsoft YaHei"/>
                <w:b w:val="0"/>
                <w:sz w:val="18"/>
              </w:rPr>
              <w:t>标准天气接口</w:t>
            </w:r>
          </w:p>
        </w:tc>
        <w:tc>
          <w:tcPr>
            <w:tcW w:type="dxa" w:w="1392"/>
            <w:vAlign w:val="center"/>
          </w:tcPr>
          <w:p>
            <w:pPr>
              <w:spacing w:after="0" w:line="269" w:lineRule="auto"/>
            </w:pPr>
            <w:r/>
            <w:r>
              <w:rPr>
                <w:rFonts w:ascii="Microsoft YaHei" w:hAnsi="Microsoft YaHei" w:eastAsia="Microsoft YaHei"/>
                <w:b w:val="0"/>
                <w:sz w:val="18"/>
              </w:rPr>
              <w:t>AI 工具</w:t>
            </w:r>
          </w:p>
        </w:tc>
      </w:tr>
      <w:tr>
        <w:tc>
          <w:tcPr>
            <w:tcW w:type="dxa" w:w="1392"/>
            <w:vAlign w:val="center"/>
          </w:tcPr>
          <w:p>
            <w:pPr>
              <w:spacing w:after="0" w:line="269" w:lineRule="auto"/>
            </w:pPr>
            <w:r/>
            <w:r>
              <w:rPr>
                <w:rFonts w:ascii="Microsoft YaHei" w:hAnsi="Microsoft YaHei" w:eastAsia="Microsoft YaHei"/>
                <w:b w:val="0"/>
                <w:sz w:val="18"/>
              </w:rPr>
              <w:t>/api/load/forecast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market、date</w:t>
            </w:r>
          </w:p>
        </w:tc>
        <w:tc>
          <w:tcPr>
            <w:tcW w:type="dxa" w:w="1392"/>
            <w:vAlign w:val="center"/>
          </w:tcPr>
          <w:p>
            <w:pPr>
              <w:spacing w:after="0" w:line="269" w:lineRule="auto"/>
            </w:pPr>
            <w:r/>
            <w:r>
              <w:rPr>
                <w:rFonts w:ascii="Microsoft YaHei" w:hAnsi="Microsoft YaHei" w:eastAsia="Microsoft YaHei"/>
                <w:b w:val="0"/>
                <w:sz w:val="18"/>
              </w:rPr>
              <w:t>负荷摘要/记录</w:t>
            </w:r>
          </w:p>
        </w:tc>
        <w:tc>
          <w:tcPr>
            <w:tcW w:type="dxa" w:w="1392"/>
            <w:vAlign w:val="center"/>
          </w:tcPr>
          <w:p>
            <w:pPr>
              <w:spacing w:after="0" w:line="269" w:lineRule="auto"/>
            </w:pPr>
            <w:r/>
            <w:r>
              <w:rPr>
                <w:rFonts w:ascii="Microsoft YaHei" w:hAnsi="Microsoft YaHei" w:eastAsia="Microsoft YaHei"/>
                <w:b w:val="0"/>
                <w:sz w:val="18"/>
              </w:rPr>
              <w:t>标准负荷接口</w:t>
            </w:r>
          </w:p>
        </w:tc>
        <w:tc>
          <w:tcPr>
            <w:tcW w:type="dxa" w:w="1392"/>
            <w:vAlign w:val="center"/>
          </w:tcPr>
          <w:p>
            <w:pPr>
              <w:spacing w:after="0" w:line="269" w:lineRule="auto"/>
            </w:pPr>
            <w:r/>
            <w:r>
              <w:rPr>
                <w:rFonts w:ascii="Microsoft YaHei" w:hAnsi="Microsoft YaHei" w:eastAsia="Microsoft YaHei"/>
                <w:b w:val="0"/>
                <w:sz w:val="18"/>
              </w:rPr>
              <w:t>AI 工具</w:t>
            </w:r>
          </w:p>
        </w:tc>
      </w:tr>
      <w:tr>
        <w:tc>
          <w:tcPr>
            <w:tcW w:type="dxa" w:w="1392"/>
            <w:vAlign w:val="center"/>
          </w:tcPr>
          <w:p>
            <w:pPr>
              <w:spacing w:after="0" w:line="269" w:lineRule="auto"/>
            </w:pPr>
            <w:r/>
            <w:r>
              <w:rPr>
                <w:rFonts w:ascii="Microsoft YaHei" w:hAnsi="Microsoft YaHei" w:eastAsia="Microsoft YaHei"/>
                <w:b w:val="0"/>
                <w:sz w:val="18"/>
              </w:rPr>
              <w:t>/api/model/explain</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market、date</w:t>
            </w:r>
          </w:p>
        </w:tc>
        <w:tc>
          <w:tcPr>
            <w:tcW w:type="dxa" w:w="1392"/>
            <w:vAlign w:val="center"/>
          </w:tcPr>
          <w:p>
            <w:pPr>
              <w:spacing w:after="0" w:line="269" w:lineRule="auto"/>
            </w:pPr>
            <w:r/>
            <w:r>
              <w:rPr>
                <w:rFonts w:ascii="Microsoft YaHei" w:hAnsi="Microsoft YaHei" w:eastAsia="Microsoft YaHei"/>
                <w:b w:val="0"/>
                <w:sz w:val="18"/>
              </w:rPr>
              <w:t>特征/置信度</w:t>
            </w:r>
          </w:p>
        </w:tc>
        <w:tc>
          <w:tcPr>
            <w:tcW w:type="dxa" w:w="1392"/>
            <w:vAlign w:val="center"/>
          </w:tcPr>
          <w:p>
            <w:pPr>
              <w:spacing w:after="0" w:line="269" w:lineRule="auto"/>
            </w:pPr>
            <w:r/>
            <w:r>
              <w:rPr>
                <w:rFonts w:ascii="Microsoft YaHei" w:hAnsi="Microsoft YaHei" w:eastAsia="Microsoft YaHei"/>
                <w:b w:val="0"/>
                <w:sz w:val="18"/>
              </w:rPr>
              <w:t>模型解释</w:t>
            </w:r>
          </w:p>
        </w:tc>
        <w:tc>
          <w:tcPr>
            <w:tcW w:type="dxa" w:w="1392"/>
            <w:vAlign w:val="center"/>
          </w:tcPr>
          <w:p>
            <w:pPr>
              <w:spacing w:after="0" w:line="269" w:lineRule="auto"/>
            </w:pPr>
            <w:r/>
            <w:r>
              <w:rPr>
                <w:rFonts w:ascii="Microsoft YaHei" w:hAnsi="Microsoft YaHei" w:eastAsia="Microsoft YaHei"/>
                <w:b w:val="0"/>
                <w:sz w:val="18"/>
              </w:rPr>
              <w:t>AI 工具</w:t>
            </w:r>
          </w:p>
        </w:tc>
      </w:tr>
      <w:tr>
        <w:tc>
          <w:tcPr>
            <w:tcW w:type="dxa" w:w="1392"/>
            <w:vAlign w:val="center"/>
          </w:tcPr>
          <w:p>
            <w:pPr>
              <w:spacing w:after="0" w:line="269" w:lineRule="auto"/>
            </w:pPr>
            <w:r/>
            <w:r>
              <w:rPr>
                <w:rFonts w:ascii="Microsoft YaHei" w:hAnsi="Microsoft YaHei" w:eastAsia="Microsoft YaHei"/>
                <w:b w:val="0"/>
                <w:sz w:val="18"/>
              </w:rPr>
              <w:t>/api/risk/level</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forecast.py</w:t>
            </w:r>
          </w:p>
        </w:tc>
        <w:tc>
          <w:tcPr>
            <w:tcW w:type="dxa" w:w="1392"/>
            <w:vAlign w:val="center"/>
          </w:tcPr>
          <w:p>
            <w:pPr>
              <w:spacing w:after="0" w:line="269" w:lineRule="auto"/>
            </w:pPr>
            <w:r/>
            <w:r>
              <w:rPr>
                <w:rFonts w:ascii="Microsoft YaHei" w:hAnsi="Microsoft YaHei" w:eastAsia="Microsoft YaHei"/>
                <w:b w:val="0"/>
                <w:sz w:val="18"/>
              </w:rPr>
              <w:t>market、date</w:t>
            </w:r>
          </w:p>
        </w:tc>
        <w:tc>
          <w:tcPr>
            <w:tcW w:type="dxa" w:w="1392"/>
            <w:vAlign w:val="center"/>
          </w:tcPr>
          <w:p>
            <w:pPr>
              <w:spacing w:after="0" w:line="269" w:lineRule="auto"/>
            </w:pPr>
            <w:r/>
            <w:r>
              <w:rPr>
                <w:rFonts w:ascii="Microsoft YaHei" w:hAnsi="Microsoft YaHei" w:eastAsia="Microsoft YaHei"/>
                <w:b w:val="0"/>
                <w:sz w:val="18"/>
              </w:rPr>
              <w:t>risk_level、focus_periods</w:t>
            </w:r>
          </w:p>
        </w:tc>
        <w:tc>
          <w:tcPr>
            <w:tcW w:type="dxa" w:w="1392"/>
            <w:vAlign w:val="center"/>
          </w:tcPr>
          <w:p>
            <w:pPr>
              <w:spacing w:after="0" w:line="269" w:lineRule="auto"/>
            </w:pPr>
            <w:r/>
            <w:r>
              <w:rPr>
                <w:rFonts w:ascii="Microsoft YaHei" w:hAnsi="Microsoft YaHei" w:eastAsia="Microsoft YaHei"/>
                <w:b w:val="0"/>
                <w:sz w:val="18"/>
              </w:rPr>
              <w:t>风险等级</w:t>
            </w:r>
          </w:p>
        </w:tc>
        <w:tc>
          <w:tcPr>
            <w:tcW w:type="dxa" w:w="1392"/>
            <w:vAlign w:val="center"/>
          </w:tcPr>
          <w:p>
            <w:pPr>
              <w:spacing w:after="0" w:line="269" w:lineRule="auto"/>
            </w:pPr>
            <w:r/>
            <w:r>
              <w:rPr>
                <w:rFonts w:ascii="Microsoft YaHei" w:hAnsi="Microsoft YaHei" w:eastAsia="Microsoft YaHei"/>
                <w:b w:val="0"/>
                <w:sz w:val="18"/>
              </w:rPr>
              <w:t>AI 工具</w:t>
            </w:r>
          </w:p>
        </w:tc>
      </w:tr>
      <w:tr>
        <w:tc>
          <w:tcPr>
            <w:tcW w:type="dxa" w:w="1392"/>
            <w:vAlign w:val="center"/>
          </w:tcPr>
          <w:p>
            <w:pPr>
              <w:spacing w:after="0" w:line="269" w:lineRule="auto"/>
            </w:pPr>
            <w:r/>
            <w:r>
              <w:rPr>
                <w:rFonts w:ascii="Microsoft YaHei" w:hAnsi="Microsoft YaHei" w:eastAsia="Microsoft YaHei"/>
                <w:b w:val="0"/>
                <w:sz w:val="18"/>
              </w:rPr>
              <w:t>/api/strategy/latest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strategy.py</w:t>
            </w:r>
          </w:p>
        </w:tc>
        <w:tc>
          <w:tcPr>
            <w:tcW w:type="dxa" w:w="1392"/>
            <w:vAlign w:val="center"/>
          </w:tcPr>
          <w:p>
            <w:pPr>
              <w:spacing w:after="0" w:line="269" w:lineRule="auto"/>
            </w:pPr>
            <w:r/>
            <w:r>
              <w:rPr>
                <w:rFonts w:ascii="Microsoft YaHei" w:hAnsi="Microsoft YaHei" w:eastAsia="Microsoft YaHei"/>
                <w:b w:val="0"/>
                <w:sz w:val="18"/>
              </w:rPr>
              <w:t>无/run_id</w:t>
            </w:r>
          </w:p>
        </w:tc>
        <w:tc>
          <w:tcPr>
            <w:tcW w:type="dxa" w:w="1392"/>
            <w:vAlign w:val="center"/>
          </w:tcPr>
          <w:p>
            <w:pPr>
              <w:spacing w:after="0" w:line="269" w:lineRule="auto"/>
            </w:pPr>
            <w:r/>
            <w:r>
              <w:rPr>
                <w:rFonts w:ascii="Microsoft YaHei" w:hAnsi="Microsoft YaHei" w:eastAsia="Microsoft YaHei"/>
                <w:b w:val="0"/>
                <w:sz w:val="18"/>
              </w:rPr>
              <w:t>items</w:t>
            </w:r>
          </w:p>
        </w:tc>
        <w:tc>
          <w:tcPr>
            <w:tcW w:type="dxa" w:w="1392"/>
            <w:vAlign w:val="center"/>
          </w:tcPr>
          <w:p>
            <w:pPr>
              <w:spacing w:after="0" w:line="269" w:lineRule="auto"/>
            </w:pPr>
            <w:r/>
            <w:r>
              <w:rPr>
                <w:rFonts w:ascii="Microsoft YaHei" w:hAnsi="Microsoft YaHei" w:eastAsia="Microsoft YaHei"/>
                <w:b w:val="0"/>
                <w:sz w:val="18"/>
              </w:rPr>
              <w:t>策略建议</w:t>
            </w:r>
          </w:p>
        </w:tc>
        <w:tc>
          <w:tcPr>
            <w:tcW w:type="dxa" w:w="1392"/>
            <w:vAlign w:val="center"/>
          </w:tcPr>
          <w:p>
            <w:pPr>
              <w:spacing w:after="0" w:line="269" w:lineRule="auto"/>
            </w:pPr>
            <w:r/>
            <w:r>
              <w:rPr>
                <w:rFonts w:ascii="Microsoft YaHei" w:hAnsi="Microsoft YaHei" w:eastAsia="Microsoft YaHei"/>
                <w:b w:val="0"/>
                <w:sz w:val="18"/>
              </w:rPr>
              <w:t>策略中心</w:t>
            </w:r>
          </w:p>
        </w:tc>
      </w:tr>
      <w:tr>
        <w:tc>
          <w:tcPr>
            <w:tcW w:type="dxa" w:w="1392"/>
            <w:vAlign w:val="center"/>
          </w:tcPr>
          <w:p>
            <w:pPr>
              <w:spacing w:after="0" w:line="269" w:lineRule="auto"/>
            </w:pPr>
            <w:r/>
            <w:r>
              <w:rPr>
                <w:rFonts w:ascii="Microsoft YaHei" w:hAnsi="Microsoft YaHei" w:eastAsia="Microsoft YaHei"/>
                <w:b w:val="0"/>
                <w:sz w:val="18"/>
              </w:rPr>
              <w:t>/api/anomaly/latest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strategy.py</w:t>
            </w:r>
          </w:p>
        </w:tc>
        <w:tc>
          <w:tcPr>
            <w:tcW w:type="dxa" w:w="1392"/>
            <w:vAlign w:val="center"/>
          </w:tcPr>
          <w:p>
            <w:pPr>
              <w:spacing w:after="0" w:line="269" w:lineRule="auto"/>
            </w:pPr>
            <w:r/>
            <w:r>
              <w:rPr>
                <w:rFonts w:ascii="Microsoft YaHei" w:hAnsi="Microsoft YaHei" w:eastAsia="Microsoft YaHei"/>
                <w:b w:val="0"/>
                <w:sz w:val="18"/>
              </w:rPr>
              <w:t>无/run_id</w:t>
            </w:r>
          </w:p>
        </w:tc>
        <w:tc>
          <w:tcPr>
            <w:tcW w:type="dxa" w:w="1392"/>
            <w:vAlign w:val="center"/>
          </w:tcPr>
          <w:p>
            <w:pPr>
              <w:spacing w:after="0" w:line="269" w:lineRule="auto"/>
            </w:pPr>
            <w:r/>
            <w:r>
              <w:rPr>
                <w:rFonts w:ascii="Microsoft YaHei" w:hAnsi="Microsoft YaHei" w:eastAsia="Microsoft YaHei"/>
                <w:b w:val="0"/>
                <w:sz w:val="18"/>
              </w:rPr>
              <w:t>items</w:t>
            </w:r>
          </w:p>
        </w:tc>
        <w:tc>
          <w:tcPr>
            <w:tcW w:type="dxa" w:w="1392"/>
            <w:vAlign w:val="center"/>
          </w:tcPr>
          <w:p>
            <w:pPr>
              <w:spacing w:after="0" w:line="269" w:lineRule="auto"/>
            </w:pPr>
            <w:r/>
            <w:r>
              <w:rPr>
                <w:rFonts w:ascii="Microsoft YaHei" w:hAnsi="Microsoft YaHei" w:eastAsia="Microsoft YaHei"/>
                <w:b w:val="0"/>
                <w:sz w:val="18"/>
              </w:rPr>
              <w:t>异常解释</w:t>
            </w:r>
          </w:p>
        </w:tc>
        <w:tc>
          <w:tcPr>
            <w:tcW w:type="dxa" w:w="1392"/>
            <w:vAlign w:val="center"/>
          </w:tcPr>
          <w:p>
            <w:pPr>
              <w:spacing w:after="0" w:line="269" w:lineRule="auto"/>
            </w:pPr>
            <w:r/>
            <w:r>
              <w:rPr>
                <w:rFonts w:ascii="Microsoft YaHei" w:hAnsi="Microsoft YaHei" w:eastAsia="Microsoft YaHei"/>
                <w:b w:val="0"/>
                <w:sz w:val="18"/>
              </w:rPr>
              <w:t>策略中心/AI</w:t>
            </w:r>
          </w:p>
        </w:tc>
      </w:tr>
      <w:tr>
        <w:tc>
          <w:tcPr>
            <w:tcW w:type="dxa" w:w="1392"/>
            <w:vAlign w:val="center"/>
          </w:tcPr>
          <w:p>
            <w:pPr>
              <w:spacing w:after="0" w:line="269" w:lineRule="auto"/>
            </w:pPr>
            <w:r/>
            <w:r>
              <w:rPr>
                <w:rFonts w:ascii="Microsoft YaHei" w:hAnsi="Microsoft YaHei" w:eastAsia="Microsoft YaHei"/>
                <w:b w:val="0"/>
                <w:sz w:val="18"/>
              </w:rPr>
              <w:t>/api/ai/chat</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assistant.py</w:t>
            </w:r>
          </w:p>
        </w:tc>
        <w:tc>
          <w:tcPr>
            <w:tcW w:type="dxa" w:w="1392"/>
            <w:vAlign w:val="center"/>
          </w:tcPr>
          <w:p>
            <w:pPr>
              <w:spacing w:after="0" w:line="269" w:lineRule="auto"/>
            </w:pPr>
            <w:r/>
            <w:r>
              <w:rPr>
                <w:rFonts w:ascii="Microsoft YaHei" w:hAnsi="Microsoft YaHei" w:eastAsia="Microsoft YaHei"/>
                <w:b w:val="0"/>
                <w:sz w:val="18"/>
              </w:rPr>
              <w:t>ChatRequest</w:t>
            </w:r>
          </w:p>
        </w:tc>
        <w:tc>
          <w:tcPr>
            <w:tcW w:type="dxa" w:w="1392"/>
            <w:vAlign w:val="center"/>
          </w:tcPr>
          <w:p>
            <w:pPr>
              <w:spacing w:after="0" w:line="269" w:lineRule="auto"/>
            </w:pPr>
            <w:r/>
            <w:r>
              <w:rPr>
                <w:rFonts w:ascii="Microsoft YaHei" w:hAnsi="Microsoft YaHei" w:eastAsia="Microsoft YaHei"/>
                <w:b w:val="0"/>
                <w:sz w:val="18"/>
              </w:rPr>
              <w:t>answer、intent、tools、trace</w:t>
            </w:r>
          </w:p>
        </w:tc>
        <w:tc>
          <w:tcPr>
            <w:tcW w:type="dxa" w:w="1392"/>
            <w:vAlign w:val="center"/>
          </w:tcPr>
          <w:p>
            <w:pPr>
              <w:spacing w:after="0" w:line="269" w:lineRule="auto"/>
            </w:pPr>
            <w:r/>
            <w:r>
              <w:rPr>
                <w:rFonts w:ascii="Microsoft YaHei" w:hAnsi="Microsoft YaHei" w:eastAsia="Microsoft YaHei"/>
                <w:b w:val="0"/>
                <w:sz w:val="18"/>
              </w:rPr>
              <w:t>AI 聊天</w:t>
            </w:r>
          </w:p>
        </w:tc>
        <w:tc>
          <w:tcPr>
            <w:tcW w:type="dxa" w:w="1392"/>
            <w:vAlign w:val="center"/>
          </w:tcPr>
          <w:p>
            <w:pPr>
              <w:spacing w:after="0" w:line="269" w:lineRule="auto"/>
            </w:pPr>
            <w:r/>
            <w:r>
              <w:rPr>
                <w:rFonts w:ascii="Microsoft YaHei" w:hAnsi="Microsoft YaHei" w:eastAsia="Microsoft YaHei"/>
                <w:b w:val="0"/>
                <w:sz w:val="18"/>
              </w:rPr>
              <w:t>AI 助手</w:t>
            </w:r>
          </w:p>
        </w:tc>
      </w:tr>
      <w:tr>
        <w:tc>
          <w:tcPr>
            <w:tcW w:type="dxa" w:w="1392"/>
            <w:vAlign w:val="center"/>
          </w:tcPr>
          <w:p>
            <w:pPr>
              <w:spacing w:after="0" w:line="269" w:lineRule="auto"/>
            </w:pPr>
            <w:r/>
            <w:r>
              <w:rPr>
                <w:rFonts w:ascii="Microsoft YaHei" w:hAnsi="Microsoft YaHei" w:eastAsia="Microsoft YaHei"/>
                <w:b w:val="0"/>
                <w:sz w:val="18"/>
              </w:rPr>
              <w:t>/api/ai/agent/analyze</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assistant.py</w:t>
            </w:r>
          </w:p>
        </w:tc>
        <w:tc>
          <w:tcPr>
            <w:tcW w:type="dxa" w:w="1392"/>
            <w:vAlign w:val="center"/>
          </w:tcPr>
          <w:p>
            <w:pPr>
              <w:spacing w:after="0" w:line="269" w:lineRule="auto"/>
            </w:pPr>
            <w:r/>
            <w:r>
              <w:rPr>
                <w:rFonts w:ascii="Microsoft YaHei" w:hAnsi="Microsoft YaHei" w:eastAsia="Microsoft YaHei"/>
                <w:b w:val="0"/>
                <w:sz w:val="18"/>
              </w:rPr>
              <w:t>AgentAnalyzeRequest</w:t>
            </w:r>
          </w:p>
        </w:tc>
        <w:tc>
          <w:tcPr>
            <w:tcW w:type="dxa" w:w="1392"/>
            <w:vAlign w:val="center"/>
          </w:tcPr>
          <w:p>
            <w:pPr>
              <w:spacing w:after="0" w:line="269" w:lineRule="auto"/>
            </w:pPr>
            <w:r/>
            <w:r>
              <w:rPr>
                <w:rFonts w:ascii="Microsoft YaHei" w:hAnsi="Microsoft YaHei" w:eastAsia="Microsoft YaHei"/>
                <w:b w:val="0"/>
                <w:sz w:val="18"/>
              </w:rPr>
              <w:t>workflow、agent_trace、answer</w:t>
            </w:r>
          </w:p>
        </w:tc>
        <w:tc>
          <w:tcPr>
            <w:tcW w:type="dxa" w:w="1392"/>
            <w:vAlign w:val="center"/>
          </w:tcPr>
          <w:p>
            <w:pPr>
              <w:spacing w:after="0" w:line="269" w:lineRule="auto"/>
            </w:pPr>
            <w:r/>
            <w:r>
              <w:rPr>
                <w:rFonts w:ascii="Microsoft YaHei" w:hAnsi="Microsoft YaHei" w:eastAsia="Microsoft YaHei"/>
                <w:b w:val="0"/>
                <w:sz w:val="18"/>
              </w:rPr>
              <w:t>复杂分析</w:t>
            </w:r>
          </w:p>
        </w:tc>
        <w:tc>
          <w:tcPr>
            <w:tcW w:type="dxa" w:w="1392"/>
            <w:vAlign w:val="center"/>
          </w:tcPr>
          <w:p>
            <w:pPr>
              <w:spacing w:after="0" w:line="269" w:lineRule="auto"/>
            </w:pPr>
            <w:r/>
            <w:r>
              <w:rPr>
                <w:rFonts w:ascii="Microsoft YaHei" w:hAnsi="Microsoft YaHei" w:eastAsia="Microsoft YaHei"/>
                <w:b w:val="0"/>
                <w:sz w:val="18"/>
              </w:rPr>
              <w:t>AI 助手</w:t>
            </w:r>
          </w:p>
        </w:tc>
      </w:tr>
      <w:tr>
        <w:tc>
          <w:tcPr>
            <w:tcW w:type="dxa" w:w="1392"/>
            <w:vAlign w:val="center"/>
          </w:tcPr>
          <w:p>
            <w:pPr>
              <w:spacing w:after="0" w:line="269" w:lineRule="auto"/>
            </w:pPr>
            <w:r/>
            <w:r>
              <w:rPr>
                <w:rFonts w:ascii="Microsoft YaHei" w:hAnsi="Microsoft YaHei" w:eastAsia="Microsoft YaHei"/>
                <w:b w:val="0"/>
                <w:sz w:val="18"/>
              </w:rPr>
              <w:t>/api/ai/chat/feedback</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assistant.py</w:t>
            </w:r>
          </w:p>
        </w:tc>
        <w:tc>
          <w:tcPr>
            <w:tcW w:type="dxa" w:w="1392"/>
            <w:vAlign w:val="center"/>
          </w:tcPr>
          <w:p>
            <w:pPr>
              <w:spacing w:after="0" w:line="269" w:lineRule="auto"/>
            </w:pPr>
            <w:r/>
            <w:r>
              <w:rPr>
                <w:rFonts w:ascii="Microsoft YaHei" w:hAnsi="Microsoft YaHei" w:eastAsia="Microsoft YaHei"/>
                <w:b w:val="0"/>
                <w:sz w:val="18"/>
              </w:rPr>
              <w:t>session_id、trace_id、rating、comment</w:t>
            </w:r>
          </w:p>
        </w:tc>
        <w:tc>
          <w:tcPr>
            <w:tcW w:type="dxa" w:w="1392"/>
            <w:vAlign w:val="center"/>
          </w:tcPr>
          <w:p>
            <w:pPr>
              <w:spacing w:after="0" w:line="269" w:lineRule="auto"/>
            </w:pPr>
            <w:r/>
            <w:r>
              <w:rPr>
                <w:rFonts w:ascii="Microsoft YaHei" w:hAnsi="Microsoft YaHei" w:eastAsia="Microsoft YaHei"/>
                <w:b w:val="0"/>
                <w:sz w:val="18"/>
              </w:rPr>
              <w:t>ok</w:t>
            </w:r>
          </w:p>
        </w:tc>
        <w:tc>
          <w:tcPr>
            <w:tcW w:type="dxa" w:w="1392"/>
            <w:vAlign w:val="center"/>
          </w:tcPr>
          <w:p>
            <w:pPr>
              <w:spacing w:after="0" w:line="269" w:lineRule="auto"/>
            </w:pPr>
            <w:r/>
            <w:r>
              <w:rPr>
                <w:rFonts w:ascii="Microsoft YaHei" w:hAnsi="Microsoft YaHei" w:eastAsia="Microsoft YaHei"/>
                <w:b w:val="0"/>
                <w:sz w:val="18"/>
              </w:rPr>
              <w:t>问答反馈</w:t>
            </w:r>
          </w:p>
        </w:tc>
        <w:tc>
          <w:tcPr>
            <w:tcW w:type="dxa" w:w="1392"/>
            <w:vAlign w:val="center"/>
          </w:tcPr>
          <w:p>
            <w:pPr>
              <w:spacing w:after="0" w:line="269" w:lineRule="auto"/>
            </w:pPr>
            <w:r/>
            <w:r>
              <w:rPr>
                <w:rFonts w:ascii="Microsoft YaHei" w:hAnsi="Microsoft YaHei" w:eastAsia="Microsoft YaHei"/>
                <w:b w:val="0"/>
                <w:sz w:val="18"/>
              </w:rPr>
              <w:t>AI 助手</w:t>
            </w:r>
          </w:p>
        </w:tc>
      </w:tr>
      <w:tr>
        <w:tc>
          <w:tcPr>
            <w:tcW w:type="dxa" w:w="1392"/>
            <w:vAlign w:val="center"/>
          </w:tcPr>
          <w:p>
            <w:pPr>
              <w:spacing w:after="0" w:line="269" w:lineRule="auto"/>
            </w:pPr>
            <w:r/>
            <w:r>
              <w:rPr>
                <w:rFonts w:ascii="Microsoft YaHei" w:hAnsi="Microsoft YaHei" w:eastAsia="Microsoft YaHei"/>
                <w:b w:val="0"/>
                <w:sz w:val="18"/>
              </w:rPr>
              <w:t>/api/ai/traces</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assistant.py</w:t>
            </w:r>
          </w:p>
        </w:tc>
        <w:tc>
          <w:tcPr>
            <w:tcW w:type="dxa" w:w="1392"/>
            <w:vAlign w:val="center"/>
          </w:tcPr>
          <w:p>
            <w:pPr>
              <w:spacing w:after="0" w:line="269" w:lineRule="auto"/>
            </w:pPr>
            <w:r/>
            <w:r>
              <w:rPr>
                <w:rFonts w:ascii="Microsoft YaHei" w:hAnsi="Microsoft YaHei" w:eastAsia="Microsoft YaHei"/>
                <w:b w:val="0"/>
                <w:sz w:val="18"/>
              </w:rPr>
              <w:t>limit、session_id</w:t>
            </w:r>
          </w:p>
        </w:tc>
        <w:tc>
          <w:tcPr>
            <w:tcW w:type="dxa" w:w="1392"/>
            <w:vAlign w:val="center"/>
          </w:tcPr>
          <w:p>
            <w:pPr>
              <w:spacing w:after="0" w:line="269" w:lineRule="auto"/>
            </w:pPr>
            <w:r/>
            <w:r>
              <w:rPr>
                <w:rFonts w:ascii="Microsoft YaHei" w:hAnsi="Microsoft YaHei" w:eastAsia="Microsoft YaHei"/>
                <w:b w:val="0"/>
                <w:sz w:val="18"/>
              </w:rPr>
              <w:t>traces</w:t>
            </w:r>
          </w:p>
        </w:tc>
        <w:tc>
          <w:tcPr>
            <w:tcW w:type="dxa" w:w="1392"/>
            <w:vAlign w:val="center"/>
          </w:tcPr>
          <w:p>
            <w:pPr>
              <w:spacing w:after="0" w:line="269" w:lineRule="auto"/>
            </w:pPr>
            <w:r/>
            <w:r>
              <w:rPr>
                <w:rFonts w:ascii="Microsoft YaHei" w:hAnsi="Microsoft YaHei" w:eastAsia="Microsoft YaHei"/>
                <w:b w:val="0"/>
                <w:sz w:val="18"/>
              </w:rPr>
              <w:t>Trace 列表</w:t>
            </w:r>
          </w:p>
        </w:tc>
        <w:tc>
          <w:tcPr>
            <w:tcW w:type="dxa" w:w="1392"/>
            <w:vAlign w:val="center"/>
          </w:tcPr>
          <w:p>
            <w:pPr>
              <w:spacing w:after="0" w:line="269" w:lineRule="auto"/>
            </w:pPr>
            <w:r/>
            <w:r>
              <w:rPr>
                <w:rFonts w:ascii="Microsoft YaHei" w:hAnsi="Microsoft YaHei" w:eastAsia="Microsoft YaHei"/>
                <w:b w:val="0"/>
                <w:sz w:val="18"/>
              </w:rPr>
              <w:t>AI 助手 Trace 页</w:t>
            </w:r>
          </w:p>
        </w:tc>
      </w:tr>
      <w:tr>
        <w:tc>
          <w:tcPr>
            <w:tcW w:type="dxa" w:w="1392"/>
            <w:vAlign w:val="center"/>
          </w:tcPr>
          <w:p>
            <w:pPr>
              <w:spacing w:after="0" w:line="269" w:lineRule="auto"/>
            </w:pPr>
            <w:r/>
            <w:r>
              <w:rPr>
                <w:rFonts w:ascii="Microsoft YaHei" w:hAnsi="Microsoft YaHei" w:eastAsia="Microsoft YaHei"/>
                <w:b w:val="0"/>
                <w:sz w:val="18"/>
              </w:rPr>
              <w:t>/api/knowledge/search</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knowledge.py</w:t>
            </w:r>
          </w:p>
        </w:tc>
        <w:tc>
          <w:tcPr>
            <w:tcW w:type="dxa" w:w="1392"/>
            <w:vAlign w:val="center"/>
          </w:tcPr>
          <w:p>
            <w:pPr>
              <w:spacing w:after="0" w:line="269" w:lineRule="auto"/>
            </w:pPr>
            <w:r/>
            <w:r>
              <w:rPr>
                <w:rFonts w:ascii="Microsoft YaHei" w:hAnsi="Microsoft YaHei" w:eastAsia="Microsoft YaHei"/>
                <w:b w:val="0"/>
                <w:sz w:val="18"/>
              </w:rPr>
              <w:t>q、top_k</w:t>
            </w:r>
          </w:p>
        </w:tc>
        <w:tc>
          <w:tcPr>
            <w:tcW w:type="dxa" w:w="1392"/>
            <w:vAlign w:val="center"/>
          </w:tcPr>
          <w:p>
            <w:pPr>
              <w:spacing w:after="0" w:line="269" w:lineRule="auto"/>
            </w:pPr>
            <w:r/>
            <w:r>
              <w:rPr>
                <w:rFonts w:ascii="Microsoft YaHei" w:hAnsi="Microsoft YaHei" w:eastAsia="Microsoft YaHei"/>
                <w:b w:val="0"/>
                <w:sz w:val="18"/>
              </w:rPr>
              <w:t>items、evidence、stats</w:t>
            </w:r>
          </w:p>
        </w:tc>
        <w:tc>
          <w:tcPr>
            <w:tcW w:type="dxa" w:w="1392"/>
            <w:vAlign w:val="center"/>
          </w:tcPr>
          <w:p>
            <w:pPr>
              <w:spacing w:after="0" w:line="269" w:lineRule="auto"/>
            </w:pPr>
            <w:r/>
            <w:r>
              <w:rPr>
                <w:rFonts w:ascii="Microsoft YaHei" w:hAnsi="Microsoft YaHei" w:eastAsia="Microsoft YaHei"/>
                <w:b w:val="0"/>
                <w:sz w:val="18"/>
              </w:rPr>
              <w:t>知识库检索</w:t>
            </w:r>
          </w:p>
        </w:tc>
        <w:tc>
          <w:tcPr>
            <w:tcW w:type="dxa" w:w="1392"/>
            <w:vAlign w:val="center"/>
          </w:tcPr>
          <w:p>
            <w:pPr>
              <w:spacing w:after="0" w:line="269" w:lineRule="auto"/>
            </w:pPr>
            <w:r/>
            <w:r>
              <w:rPr>
                <w:rFonts w:ascii="Microsoft YaHei" w:hAnsi="Microsoft YaHei" w:eastAsia="Microsoft YaHei"/>
                <w:b w:val="0"/>
                <w:sz w:val="18"/>
              </w:rPr>
              <w:t>知识库页/AI</w:t>
            </w:r>
          </w:p>
        </w:tc>
      </w:tr>
      <w:tr>
        <w:tc>
          <w:tcPr>
            <w:tcW w:type="dxa" w:w="1392"/>
            <w:vAlign w:val="center"/>
          </w:tcPr>
          <w:p>
            <w:pPr>
              <w:spacing w:after="0" w:line="269" w:lineRule="auto"/>
            </w:pPr>
            <w:r/>
            <w:r>
              <w:rPr>
                <w:rFonts w:ascii="Microsoft YaHei" w:hAnsi="Microsoft YaHei" w:eastAsia="Microsoft YaHei"/>
                <w:b w:val="0"/>
                <w:sz w:val="18"/>
              </w:rPr>
              <w:t>/api/knowledge/index-local</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knowledge.py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indexed_documents、failed、stats</w:t>
            </w:r>
          </w:p>
        </w:tc>
        <w:tc>
          <w:tcPr>
            <w:tcW w:type="dxa" w:w="1392"/>
            <w:vAlign w:val="center"/>
          </w:tcPr>
          <w:p>
            <w:pPr>
              <w:spacing w:after="0" w:line="269" w:lineRule="auto"/>
            </w:pPr>
            <w:r/>
            <w:r>
              <w:rPr>
                <w:rFonts w:ascii="Microsoft YaHei" w:hAnsi="Microsoft YaHei" w:eastAsia="Microsoft YaHei"/>
                <w:b w:val="0"/>
                <w:sz w:val="18"/>
              </w:rPr>
              <w:t>本地知识库索引</w:t>
            </w:r>
          </w:p>
        </w:tc>
        <w:tc>
          <w:tcPr>
            <w:tcW w:type="dxa" w:w="1392"/>
            <w:vAlign w:val="center"/>
          </w:tcPr>
          <w:p>
            <w:pPr>
              <w:spacing w:after="0" w:line="269" w:lineRule="auto"/>
            </w:pPr>
            <w:r/>
            <w:r>
              <w:rPr>
                <w:rFonts w:ascii="Microsoft YaHei" w:hAnsi="Microsoft YaHei" w:eastAsia="Microsoft YaHei"/>
                <w:b w:val="0"/>
                <w:sz w:val="18"/>
              </w:rPr>
              <w:t>知识库页</w:t>
            </w:r>
          </w:p>
        </w:tc>
      </w:tr>
      <w:tr>
        <w:tc>
          <w:tcPr>
            <w:tcW w:type="dxa" w:w="1392"/>
            <w:vAlign w:val="center"/>
          </w:tcPr>
          <w:p>
            <w:pPr>
              <w:spacing w:after="0" w:line="269" w:lineRule="auto"/>
            </w:pPr>
            <w:r/>
            <w:r>
              <w:rPr>
                <w:rFonts w:ascii="Microsoft YaHei" w:hAnsi="Microsoft YaHei" w:eastAsia="Microsoft YaHei"/>
                <w:b w:val="0"/>
                <w:sz w:val="18"/>
              </w:rPr>
              <w:t>/api/reports/generate</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report.py</w:t>
            </w:r>
          </w:p>
        </w:tc>
        <w:tc>
          <w:tcPr>
            <w:tcW w:type="dxa" w:w="1392"/>
            <w:vAlign w:val="center"/>
          </w:tcPr>
          <w:p>
            <w:pPr>
              <w:spacing w:after="0" w:line="269" w:lineRule="auto"/>
            </w:pPr>
            <w:r/>
            <w:r>
              <w:rPr>
                <w:rFonts w:ascii="Microsoft YaHei" w:hAnsi="Microsoft YaHei" w:eastAsia="Microsoft YaHei"/>
                <w:b w:val="0"/>
                <w:sz w:val="18"/>
              </w:rPr>
              <w:t>run_id</w:t>
            </w:r>
          </w:p>
        </w:tc>
        <w:tc>
          <w:tcPr>
            <w:tcW w:type="dxa" w:w="1392"/>
            <w:vAlign w:val="center"/>
          </w:tcPr>
          <w:p>
            <w:pPr>
              <w:spacing w:after="0" w:line="269" w:lineRule="auto"/>
            </w:pPr>
            <w:r/>
            <w:r>
              <w:rPr>
                <w:rFonts w:ascii="Microsoft YaHei" w:hAnsi="Microsoft YaHei" w:eastAsia="Microsoft YaHei"/>
                <w:b w:val="0"/>
                <w:sz w:val="18"/>
              </w:rPr>
              <w:t>任务信息</w:t>
            </w:r>
          </w:p>
        </w:tc>
        <w:tc>
          <w:tcPr>
            <w:tcW w:type="dxa" w:w="1392"/>
            <w:vAlign w:val="center"/>
          </w:tcPr>
          <w:p>
            <w:pPr>
              <w:spacing w:after="0" w:line="269" w:lineRule="auto"/>
            </w:pPr>
            <w:r/>
            <w:r>
              <w:rPr>
                <w:rFonts w:ascii="Microsoft YaHei" w:hAnsi="Microsoft YaHei" w:eastAsia="Microsoft YaHei"/>
                <w:b w:val="0"/>
                <w:sz w:val="18"/>
              </w:rPr>
              <w:t>生成报告</w:t>
            </w:r>
          </w:p>
        </w:tc>
        <w:tc>
          <w:tcPr>
            <w:tcW w:type="dxa" w:w="1392"/>
            <w:vAlign w:val="center"/>
          </w:tcPr>
          <w:p>
            <w:pPr>
              <w:spacing w:after="0" w:line="269" w:lineRule="auto"/>
            </w:pPr>
            <w:r/>
            <w:r>
              <w:rPr>
                <w:rFonts w:ascii="Microsoft YaHei" w:hAnsi="Microsoft YaHei" w:eastAsia="Microsoft YaHei"/>
                <w:b w:val="0"/>
                <w:sz w:val="18"/>
              </w:rPr>
              <w:t>报告中心/首页</w:t>
            </w:r>
          </w:p>
        </w:tc>
      </w:tr>
      <w:tr>
        <w:tc>
          <w:tcPr>
            <w:tcW w:type="dxa" w:w="1392"/>
            <w:vAlign w:val="center"/>
          </w:tcPr>
          <w:p>
            <w:pPr>
              <w:spacing w:after="0" w:line="269" w:lineRule="auto"/>
            </w:pPr>
            <w:r/>
            <w:r>
              <w:rPr>
                <w:rFonts w:ascii="Microsoft YaHei" w:hAnsi="Microsoft YaHei" w:eastAsia="Microsoft YaHei"/>
                <w:b w:val="0"/>
                <w:sz w:val="18"/>
              </w:rPr>
              <w:t>/api/reports/latest</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report.py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report_status</w:t>
            </w:r>
          </w:p>
        </w:tc>
        <w:tc>
          <w:tcPr>
            <w:tcW w:type="dxa" w:w="1392"/>
            <w:vAlign w:val="center"/>
          </w:tcPr>
          <w:p>
            <w:pPr>
              <w:spacing w:after="0" w:line="269" w:lineRule="auto"/>
            </w:pPr>
            <w:r/>
            <w:r>
              <w:rPr>
                <w:rFonts w:ascii="Microsoft YaHei" w:hAnsi="Microsoft YaHei" w:eastAsia="Microsoft YaHei"/>
                <w:b w:val="0"/>
                <w:sz w:val="18"/>
              </w:rPr>
              <w:t>最新报告</w:t>
            </w:r>
          </w:p>
        </w:tc>
        <w:tc>
          <w:tcPr>
            <w:tcW w:type="dxa" w:w="1392"/>
            <w:vAlign w:val="center"/>
          </w:tcPr>
          <w:p>
            <w:pPr>
              <w:spacing w:after="0" w:line="269" w:lineRule="auto"/>
            </w:pPr>
            <w:r/>
            <w:r>
              <w:rPr>
                <w:rFonts w:ascii="Microsoft YaHei" w:hAnsi="Microsoft YaHei" w:eastAsia="Microsoft YaHei"/>
                <w:b w:val="0"/>
                <w:sz w:val="18"/>
              </w:rPr>
              <w:t>报告中心</w:t>
            </w:r>
          </w:p>
        </w:tc>
      </w:tr>
      <w:tr>
        <w:tc>
          <w:tcPr>
            <w:tcW w:type="dxa" w:w="1392"/>
            <w:vAlign w:val="center"/>
          </w:tcPr>
          <w:p>
            <w:pPr>
              <w:spacing w:after="0" w:line="269" w:lineRule="auto"/>
            </w:pPr>
            <w:r/>
            <w:r>
              <w:rPr>
                <w:rFonts w:ascii="Microsoft YaHei" w:hAnsi="Microsoft YaHei" w:eastAsia="Microsoft YaHei"/>
                <w:b w:val="0"/>
                <w:sz w:val="18"/>
              </w:rPr>
              <w:t>/api/reports/{id}/download</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report.py</w:t>
            </w:r>
          </w:p>
        </w:tc>
        <w:tc>
          <w:tcPr>
            <w:tcW w:type="dxa" w:w="1392"/>
            <w:vAlign w:val="center"/>
          </w:tcPr>
          <w:p>
            <w:pPr>
              <w:spacing w:after="0" w:line="269" w:lineRule="auto"/>
            </w:pPr>
            <w:r/>
            <w:r>
              <w:rPr>
                <w:rFonts w:ascii="Microsoft YaHei" w:hAnsi="Microsoft YaHei" w:eastAsia="Microsoft YaHei"/>
                <w:b w:val="0"/>
                <w:sz w:val="18"/>
              </w:rPr>
              <w:t>report_id</w:t>
            </w:r>
          </w:p>
        </w:tc>
        <w:tc>
          <w:tcPr>
            <w:tcW w:type="dxa" w:w="1392"/>
            <w:vAlign w:val="center"/>
          </w:tcPr>
          <w:p>
            <w:pPr>
              <w:spacing w:after="0" w:line="269" w:lineRule="auto"/>
            </w:pPr>
            <w:r/>
            <w:r>
              <w:rPr>
                <w:rFonts w:ascii="Microsoft YaHei" w:hAnsi="Microsoft YaHei" w:eastAsia="Microsoft YaHei"/>
                <w:b w:val="0"/>
                <w:sz w:val="18"/>
              </w:rPr>
              <w:t>docx 文件</w:t>
            </w:r>
          </w:p>
        </w:tc>
        <w:tc>
          <w:tcPr>
            <w:tcW w:type="dxa" w:w="1392"/>
            <w:vAlign w:val="center"/>
          </w:tcPr>
          <w:p>
            <w:pPr>
              <w:spacing w:after="0" w:line="269" w:lineRule="auto"/>
            </w:pPr>
            <w:r/>
            <w:r>
              <w:rPr>
                <w:rFonts w:ascii="Microsoft YaHei" w:hAnsi="Microsoft YaHei" w:eastAsia="Microsoft YaHei"/>
                <w:b w:val="0"/>
                <w:sz w:val="18"/>
              </w:rPr>
              <w:t>下载报告</w:t>
            </w:r>
          </w:p>
        </w:tc>
        <w:tc>
          <w:tcPr>
            <w:tcW w:type="dxa" w:w="1392"/>
            <w:vAlign w:val="center"/>
          </w:tcPr>
          <w:p>
            <w:pPr>
              <w:spacing w:after="0" w:line="269" w:lineRule="auto"/>
            </w:pPr>
            <w:r/>
            <w:r>
              <w:rPr>
                <w:rFonts w:ascii="Microsoft YaHei" w:hAnsi="Microsoft YaHei" w:eastAsia="Microsoft YaHei"/>
                <w:b w:val="0"/>
                <w:sz w:val="18"/>
              </w:rPr>
              <w:t>报告中心</w:t>
            </w:r>
          </w:p>
        </w:tc>
      </w:tr>
      <w:tr>
        <w:tc>
          <w:tcPr>
            <w:tcW w:type="dxa" w:w="1392"/>
            <w:vAlign w:val="center"/>
          </w:tcPr>
          <w:p>
            <w:pPr>
              <w:spacing w:after="0" w:line="269" w:lineRule="auto"/>
            </w:pPr>
            <w:r/>
            <w:r>
              <w:rPr>
                <w:rFonts w:ascii="Microsoft YaHei" w:hAnsi="Microsoft YaHei" w:eastAsia="Microsoft YaHei"/>
                <w:b w:val="0"/>
                <w:sz w:val="18"/>
              </w:rPr>
              <w:t>/api/models/metrics</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model.py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active、metrics、artifacts</w:t>
            </w:r>
          </w:p>
        </w:tc>
        <w:tc>
          <w:tcPr>
            <w:tcW w:type="dxa" w:w="1392"/>
            <w:vAlign w:val="center"/>
          </w:tcPr>
          <w:p>
            <w:pPr>
              <w:spacing w:after="0" w:line="269" w:lineRule="auto"/>
            </w:pPr>
            <w:r/>
            <w:r>
              <w:rPr>
                <w:rFonts w:ascii="Microsoft YaHei" w:hAnsi="Microsoft YaHei" w:eastAsia="Microsoft YaHei"/>
                <w:b w:val="0"/>
                <w:sz w:val="18"/>
              </w:rPr>
              <w:t>模型指标</w:t>
            </w:r>
          </w:p>
        </w:tc>
        <w:tc>
          <w:tcPr>
            <w:tcW w:type="dxa" w:w="1392"/>
            <w:vAlign w:val="center"/>
          </w:tcPr>
          <w:p>
            <w:pPr>
              <w:spacing w:after="0" w:line="269" w:lineRule="auto"/>
            </w:pPr>
            <w:r/>
            <w:r>
              <w:rPr>
                <w:rFonts w:ascii="Microsoft YaHei" w:hAnsi="Microsoft YaHei" w:eastAsia="Microsoft YaHei"/>
                <w:b w:val="0"/>
                <w:sz w:val="18"/>
              </w:rPr>
              <w:t>模型中心</w:t>
            </w:r>
          </w:p>
        </w:tc>
      </w:tr>
      <w:tr>
        <w:tc>
          <w:tcPr>
            <w:tcW w:type="dxa" w:w="1392"/>
            <w:vAlign w:val="center"/>
          </w:tcPr>
          <w:p>
            <w:pPr>
              <w:spacing w:after="0" w:line="269" w:lineRule="auto"/>
            </w:pPr>
            <w:r/>
            <w:r>
              <w:rPr>
                <w:rFonts w:ascii="Microsoft YaHei" w:hAnsi="Microsoft YaHei" w:eastAsia="Microsoft YaHei"/>
                <w:b w:val="0"/>
                <w:sz w:val="18"/>
              </w:rPr>
              <w:t>/api/models/retrain-suggestion</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model.py</w:t>
            </w:r>
          </w:p>
        </w:tc>
        <w:tc>
          <w:tcPr>
            <w:tcW w:type="dxa" w:w="1392"/>
            <w:vAlign w:val="center"/>
          </w:tcPr>
          <w:p>
            <w:pPr>
              <w:spacing w:after="0" w:line="269" w:lineRule="auto"/>
            </w:pPr>
            <w:r/>
            <w:r>
              <w:rPr>
                <w:rFonts w:ascii="Microsoft YaHei" w:hAnsi="Microsoft YaHei" w:eastAsia="Microsoft YaHei"/>
                <w:b w:val="0"/>
                <w:sz w:val="18"/>
              </w:rPr>
              <w:t>无</w:t>
            </w:r>
          </w:p>
        </w:tc>
        <w:tc>
          <w:tcPr>
            <w:tcW w:type="dxa" w:w="1392"/>
            <w:vAlign w:val="center"/>
          </w:tcPr>
          <w:p>
            <w:pPr>
              <w:spacing w:after="0" w:line="269" w:lineRule="auto"/>
            </w:pPr>
            <w:r/>
            <w:r>
              <w:rPr>
                <w:rFonts w:ascii="Microsoft YaHei" w:hAnsi="Microsoft YaHei" w:eastAsia="Microsoft YaHei"/>
                <w:b w:val="0"/>
                <w:sz w:val="18"/>
              </w:rPr>
              <w:t>should_retrain、reason</w:t>
            </w:r>
          </w:p>
        </w:tc>
        <w:tc>
          <w:tcPr>
            <w:tcW w:type="dxa" w:w="1392"/>
            <w:vAlign w:val="center"/>
          </w:tcPr>
          <w:p>
            <w:pPr>
              <w:spacing w:after="0" w:line="269" w:lineRule="auto"/>
            </w:pPr>
            <w:r/>
            <w:r>
              <w:rPr>
                <w:rFonts w:ascii="Microsoft YaHei" w:hAnsi="Microsoft YaHei" w:eastAsia="Microsoft YaHei"/>
                <w:b w:val="0"/>
                <w:sz w:val="18"/>
              </w:rPr>
              <w:t>重训建议</w:t>
            </w:r>
          </w:p>
        </w:tc>
        <w:tc>
          <w:tcPr>
            <w:tcW w:type="dxa" w:w="1392"/>
            <w:vAlign w:val="center"/>
          </w:tcPr>
          <w:p>
            <w:pPr>
              <w:spacing w:after="0" w:line="269" w:lineRule="auto"/>
            </w:pPr>
            <w:r/>
            <w:r>
              <w:rPr>
                <w:rFonts w:ascii="Microsoft YaHei" w:hAnsi="Microsoft YaHei" w:eastAsia="Microsoft YaHei"/>
                <w:b w:val="0"/>
                <w:sz w:val="18"/>
              </w:rPr>
              <w:t>模型中心</w:t>
            </w:r>
          </w:p>
        </w:tc>
      </w:tr>
      <w:tr>
        <w:tc>
          <w:tcPr>
            <w:tcW w:type="dxa" w:w="1392"/>
            <w:vAlign w:val="center"/>
          </w:tcPr>
          <w:p>
            <w:pPr>
              <w:spacing w:after="0" w:line="269" w:lineRule="auto"/>
            </w:pPr>
            <w:r/>
            <w:r>
              <w:rPr>
                <w:rFonts w:ascii="Microsoft YaHei" w:hAnsi="Microsoft YaHei" w:eastAsia="Microsoft YaHei"/>
                <w:b w:val="0"/>
                <w:sz w:val="18"/>
              </w:rPr>
              <w:t>/api/tasks/run</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task.py</w:t>
            </w:r>
          </w:p>
        </w:tc>
        <w:tc>
          <w:tcPr>
            <w:tcW w:type="dxa" w:w="1392"/>
            <w:vAlign w:val="center"/>
          </w:tcPr>
          <w:p>
            <w:pPr>
              <w:spacing w:after="0" w:line="269" w:lineRule="auto"/>
            </w:pPr>
            <w:r/>
            <w:r>
              <w:rPr>
                <w:rFonts w:ascii="Microsoft YaHei" w:hAnsi="Microsoft YaHei" w:eastAsia="Microsoft YaHei"/>
                <w:b w:val="0"/>
                <w:sz w:val="18"/>
              </w:rPr>
              <w:t>kind</w:t>
            </w:r>
          </w:p>
        </w:tc>
        <w:tc>
          <w:tcPr>
            <w:tcW w:type="dxa" w:w="1392"/>
            <w:vAlign w:val="center"/>
          </w:tcPr>
          <w:p>
            <w:pPr>
              <w:spacing w:after="0" w:line="269" w:lineRule="auto"/>
            </w:pPr>
            <w:r/>
            <w:r>
              <w:rPr>
                <w:rFonts w:ascii="Microsoft YaHei" w:hAnsi="Microsoft YaHei" w:eastAsia="Microsoft YaHei"/>
                <w:b w:val="0"/>
                <w:sz w:val="18"/>
              </w:rPr>
              <w:t>任务信息</w:t>
            </w:r>
          </w:p>
        </w:tc>
        <w:tc>
          <w:tcPr>
            <w:tcW w:type="dxa" w:w="1392"/>
            <w:vAlign w:val="center"/>
          </w:tcPr>
          <w:p>
            <w:pPr>
              <w:spacing w:after="0" w:line="269" w:lineRule="auto"/>
            </w:pPr>
            <w:r/>
            <w:r>
              <w:rPr>
                <w:rFonts w:ascii="Microsoft YaHei" w:hAnsi="Microsoft YaHei" w:eastAsia="Microsoft YaHei"/>
                <w:b w:val="0"/>
                <w:sz w:val="18"/>
              </w:rPr>
              <w:t>启动后台任务</w:t>
            </w:r>
          </w:p>
        </w:tc>
        <w:tc>
          <w:tcPr>
            <w:tcW w:type="dxa" w:w="1392"/>
            <w:vAlign w:val="center"/>
          </w:tcPr>
          <w:p>
            <w:pPr>
              <w:spacing w:after="0" w:line="269" w:lineRule="auto"/>
            </w:pPr>
            <w:r/>
            <w:r>
              <w:rPr>
                <w:rFonts w:ascii="Microsoft YaHei" w:hAnsi="Microsoft YaHei" w:eastAsia="Microsoft YaHei"/>
                <w:b w:val="0"/>
                <w:sz w:val="18"/>
              </w:rPr>
              <w:t>任务中心/首页/模型中心</w:t>
            </w:r>
          </w:p>
        </w:tc>
      </w:tr>
      <w:tr>
        <w:tc>
          <w:tcPr>
            <w:tcW w:type="dxa" w:w="1392"/>
            <w:vAlign w:val="center"/>
          </w:tcPr>
          <w:p>
            <w:pPr>
              <w:spacing w:after="0" w:line="269" w:lineRule="auto"/>
            </w:pPr>
            <w:r/>
            <w:r>
              <w:rPr>
                <w:rFonts w:ascii="Microsoft YaHei" w:hAnsi="Microsoft YaHei" w:eastAsia="Microsoft YaHei"/>
                <w:b w:val="0"/>
                <w:sz w:val="18"/>
              </w:rPr>
              <w:t>/api/tasks/{id}/logs</w:t>
            </w:r>
          </w:p>
        </w:tc>
        <w:tc>
          <w:tcPr>
            <w:tcW w:type="dxa" w:w="1392"/>
            <w:vAlign w:val="center"/>
          </w:tcPr>
          <w:p>
            <w:pPr>
              <w:spacing w:after="0" w:line="269" w:lineRule="auto"/>
            </w:pPr>
            <w:r/>
            <w:r>
              <w:rPr>
                <w:rFonts w:ascii="Microsoft YaHei" w:hAnsi="Microsoft YaHei" w:eastAsia="Microsoft YaHei"/>
                <w:b w:val="0"/>
                <w:sz w:val="18"/>
              </w:rPr>
              <w:t>GET</w:t>
            </w:r>
          </w:p>
        </w:tc>
        <w:tc>
          <w:tcPr>
            <w:tcW w:type="dxa" w:w="1392"/>
            <w:vAlign w:val="center"/>
          </w:tcPr>
          <w:p>
            <w:pPr>
              <w:spacing w:after="0" w:line="269" w:lineRule="auto"/>
            </w:pPr>
            <w:r/>
            <w:r>
              <w:rPr>
                <w:rFonts w:ascii="Microsoft YaHei" w:hAnsi="Microsoft YaHei" w:eastAsia="Microsoft YaHei"/>
                <w:b w:val="0"/>
                <w:sz w:val="18"/>
              </w:rPr>
              <w:t>task.py</w:t>
            </w:r>
          </w:p>
        </w:tc>
        <w:tc>
          <w:tcPr>
            <w:tcW w:type="dxa" w:w="1392"/>
            <w:vAlign w:val="center"/>
          </w:tcPr>
          <w:p>
            <w:pPr>
              <w:spacing w:after="0" w:line="269" w:lineRule="auto"/>
            </w:pPr>
            <w:r/>
            <w:r>
              <w:rPr>
                <w:rFonts w:ascii="Microsoft YaHei" w:hAnsi="Microsoft YaHei" w:eastAsia="Microsoft YaHei"/>
                <w:b w:val="0"/>
                <w:sz w:val="18"/>
              </w:rPr>
              <w:t>task_id</w:t>
            </w:r>
          </w:p>
        </w:tc>
        <w:tc>
          <w:tcPr>
            <w:tcW w:type="dxa" w:w="1392"/>
            <w:vAlign w:val="center"/>
          </w:tcPr>
          <w:p>
            <w:pPr>
              <w:spacing w:after="0" w:line="269" w:lineRule="auto"/>
            </w:pPr>
            <w:r/>
            <w:r>
              <w:rPr>
                <w:rFonts w:ascii="Microsoft YaHei" w:hAnsi="Microsoft YaHei" w:eastAsia="Microsoft YaHei"/>
                <w:b w:val="0"/>
                <w:sz w:val="18"/>
              </w:rPr>
              <w:t>日志文本</w:t>
            </w:r>
          </w:p>
        </w:tc>
        <w:tc>
          <w:tcPr>
            <w:tcW w:type="dxa" w:w="1392"/>
            <w:vAlign w:val="center"/>
          </w:tcPr>
          <w:p>
            <w:pPr>
              <w:spacing w:after="0" w:line="269" w:lineRule="auto"/>
            </w:pPr>
            <w:r/>
            <w:r>
              <w:rPr>
                <w:rFonts w:ascii="Microsoft YaHei" w:hAnsi="Microsoft YaHei" w:eastAsia="Microsoft YaHei"/>
                <w:b w:val="0"/>
                <w:sz w:val="18"/>
              </w:rPr>
              <w:t>查看任务日志</w:t>
            </w:r>
          </w:p>
        </w:tc>
        <w:tc>
          <w:tcPr>
            <w:tcW w:type="dxa" w:w="1392"/>
            <w:vAlign w:val="center"/>
          </w:tcPr>
          <w:p>
            <w:pPr>
              <w:spacing w:after="0" w:line="269" w:lineRule="auto"/>
            </w:pPr>
            <w:r/>
            <w:r>
              <w:rPr>
                <w:rFonts w:ascii="Microsoft YaHei" w:hAnsi="Microsoft YaHei" w:eastAsia="Microsoft YaHei"/>
                <w:b w:val="0"/>
                <w:sz w:val="18"/>
              </w:rPr>
              <w:t>任务中心/首页</w:t>
            </w:r>
          </w:p>
        </w:tc>
      </w:tr>
      <w:tr>
        <w:tc>
          <w:tcPr>
            <w:tcW w:type="dxa" w:w="1392"/>
            <w:vAlign w:val="center"/>
          </w:tcPr>
          <w:p>
            <w:pPr>
              <w:spacing w:after="0" w:line="269" w:lineRule="auto"/>
            </w:pPr>
            <w:r/>
            <w:r>
              <w:rPr>
                <w:rFonts w:ascii="Microsoft YaHei" w:hAnsi="Microsoft YaHei" w:eastAsia="Microsoft YaHei"/>
                <w:b w:val="0"/>
                <w:sz w:val="18"/>
              </w:rPr>
              <w:t>/api/scheduled-tasks</w:t>
            </w:r>
          </w:p>
        </w:tc>
        <w:tc>
          <w:tcPr>
            <w:tcW w:type="dxa" w:w="1392"/>
            <w:vAlign w:val="center"/>
          </w:tcPr>
          <w:p>
            <w:pPr>
              <w:spacing w:after="0" w:line="269" w:lineRule="auto"/>
            </w:pPr>
            <w:r/>
            <w:r>
              <w:rPr>
                <w:rFonts w:ascii="Microsoft YaHei" w:hAnsi="Microsoft YaHei" w:eastAsia="Microsoft YaHei"/>
                <w:b w:val="0"/>
                <w:sz w:val="18"/>
              </w:rPr>
              <w:t>GET/POST</w:t>
            </w:r>
          </w:p>
        </w:tc>
        <w:tc>
          <w:tcPr>
            <w:tcW w:type="dxa" w:w="1392"/>
            <w:vAlign w:val="center"/>
          </w:tcPr>
          <w:p>
            <w:pPr>
              <w:spacing w:after="0" w:line="269" w:lineRule="auto"/>
            </w:pPr>
            <w:r/>
            <w:r>
              <w:rPr>
                <w:rFonts w:ascii="Microsoft YaHei" w:hAnsi="Microsoft YaHei" w:eastAsia="Microsoft YaHei"/>
                <w:b w:val="0"/>
                <w:sz w:val="18"/>
              </w:rPr>
              <w:t>task.py</w:t>
            </w:r>
          </w:p>
        </w:tc>
        <w:tc>
          <w:tcPr>
            <w:tcW w:type="dxa" w:w="1392"/>
            <w:vAlign w:val="center"/>
          </w:tcPr>
          <w:p>
            <w:pPr>
              <w:spacing w:after="0" w:line="269" w:lineRule="auto"/>
            </w:pPr>
            <w:r/>
            <w:r>
              <w:rPr>
                <w:rFonts w:ascii="Microsoft YaHei" w:hAnsi="Microsoft YaHei" w:eastAsia="Microsoft YaHei"/>
                <w:b w:val="0"/>
                <w:sz w:val="18"/>
              </w:rPr>
              <w:t>创建时 name/mode/run_time/highest</w:t>
            </w:r>
          </w:p>
        </w:tc>
        <w:tc>
          <w:tcPr>
            <w:tcW w:type="dxa" w:w="1392"/>
            <w:vAlign w:val="center"/>
          </w:tcPr>
          <w:p>
            <w:pPr>
              <w:spacing w:after="0" w:line="269" w:lineRule="auto"/>
            </w:pPr>
            <w:r/>
            <w:r>
              <w:rPr>
                <w:rFonts w:ascii="Microsoft YaHei" w:hAnsi="Microsoft YaHei" w:eastAsia="Microsoft YaHei"/>
                <w:b w:val="0"/>
                <w:sz w:val="18"/>
              </w:rPr>
              <w:t>任务列表或创建结果</w:t>
            </w:r>
          </w:p>
        </w:tc>
        <w:tc>
          <w:tcPr>
            <w:tcW w:type="dxa" w:w="1392"/>
            <w:vAlign w:val="center"/>
          </w:tcPr>
          <w:p>
            <w:pPr>
              <w:spacing w:after="0" w:line="269" w:lineRule="auto"/>
            </w:pPr>
            <w:r/>
            <w:r>
              <w:rPr>
                <w:rFonts w:ascii="Microsoft YaHei" w:hAnsi="Microsoft YaHei" w:eastAsia="Microsoft YaHei"/>
                <w:b w:val="0"/>
                <w:sz w:val="18"/>
              </w:rPr>
              <w:t>计划任务管理</w:t>
            </w:r>
          </w:p>
        </w:tc>
        <w:tc>
          <w:tcPr>
            <w:tcW w:type="dxa" w:w="1392"/>
            <w:vAlign w:val="center"/>
          </w:tcPr>
          <w:p>
            <w:pPr>
              <w:spacing w:after="0" w:line="269" w:lineRule="auto"/>
            </w:pPr>
            <w:r/>
            <w:r>
              <w:rPr>
                <w:rFonts w:ascii="Microsoft YaHei" w:hAnsi="Microsoft YaHei" w:eastAsia="Microsoft YaHei"/>
                <w:b w:val="0"/>
                <w:sz w:val="18"/>
              </w:rPr>
              <w:t>任务中心</w:t>
            </w:r>
          </w:p>
        </w:tc>
      </w:tr>
      <w:tr>
        <w:tc>
          <w:tcPr>
            <w:tcW w:type="dxa" w:w="1392"/>
            <w:vAlign w:val="center"/>
          </w:tcPr>
          <w:p>
            <w:pPr>
              <w:spacing w:after="0" w:line="269" w:lineRule="auto"/>
            </w:pPr>
            <w:r/>
            <w:r>
              <w:rPr>
                <w:rFonts w:ascii="Microsoft YaHei" w:hAnsi="Microsoft YaHei" w:eastAsia="Microsoft YaHei"/>
                <w:b w:val="0"/>
                <w:sz w:val="18"/>
              </w:rPr>
              <w:t>/api/model-gateway/chat/completions</w:t>
            </w:r>
          </w:p>
        </w:tc>
        <w:tc>
          <w:tcPr>
            <w:tcW w:type="dxa" w:w="1392"/>
            <w:vAlign w:val="center"/>
          </w:tcPr>
          <w:p>
            <w:pPr>
              <w:spacing w:after="0" w:line="269" w:lineRule="auto"/>
            </w:pPr>
            <w:r/>
            <w:r>
              <w:rPr>
                <w:rFonts w:ascii="Microsoft YaHei" w:hAnsi="Microsoft YaHei" w:eastAsia="Microsoft YaHei"/>
                <w:b w:val="0"/>
                <w:sz w:val="18"/>
              </w:rPr>
              <w:t>POST</w:t>
            </w:r>
          </w:p>
        </w:tc>
        <w:tc>
          <w:tcPr>
            <w:tcW w:type="dxa" w:w="1392"/>
            <w:vAlign w:val="center"/>
          </w:tcPr>
          <w:p>
            <w:pPr>
              <w:spacing w:after="0" w:line="269" w:lineRule="auto"/>
            </w:pPr>
            <w:r/>
            <w:r>
              <w:rPr>
                <w:rFonts w:ascii="Microsoft YaHei" w:hAnsi="Microsoft YaHei" w:eastAsia="Microsoft YaHei"/>
                <w:b w:val="0"/>
                <w:sz w:val="18"/>
              </w:rPr>
              <w:t>model_gateway/router.py</w:t>
            </w:r>
          </w:p>
        </w:tc>
        <w:tc>
          <w:tcPr>
            <w:tcW w:type="dxa" w:w="1392"/>
            <w:vAlign w:val="center"/>
          </w:tcPr>
          <w:p>
            <w:pPr>
              <w:spacing w:after="0" w:line="269" w:lineRule="auto"/>
            </w:pPr>
            <w:r/>
            <w:r>
              <w:rPr>
                <w:rFonts w:ascii="Microsoft YaHei" w:hAnsi="Microsoft YaHei" w:eastAsia="Microsoft YaHei"/>
                <w:b w:val="0"/>
                <w:sz w:val="18"/>
              </w:rPr>
              <w:t>messages、model、temperature</w:t>
            </w:r>
          </w:p>
        </w:tc>
        <w:tc>
          <w:tcPr>
            <w:tcW w:type="dxa" w:w="1392"/>
            <w:vAlign w:val="center"/>
          </w:tcPr>
          <w:p>
            <w:pPr>
              <w:spacing w:after="0" w:line="269" w:lineRule="auto"/>
            </w:pPr>
            <w:r/>
            <w:r>
              <w:rPr>
                <w:rFonts w:ascii="Microsoft YaHei" w:hAnsi="Microsoft YaHei" w:eastAsia="Microsoft YaHei"/>
                <w:b w:val="0"/>
                <w:sz w:val="18"/>
              </w:rPr>
              <w:t>OpenAI-compatible 响应</w:t>
            </w:r>
          </w:p>
        </w:tc>
        <w:tc>
          <w:tcPr>
            <w:tcW w:type="dxa" w:w="1392"/>
            <w:vAlign w:val="center"/>
          </w:tcPr>
          <w:p>
            <w:pPr>
              <w:spacing w:after="0" w:line="269" w:lineRule="auto"/>
            </w:pPr>
            <w:r/>
            <w:r>
              <w:rPr>
                <w:rFonts w:ascii="Microsoft YaHei" w:hAnsi="Microsoft YaHei" w:eastAsia="Microsoft YaHei"/>
                <w:b w:val="0"/>
                <w:sz w:val="18"/>
              </w:rPr>
              <w:t>Agent/外部本地模型调用</w:t>
            </w:r>
          </w:p>
        </w:tc>
        <w:tc>
          <w:tcPr>
            <w:tcW w:type="dxa" w:w="1392"/>
            <w:vAlign w:val="center"/>
          </w:tcPr>
          <w:p>
            <w:pPr>
              <w:spacing w:after="0" w:line="269" w:lineRule="auto"/>
            </w:pPr>
          </w:p>
        </w:tc>
      </w:tr>
    </w:tbl>
    <w:p/>
    <w:p>
      <w:pPr>
        <w:pStyle w:val="Heading1"/>
      </w:pPr>
      <w:r>
        <w:t>14. 数据库与存储设计</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E8EEF5"/>
          </w:tcPr>
          <w:p>
            <w:pPr>
              <w:spacing w:after="0" w:line="269" w:lineRule="auto"/>
            </w:pPr>
            <w:r/>
            <w:r>
              <w:rPr>
                <w:rFonts w:ascii="Microsoft YaHei" w:hAnsi="Microsoft YaHei" w:eastAsia="Microsoft YaHei"/>
                <w:b/>
                <w:sz w:val="18"/>
              </w:rPr>
              <w:t>存储对象</w:t>
            </w:r>
          </w:p>
        </w:tc>
        <w:tc>
          <w:tcPr>
            <w:tcW w:type="dxa" w:w="2436"/>
            <w:vAlign w:val="center"/>
            <w:shd w:fill="E8EEF5"/>
          </w:tcPr>
          <w:p>
            <w:pPr>
              <w:spacing w:after="0" w:line="269" w:lineRule="auto"/>
            </w:pPr>
            <w:r/>
            <w:r>
              <w:rPr>
                <w:rFonts w:ascii="Microsoft YaHei" w:hAnsi="Microsoft YaHei" w:eastAsia="Microsoft YaHei"/>
                <w:b/>
                <w:sz w:val="18"/>
              </w:rPr>
              <w:t>位置/表</w:t>
            </w:r>
          </w:p>
        </w:tc>
        <w:tc>
          <w:tcPr>
            <w:tcW w:type="dxa" w:w="2436"/>
            <w:vAlign w:val="center"/>
            <w:shd w:fill="E8EEF5"/>
          </w:tcPr>
          <w:p>
            <w:pPr>
              <w:spacing w:after="0" w:line="269" w:lineRule="auto"/>
            </w:pPr>
            <w:r/>
            <w:r>
              <w:rPr>
                <w:rFonts w:ascii="Microsoft YaHei" w:hAnsi="Microsoft YaHei" w:eastAsia="Microsoft YaHei"/>
                <w:b/>
                <w:sz w:val="18"/>
              </w:rPr>
              <w:t>用途</w:t>
            </w:r>
          </w:p>
        </w:tc>
        <w:tc>
          <w:tcPr>
            <w:tcW w:type="dxa" w:w="2436"/>
            <w:vAlign w:val="center"/>
            <w:shd w:fill="E8EEF5"/>
          </w:tcPr>
          <w:p>
            <w:pPr>
              <w:spacing w:after="0" w:line="269" w:lineRule="auto"/>
            </w:pPr>
            <w:r/>
            <w:r>
              <w:rPr>
                <w:rFonts w:ascii="Microsoft YaHei" w:hAnsi="Microsoft YaHei" w:eastAsia="Microsoft YaHei"/>
                <w:b/>
                <w:sz w:val="18"/>
              </w:rPr>
              <w:t>关键字段</w:t>
            </w:r>
          </w:p>
        </w:tc>
      </w:tr>
      <w:tr>
        <w:tc>
          <w:tcPr>
            <w:tcW w:type="dxa" w:w="2436"/>
            <w:vAlign w:val="center"/>
          </w:tcPr>
          <w:p>
            <w:pPr>
              <w:spacing w:after="0" w:line="269" w:lineRule="auto"/>
            </w:pPr>
            <w:r/>
            <w:r>
              <w:rPr>
                <w:rFonts w:ascii="Microsoft YaHei" w:hAnsi="Microsoft YaHei" w:eastAsia="Microsoft YaHei"/>
                <w:b w:val="0"/>
                <w:sz w:val="18"/>
              </w:rPr>
              <w:t>预测运行</w:t>
            </w:r>
          </w:p>
        </w:tc>
        <w:tc>
          <w:tcPr>
            <w:tcW w:type="dxa" w:w="2436"/>
            <w:vAlign w:val="center"/>
          </w:tcPr>
          <w:p>
            <w:pPr>
              <w:spacing w:after="0" w:line="269" w:lineRule="auto"/>
            </w:pPr>
            <w:r/>
            <w:r>
              <w:rPr>
                <w:rFonts w:ascii="Microsoft YaHei" w:hAnsi="Microsoft YaHei" w:eastAsia="Microsoft YaHei"/>
                <w:b w:val="0"/>
                <w:sz w:val="18"/>
              </w:rPr>
              <w:t>forecast_runs / forecast_results</w:t>
            </w:r>
          </w:p>
        </w:tc>
        <w:tc>
          <w:tcPr>
            <w:tcW w:type="dxa" w:w="2436"/>
            <w:vAlign w:val="center"/>
          </w:tcPr>
          <w:p>
            <w:pPr>
              <w:spacing w:after="0" w:line="269" w:lineRule="auto"/>
            </w:pPr>
            <w:r/>
            <w:r>
              <w:rPr>
                <w:rFonts w:ascii="Microsoft YaHei" w:hAnsi="Microsoft YaHei" w:eastAsia="Microsoft YaHei"/>
                <w:b w:val="0"/>
                <w:sz w:val="18"/>
              </w:rPr>
              <w:t>保存预测批次和小时级预测结果</w:t>
            </w:r>
          </w:p>
        </w:tc>
        <w:tc>
          <w:tcPr>
            <w:tcW w:type="dxa" w:w="2436"/>
            <w:vAlign w:val="center"/>
          </w:tcPr>
          <w:p>
            <w:pPr>
              <w:spacing w:after="0" w:line="269" w:lineRule="auto"/>
            </w:pPr>
            <w:r/>
            <w:r>
              <w:rPr>
                <w:rFonts w:ascii="Microsoft YaHei" w:hAnsi="Microsoft YaHei" w:eastAsia="Microsoft YaHei"/>
                <w:b w:val="0"/>
                <w:sz w:val="18"/>
              </w:rPr>
              <w:t>run_id、forecast_datetime、predicted_price、risk_level、raw_json</w:t>
            </w:r>
          </w:p>
        </w:tc>
      </w:tr>
      <w:tr>
        <w:tc>
          <w:tcPr>
            <w:tcW w:type="dxa" w:w="2436"/>
            <w:vAlign w:val="center"/>
          </w:tcPr>
          <w:p>
            <w:pPr>
              <w:spacing w:after="0" w:line="269" w:lineRule="auto"/>
            </w:pPr>
            <w:r/>
            <w:r>
              <w:rPr>
                <w:rFonts w:ascii="Microsoft YaHei" w:hAnsi="Microsoft YaHei" w:eastAsia="Microsoft YaHei"/>
                <w:b w:val="0"/>
                <w:sz w:val="18"/>
              </w:rPr>
              <w:t>模型版本</w:t>
            </w:r>
          </w:p>
        </w:tc>
        <w:tc>
          <w:tcPr>
            <w:tcW w:type="dxa" w:w="2436"/>
            <w:vAlign w:val="center"/>
          </w:tcPr>
          <w:p>
            <w:pPr>
              <w:spacing w:after="0" w:line="269" w:lineRule="auto"/>
            </w:pPr>
            <w:r/>
            <w:r>
              <w:rPr>
                <w:rFonts w:ascii="Microsoft YaHei" w:hAnsi="Microsoft YaHei" w:eastAsia="Microsoft YaHei"/>
                <w:b w:val="0"/>
                <w:sz w:val="18"/>
              </w:rPr>
              <w:t>model_registry、model_versions、model_metrics</w:t>
            </w:r>
          </w:p>
        </w:tc>
        <w:tc>
          <w:tcPr>
            <w:tcW w:type="dxa" w:w="2436"/>
            <w:vAlign w:val="center"/>
          </w:tcPr>
          <w:p>
            <w:pPr>
              <w:spacing w:after="0" w:line="269" w:lineRule="auto"/>
            </w:pPr>
            <w:r/>
            <w:r>
              <w:rPr>
                <w:rFonts w:ascii="Microsoft YaHei" w:hAnsi="Microsoft YaHei" w:eastAsia="Microsoft YaHei"/>
                <w:b w:val="0"/>
                <w:sz w:val="18"/>
              </w:rPr>
              <w:t>保存候选/Active 模型、artifact 路径和指标</w:t>
            </w:r>
          </w:p>
        </w:tc>
        <w:tc>
          <w:tcPr>
            <w:tcW w:type="dxa" w:w="2436"/>
            <w:vAlign w:val="center"/>
          </w:tcPr>
          <w:p>
            <w:pPr>
              <w:spacing w:after="0" w:line="269" w:lineRule="auto"/>
            </w:pPr>
            <w:r/>
            <w:r>
              <w:rPr>
                <w:rFonts w:ascii="Microsoft YaHei" w:hAnsi="Microsoft YaHei" w:eastAsia="Microsoft YaHei"/>
                <w:b w:val="0"/>
                <w:sz w:val="18"/>
              </w:rPr>
              <w:t>model_version、artifact_path、is_active、mae、rmse、peak_rmse</w:t>
            </w:r>
          </w:p>
        </w:tc>
      </w:tr>
      <w:tr>
        <w:tc>
          <w:tcPr>
            <w:tcW w:type="dxa" w:w="2436"/>
            <w:vAlign w:val="center"/>
          </w:tcPr>
          <w:p>
            <w:pPr>
              <w:spacing w:after="0" w:line="269" w:lineRule="auto"/>
            </w:pPr>
            <w:r/>
            <w:r>
              <w:rPr>
                <w:rFonts w:ascii="Microsoft YaHei" w:hAnsi="Microsoft YaHei" w:eastAsia="Microsoft YaHei"/>
                <w:b w:val="0"/>
                <w:sz w:val="18"/>
              </w:rPr>
              <w:t>预测追踪</w:t>
            </w:r>
          </w:p>
        </w:tc>
        <w:tc>
          <w:tcPr>
            <w:tcW w:type="dxa" w:w="2436"/>
            <w:vAlign w:val="center"/>
          </w:tcPr>
          <w:p>
            <w:pPr>
              <w:spacing w:after="0" w:line="269" w:lineRule="auto"/>
            </w:pPr>
            <w:r/>
            <w:r>
              <w:rPr>
                <w:rFonts w:ascii="Microsoft YaHei" w:hAnsi="Microsoft YaHei" w:eastAsia="Microsoft YaHei"/>
                <w:b w:val="0"/>
                <w:sz w:val="18"/>
              </w:rPr>
              <w:t>prediction_tracking</w:t>
            </w:r>
          </w:p>
        </w:tc>
        <w:tc>
          <w:tcPr>
            <w:tcW w:type="dxa" w:w="2436"/>
            <w:vAlign w:val="center"/>
          </w:tcPr>
          <w:p>
            <w:pPr>
              <w:spacing w:after="0" w:line="269" w:lineRule="auto"/>
            </w:pPr>
            <w:r/>
            <w:r>
              <w:rPr>
                <w:rFonts w:ascii="Microsoft YaHei" w:hAnsi="Microsoft YaHei" w:eastAsia="Microsoft YaHei"/>
                <w:b w:val="0"/>
                <w:sz w:val="18"/>
              </w:rPr>
              <w:t>未来预测和真实值回填后的误差闭环</w:t>
            </w:r>
          </w:p>
        </w:tc>
        <w:tc>
          <w:tcPr>
            <w:tcW w:type="dxa" w:w="2436"/>
            <w:vAlign w:val="center"/>
          </w:tcPr>
          <w:p>
            <w:pPr>
              <w:spacing w:after="0" w:line="269" w:lineRule="auto"/>
            </w:pPr>
            <w:r/>
            <w:r>
              <w:rPr>
                <w:rFonts w:ascii="Microsoft YaHei" w:hAnsi="Microsoft YaHei" w:eastAsia="Microsoft YaHei"/>
                <w:b w:val="0"/>
                <w:sz w:val="18"/>
              </w:rPr>
              <w:t>forecast_datetime、predicted_price、actual_price、abs_error、pct_error</w:t>
            </w:r>
          </w:p>
        </w:tc>
      </w:tr>
      <w:tr>
        <w:tc>
          <w:tcPr>
            <w:tcW w:type="dxa" w:w="2436"/>
            <w:vAlign w:val="center"/>
          </w:tcPr>
          <w:p>
            <w:pPr>
              <w:spacing w:after="0" w:line="269" w:lineRule="auto"/>
            </w:pPr>
            <w:r/>
            <w:r>
              <w:rPr>
                <w:rFonts w:ascii="Microsoft YaHei" w:hAnsi="Microsoft YaHei" w:eastAsia="Microsoft YaHei"/>
                <w:b w:val="0"/>
                <w:sz w:val="18"/>
              </w:rPr>
              <w:t>模型运维</w:t>
            </w:r>
          </w:p>
        </w:tc>
        <w:tc>
          <w:tcPr>
            <w:tcW w:type="dxa" w:w="2436"/>
            <w:vAlign w:val="center"/>
          </w:tcPr>
          <w:p>
            <w:pPr>
              <w:spacing w:after="0" w:line="269" w:lineRule="auto"/>
            </w:pPr>
            <w:r/>
            <w:r>
              <w:rPr>
                <w:rFonts w:ascii="Microsoft YaHei" w:hAnsi="Microsoft YaHei" w:eastAsia="Microsoft YaHei"/>
                <w:b w:val="0"/>
                <w:sz w:val="18"/>
              </w:rPr>
              <w:t>model_performance_daily、model_retrain_jobs、model_comparison_runs</w:t>
            </w:r>
          </w:p>
        </w:tc>
        <w:tc>
          <w:tcPr>
            <w:tcW w:type="dxa" w:w="2436"/>
            <w:vAlign w:val="center"/>
          </w:tcPr>
          <w:p>
            <w:pPr>
              <w:spacing w:after="0" w:line="269" w:lineRule="auto"/>
            </w:pPr>
            <w:r/>
            <w:r>
              <w:rPr>
                <w:rFonts w:ascii="Microsoft YaHei" w:hAnsi="Microsoft YaHei" w:eastAsia="Microsoft YaHei"/>
                <w:b w:val="0"/>
                <w:sz w:val="18"/>
              </w:rPr>
              <w:t>日级误差、重训任务和候选对比</w:t>
            </w:r>
          </w:p>
        </w:tc>
        <w:tc>
          <w:tcPr>
            <w:tcW w:type="dxa" w:w="2436"/>
            <w:vAlign w:val="center"/>
          </w:tcPr>
          <w:p>
            <w:pPr>
              <w:spacing w:after="0" w:line="269" w:lineRule="auto"/>
            </w:pPr>
            <w:r/>
            <w:r>
              <w:rPr>
                <w:rFonts w:ascii="Microsoft YaHei" w:hAnsi="Microsoft YaHei" w:eastAsia="Microsoft YaHei"/>
                <w:b w:val="0"/>
                <w:sz w:val="18"/>
              </w:rPr>
              <w:t>metric_date、mae、rmse、status、reason</w:t>
            </w:r>
          </w:p>
        </w:tc>
      </w:tr>
      <w:tr>
        <w:tc>
          <w:tcPr>
            <w:tcW w:type="dxa" w:w="2436"/>
            <w:vAlign w:val="center"/>
          </w:tcPr>
          <w:p>
            <w:pPr>
              <w:spacing w:after="0" w:line="269" w:lineRule="auto"/>
            </w:pPr>
            <w:r/>
            <w:r>
              <w:rPr>
                <w:rFonts w:ascii="Microsoft YaHei" w:hAnsi="Microsoft YaHei" w:eastAsia="Microsoft YaHei"/>
                <w:b w:val="0"/>
                <w:sz w:val="18"/>
              </w:rPr>
              <w:t>误差/策略记忆</w:t>
            </w:r>
          </w:p>
        </w:tc>
        <w:tc>
          <w:tcPr>
            <w:tcW w:type="dxa" w:w="2436"/>
            <w:vAlign w:val="center"/>
          </w:tcPr>
          <w:p>
            <w:pPr>
              <w:spacing w:after="0" w:line="269" w:lineRule="auto"/>
            </w:pPr>
            <w:r/>
            <w:r>
              <w:rPr>
                <w:rFonts w:ascii="Microsoft YaHei" w:hAnsi="Microsoft YaHei" w:eastAsia="Microsoft YaHei"/>
                <w:b w:val="0"/>
                <w:sz w:val="18"/>
              </w:rPr>
              <w:t>model_error_memory、model_strategy_memory</w:t>
            </w:r>
          </w:p>
        </w:tc>
        <w:tc>
          <w:tcPr>
            <w:tcW w:type="dxa" w:w="2436"/>
            <w:vAlign w:val="center"/>
          </w:tcPr>
          <w:p>
            <w:pPr>
              <w:spacing w:after="0" w:line="269" w:lineRule="auto"/>
            </w:pPr>
            <w:r/>
            <w:r>
              <w:rPr>
                <w:rFonts w:ascii="Microsoft YaHei" w:hAnsi="Microsoft YaHei" w:eastAsia="Microsoft YaHei"/>
                <w:b w:val="0"/>
                <w:sz w:val="18"/>
              </w:rPr>
              <w:t>偏差校正和策略推荐记忆</w:t>
            </w:r>
          </w:p>
        </w:tc>
        <w:tc>
          <w:tcPr>
            <w:tcW w:type="dxa" w:w="2436"/>
            <w:vAlign w:val="center"/>
          </w:tcPr>
          <w:p>
            <w:pPr>
              <w:spacing w:after="0" w:line="269" w:lineRule="auto"/>
            </w:pPr>
            <w:r/>
            <w:r>
              <w:rPr>
                <w:rFonts w:ascii="Microsoft YaHei" w:hAnsi="Microsoft YaHei" w:eastAsia="Microsoft YaHei"/>
                <w:b w:val="0"/>
                <w:sz w:val="18"/>
              </w:rPr>
              <w:t>hour、risk_level、bias_mean、sample_count、strategy</w:t>
            </w:r>
          </w:p>
        </w:tc>
      </w:tr>
      <w:tr>
        <w:tc>
          <w:tcPr>
            <w:tcW w:type="dxa" w:w="2436"/>
            <w:vAlign w:val="center"/>
          </w:tcPr>
          <w:p>
            <w:pPr>
              <w:spacing w:after="0" w:line="269" w:lineRule="auto"/>
            </w:pPr>
            <w:r/>
            <w:r>
              <w:rPr>
                <w:rFonts w:ascii="Microsoft YaHei" w:hAnsi="Microsoft YaHei" w:eastAsia="Microsoft YaHei"/>
                <w:b w:val="0"/>
                <w:sz w:val="18"/>
              </w:rPr>
              <w:t>任务运行</w:t>
            </w:r>
          </w:p>
        </w:tc>
        <w:tc>
          <w:tcPr>
            <w:tcW w:type="dxa" w:w="2436"/>
            <w:vAlign w:val="center"/>
          </w:tcPr>
          <w:p>
            <w:pPr>
              <w:spacing w:after="0" w:line="269" w:lineRule="auto"/>
            </w:pPr>
            <w:r/>
            <w:r>
              <w:rPr>
                <w:rFonts w:ascii="Microsoft YaHei" w:hAnsi="Microsoft YaHei" w:eastAsia="Microsoft YaHei"/>
                <w:b w:val="0"/>
                <w:sz w:val="18"/>
              </w:rPr>
              <w:t>task_runs、task_logs、analysis_runs</w:t>
            </w:r>
          </w:p>
        </w:tc>
        <w:tc>
          <w:tcPr>
            <w:tcW w:type="dxa" w:w="2436"/>
            <w:vAlign w:val="center"/>
          </w:tcPr>
          <w:p>
            <w:pPr>
              <w:spacing w:after="0" w:line="269" w:lineRule="auto"/>
            </w:pPr>
            <w:r/>
            <w:r>
              <w:rPr>
                <w:rFonts w:ascii="Microsoft YaHei" w:hAnsi="Microsoft YaHei" w:eastAsia="Microsoft YaHei"/>
                <w:b w:val="0"/>
                <w:sz w:val="18"/>
              </w:rPr>
              <w:t>Web/Celery/脚本任务状态和日志</w:t>
            </w:r>
          </w:p>
        </w:tc>
        <w:tc>
          <w:tcPr>
            <w:tcW w:type="dxa" w:w="2436"/>
            <w:vAlign w:val="center"/>
          </w:tcPr>
          <w:p>
            <w:pPr>
              <w:spacing w:after="0" w:line="269" w:lineRule="auto"/>
            </w:pPr>
            <w:r/>
            <w:r>
              <w:rPr>
                <w:rFonts w:ascii="Microsoft YaHei" w:hAnsi="Microsoft YaHei" w:eastAsia="Microsoft YaHei"/>
                <w:b w:val="0"/>
                <w:sz w:val="18"/>
              </w:rPr>
              <w:t>task_id、run_id、status、command_json、log_text</w:t>
            </w:r>
          </w:p>
        </w:tc>
      </w:tr>
      <w:tr>
        <w:tc>
          <w:tcPr>
            <w:tcW w:type="dxa" w:w="2436"/>
            <w:vAlign w:val="center"/>
          </w:tcPr>
          <w:p>
            <w:pPr>
              <w:spacing w:after="0" w:line="269" w:lineRule="auto"/>
            </w:pPr>
            <w:r/>
            <w:r>
              <w:rPr>
                <w:rFonts w:ascii="Microsoft YaHei" w:hAnsi="Microsoft YaHei" w:eastAsia="Microsoft YaHei"/>
                <w:b w:val="0"/>
                <w:sz w:val="18"/>
              </w:rPr>
              <w:t>AI 轨迹</w:t>
            </w:r>
          </w:p>
        </w:tc>
        <w:tc>
          <w:tcPr>
            <w:tcW w:type="dxa" w:w="2436"/>
            <w:vAlign w:val="center"/>
          </w:tcPr>
          <w:p>
            <w:pPr>
              <w:spacing w:after="0" w:line="269" w:lineRule="auto"/>
            </w:pPr>
            <w:r/>
            <w:r>
              <w:rPr>
                <w:rFonts w:ascii="Microsoft YaHei" w:hAnsi="Microsoft YaHei" w:eastAsia="Microsoft YaHei"/>
                <w:b w:val="0"/>
                <w:sz w:val="18"/>
              </w:rPr>
              <w:t>ai_traces、ai_tool_call_logs、ai_chat_feedback、ai_answer_feedback、ai_conversation_state</w:t>
            </w:r>
          </w:p>
        </w:tc>
        <w:tc>
          <w:tcPr>
            <w:tcW w:type="dxa" w:w="2436"/>
            <w:vAlign w:val="center"/>
          </w:tcPr>
          <w:p>
            <w:pPr>
              <w:spacing w:after="0" w:line="269" w:lineRule="auto"/>
            </w:pPr>
            <w:r/>
            <w:r>
              <w:rPr>
                <w:rFonts w:ascii="Microsoft YaHei" w:hAnsi="Microsoft YaHei" w:eastAsia="Microsoft YaHei"/>
                <w:b w:val="0"/>
                <w:sz w:val="18"/>
              </w:rPr>
              <w:t>问答 trace、工具调用、反馈和会话记忆</w:t>
            </w:r>
          </w:p>
        </w:tc>
        <w:tc>
          <w:tcPr>
            <w:tcW w:type="dxa" w:w="2436"/>
            <w:vAlign w:val="center"/>
          </w:tcPr>
          <w:p>
            <w:pPr>
              <w:spacing w:after="0" w:line="269" w:lineRule="auto"/>
            </w:pPr>
            <w:r/>
            <w:r>
              <w:rPr>
                <w:rFonts w:ascii="Microsoft YaHei" w:hAnsi="Microsoft YaHei" w:eastAsia="Microsoft YaHei"/>
                <w:b w:val="0"/>
                <w:sz w:val="18"/>
              </w:rPr>
              <w:t>trace_id、session_id、question、intent、tools_json、evidence_json</w:t>
            </w:r>
          </w:p>
        </w:tc>
      </w:tr>
      <w:tr>
        <w:tc>
          <w:tcPr>
            <w:tcW w:type="dxa" w:w="2436"/>
            <w:vAlign w:val="center"/>
          </w:tcPr>
          <w:p>
            <w:pPr>
              <w:spacing w:after="0" w:line="269" w:lineRule="auto"/>
            </w:pPr>
            <w:r/>
            <w:r>
              <w:rPr>
                <w:rFonts w:ascii="Microsoft YaHei" w:hAnsi="Microsoft YaHei" w:eastAsia="Microsoft YaHei"/>
                <w:b w:val="0"/>
                <w:sz w:val="18"/>
              </w:rPr>
              <w:t>报告</w:t>
            </w:r>
          </w:p>
        </w:tc>
        <w:tc>
          <w:tcPr>
            <w:tcW w:type="dxa" w:w="2436"/>
            <w:vAlign w:val="center"/>
          </w:tcPr>
          <w:p>
            <w:pPr>
              <w:spacing w:after="0" w:line="269" w:lineRule="auto"/>
            </w:pPr>
            <w:r/>
            <w:r>
              <w:rPr>
                <w:rFonts w:ascii="Microsoft YaHei" w:hAnsi="Microsoft YaHei" w:eastAsia="Microsoft YaHei"/>
                <w:b w:val="0"/>
                <w:sz w:val="18"/>
              </w:rPr>
              <w:t>report_runs、report_reviews、ai_report_review_runs</w:t>
            </w:r>
          </w:p>
        </w:tc>
        <w:tc>
          <w:tcPr>
            <w:tcW w:type="dxa" w:w="2436"/>
            <w:vAlign w:val="center"/>
          </w:tcPr>
          <w:p>
            <w:pPr>
              <w:spacing w:after="0" w:line="269" w:lineRule="auto"/>
            </w:pPr>
            <w:r/>
            <w:r>
              <w:rPr>
                <w:rFonts w:ascii="Microsoft YaHei" w:hAnsi="Microsoft YaHei" w:eastAsia="Microsoft YaHei"/>
                <w:b w:val="0"/>
                <w:sz w:val="18"/>
              </w:rPr>
              <w:t>报告生成、审核、发布记录</w:t>
            </w:r>
          </w:p>
        </w:tc>
        <w:tc>
          <w:tcPr>
            <w:tcW w:type="dxa" w:w="2436"/>
            <w:vAlign w:val="center"/>
          </w:tcPr>
          <w:p>
            <w:pPr>
              <w:spacing w:after="0" w:line="269" w:lineRule="auto"/>
            </w:pPr>
            <w:r/>
            <w:r>
              <w:rPr>
                <w:rFonts w:ascii="Microsoft YaHei" w:hAnsi="Microsoft YaHei" w:eastAsia="Microsoft YaHei"/>
                <w:b w:val="0"/>
                <w:sz w:val="18"/>
              </w:rPr>
              <w:t>report_id、status、file_path、reviewer、comment</w:t>
            </w:r>
          </w:p>
        </w:tc>
      </w:tr>
      <w:tr>
        <w:tc>
          <w:tcPr>
            <w:tcW w:type="dxa" w:w="2436"/>
            <w:vAlign w:val="center"/>
          </w:tcPr>
          <w:p>
            <w:pPr>
              <w:spacing w:after="0" w:line="269" w:lineRule="auto"/>
            </w:pPr>
            <w:r/>
            <w:r>
              <w:rPr>
                <w:rFonts w:ascii="Microsoft YaHei" w:hAnsi="Microsoft YaHei" w:eastAsia="Microsoft YaHei"/>
                <w:b w:val="0"/>
                <w:sz w:val="18"/>
              </w:rPr>
              <w:t>知识库</w:t>
            </w:r>
          </w:p>
        </w:tc>
        <w:tc>
          <w:tcPr>
            <w:tcW w:type="dxa" w:w="2436"/>
            <w:vAlign w:val="center"/>
          </w:tcPr>
          <w:p>
            <w:pPr>
              <w:spacing w:after="0" w:line="269" w:lineRule="auto"/>
            </w:pPr>
            <w:r/>
            <w:r>
              <w:rPr>
                <w:rFonts w:ascii="Microsoft YaHei" w:hAnsi="Microsoft YaHei" w:eastAsia="Microsoft YaHei"/>
                <w:b w:val="0"/>
                <w:sz w:val="18"/>
              </w:rPr>
              <w:t>kb_documents、kb_chunks</w:t>
            </w:r>
          </w:p>
        </w:tc>
        <w:tc>
          <w:tcPr>
            <w:tcW w:type="dxa" w:w="2436"/>
            <w:vAlign w:val="center"/>
          </w:tcPr>
          <w:p>
            <w:pPr>
              <w:spacing w:after="0" w:line="269" w:lineRule="auto"/>
            </w:pPr>
            <w:r/>
            <w:r>
              <w:rPr>
                <w:rFonts w:ascii="Microsoft YaHei" w:hAnsi="Microsoft YaHei" w:eastAsia="Microsoft YaHei"/>
                <w:b w:val="0"/>
                <w:sz w:val="18"/>
              </w:rPr>
              <w:t>本地 Markdown/政策文件切片索引</w:t>
            </w:r>
          </w:p>
        </w:tc>
        <w:tc>
          <w:tcPr>
            <w:tcW w:type="dxa" w:w="2436"/>
            <w:vAlign w:val="center"/>
          </w:tcPr>
          <w:p>
            <w:pPr>
              <w:spacing w:after="0" w:line="269" w:lineRule="auto"/>
            </w:pPr>
            <w:r/>
            <w:r>
              <w:rPr>
                <w:rFonts w:ascii="Microsoft YaHei" w:hAnsi="Microsoft YaHei" w:eastAsia="Microsoft YaHei"/>
                <w:b w:val="0"/>
                <w:sz w:val="18"/>
              </w:rPr>
              <w:t>doc_id、chunk_id、content、keywords_json、embedding_json</w:t>
            </w:r>
          </w:p>
        </w:tc>
      </w:tr>
      <w:tr>
        <w:tc>
          <w:tcPr>
            <w:tcW w:type="dxa" w:w="2436"/>
            <w:vAlign w:val="center"/>
          </w:tcPr>
          <w:p>
            <w:pPr>
              <w:spacing w:after="0" w:line="269" w:lineRule="auto"/>
            </w:pPr>
            <w:r/>
            <w:r>
              <w:rPr>
                <w:rFonts w:ascii="Microsoft YaHei" w:hAnsi="Microsoft YaHei" w:eastAsia="Microsoft YaHei"/>
                <w:b w:val="0"/>
                <w:sz w:val="18"/>
              </w:rPr>
              <w:t>电价政策</w:t>
            </w:r>
          </w:p>
        </w:tc>
        <w:tc>
          <w:tcPr>
            <w:tcW w:type="dxa" w:w="2436"/>
            <w:vAlign w:val="center"/>
          </w:tcPr>
          <w:p>
            <w:pPr>
              <w:spacing w:after="0" w:line="269" w:lineRule="auto"/>
            </w:pPr>
            <w:r/>
            <w:r>
              <w:rPr>
                <w:rFonts w:ascii="Microsoft YaHei" w:hAnsi="Microsoft YaHei" w:eastAsia="Microsoft YaHei"/>
                <w:b w:val="0"/>
                <w:sz w:val="18"/>
              </w:rPr>
              <w:t>pv_tariff_rules、pv_policy_files、pv_station_tariff_check、market_power_price_rules、southern_grid_tax_rules</w:t>
            </w:r>
          </w:p>
        </w:tc>
        <w:tc>
          <w:tcPr>
            <w:tcW w:type="dxa" w:w="2436"/>
            <w:vAlign w:val="center"/>
          </w:tcPr>
          <w:p>
            <w:pPr>
              <w:spacing w:after="0" w:line="269" w:lineRule="auto"/>
            </w:pPr>
            <w:r/>
            <w:r>
              <w:rPr>
                <w:rFonts w:ascii="Microsoft YaHei" w:hAnsi="Microsoft YaHei" w:eastAsia="Microsoft YaHei"/>
                <w:b w:val="0"/>
                <w:sz w:val="18"/>
              </w:rPr>
              <w:t>光伏/市电/南网税率等政策问答</w:t>
            </w:r>
          </w:p>
        </w:tc>
        <w:tc>
          <w:tcPr>
            <w:tcW w:type="dxa" w:w="2436"/>
            <w:vAlign w:val="center"/>
          </w:tcPr>
          <w:p>
            <w:pPr>
              <w:spacing w:after="0" w:line="269" w:lineRule="auto"/>
            </w:pPr>
            <w:r/>
            <w:r>
              <w:rPr>
                <w:rFonts w:ascii="Microsoft YaHei" w:hAnsi="Microsoft YaHei" w:eastAsia="Microsoft YaHei"/>
                <w:b w:val="0"/>
                <w:sz w:val="18"/>
              </w:rPr>
              <w:t>province、city、price、doc_number、summary、raw_json</w:t>
            </w:r>
          </w:p>
        </w:tc>
      </w:tr>
      <w:tr>
        <w:tc>
          <w:tcPr>
            <w:tcW w:type="dxa" w:w="2436"/>
            <w:vAlign w:val="center"/>
          </w:tcPr>
          <w:p>
            <w:pPr>
              <w:spacing w:after="0" w:line="269" w:lineRule="auto"/>
            </w:pPr>
            <w:r/>
            <w:r>
              <w:rPr>
                <w:rFonts w:ascii="Microsoft YaHei" w:hAnsi="Microsoft YaHei" w:eastAsia="Microsoft YaHei"/>
                <w:b w:val="0"/>
                <w:sz w:val="18"/>
              </w:rPr>
              <w:t>本地文件存储</w:t>
            </w:r>
          </w:p>
        </w:tc>
        <w:tc>
          <w:tcPr>
            <w:tcW w:type="dxa" w:w="2436"/>
            <w:vAlign w:val="center"/>
          </w:tcPr>
          <w:p>
            <w:pPr>
              <w:spacing w:after="0" w:line="269" w:lineRule="auto"/>
            </w:pPr>
            <w:r/>
            <w:r>
              <w:rPr>
                <w:rFonts w:ascii="Microsoft YaHei" w:hAnsi="Microsoft YaHei" w:eastAsia="Microsoft YaHei"/>
                <w:b w:val="0"/>
                <w:sz w:val="18"/>
              </w:rPr>
              <w:t>output、结果-3、自动化输出、model_artifacts</w:t>
            </w:r>
          </w:p>
        </w:tc>
        <w:tc>
          <w:tcPr>
            <w:tcW w:type="dxa" w:w="2436"/>
            <w:vAlign w:val="center"/>
          </w:tcPr>
          <w:p>
            <w:pPr>
              <w:spacing w:after="0" w:line="269" w:lineRule="auto"/>
            </w:pPr>
            <w:r/>
            <w:r>
              <w:rPr>
                <w:rFonts w:ascii="Microsoft YaHei" w:hAnsi="Microsoft YaHei" w:eastAsia="Microsoft YaHei"/>
                <w:b w:val="0"/>
                <w:sz w:val="18"/>
              </w:rPr>
              <w:t>无数据库时的降级数据源和产物目录</w:t>
            </w:r>
          </w:p>
        </w:tc>
        <w:tc>
          <w:tcPr>
            <w:tcW w:type="dxa" w:w="2436"/>
            <w:vAlign w:val="center"/>
          </w:tcPr>
          <w:p>
            <w:pPr>
              <w:spacing w:after="0" w:line="269" w:lineRule="auto"/>
            </w:pPr>
            <w:r/>
            <w:r>
              <w:rPr>
                <w:rFonts w:ascii="Microsoft YaHei" w:hAnsi="Microsoft YaHei" w:eastAsia="Microsoft YaHei"/>
                <w:b w:val="0"/>
                <w:sz w:val="18"/>
              </w:rPr>
              <w:t>Excel、JSON、DOCX、PNG、joblib</w:t>
            </w:r>
          </w:p>
        </w:tc>
      </w:tr>
    </w:tbl>
    <w:p/>
    <w:tbl>
      <w:tblPr>
        <w:tblStyle w:val="TableGrid"/>
        <w:tblW w:type="auto" w:w="0"/>
        <w:tblLook w:firstColumn="1" w:firstRow="1" w:lastColumn="0" w:lastRow="0" w:noHBand="0" w:noVBand="1" w:val="04A0"/>
      </w:tblPr>
      <w:tblGrid>
        <w:gridCol w:w="9746"/>
      </w:tblGrid>
      <w:tr>
        <w:tc>
          <w:tcPr>
            <w:tcW w:type="dxa" w:w="9746"/>
            <w:shd w:fill="F4F6F9"/>
          </w:tcPr>
          <w:p>
            <w:pPr>
              <w:spacing w:after="0"/>
            </w:pPr>
            <w:r>
              <w:rPr>
                <w:rFonts w:ascii="Microsoft YaHei" w:hAnsi="Microsoft YaHei" w:eastAsia="Microsoft YaHei"/>
                <w:b/>
                <w:sz w:val="20"/>
              </w:rPr>
              <w:t>数据库兼容性风险：</w:t>
            </w:r>
            <w:r>
              <w:rPr>
                <w:rFonts w:ascii="Microsoft YaHei" w:hAnsi="Microsoft YaHei" w:eastAsia="Microsoft YaHei"/>
                <w:sz w:val="20"/>
              </w:rPr>
              <w:t>项目同时存在 MySQL 风格 SQL（ON DUPLICATE KEY、DATE_SUB）和 PostgreSQL Alembic 迁移。enterprise docker 已引入 PostgreSQL，但部分 database_utils/model_ops SQL 仍偏 MySQL 方言，后续需要统一数据库方言。</w:t>
            </w:r>
          </w:p>
        </w:tc>
      </w:tr>
    </w:tbl>
    <w:p/>
    <w:p>
      <w:pPr>
        <w:pStyle w:val="Heading1"/>
      </w:pPr>
      <w:r>
        <w:t>15. 配置文件与环境变量说明</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E8EEF5"/>
          </w:tcPr>
          <w:p>
            <w:pPr>
              <w:spacing w:after="0" w:line="269" w:lineRule="auto"/>
            </w:pPr>
            <w:r/>
            <w:r>
              <w:rPr>
                <w:rFonts w:ascii="Microsoft YaHei" w:hAnsi="Microsoft YaHei" w:eastAsia="Microsoft YaHei"/>
                <w:b/>
                <w:sz w:val="18"/>
              </w:rPr>
              <w:t>配置项</w:t>
            </w:r>
          </w:p>
        </w:tc>
        <w:tc>
          <w:tcPr>
            <w:tcW w:type="dxa" w:w="2436"/>
            <w:vAlign w:val="center"/>
            <w:shd w:fill="E8EEF5"/>
          </w:tcPr>
          <w:p>
            <w:pPr>
              <w:spacing w:after="0" w:line="269" w:lineRule="auto"/>
            </w:pPr>
            <w:r/>
            <w:r>
              <w:rPr>
                <w:rFonts w:ascii="Microsoft YaHei" w:hAnsi="Microsoft YaHei" w:eastAsia="Microsoft YaHei"/>
                <w:b/>
                <w:sz w:val="18"/>
              </w:rPr>
              <w:t>位置</w:t>
            </w:r>
          </w:p>
        </w:tc>
        <w:tc>
          <w:tcPr>
            <w:tcW w:type="dxa" w:w="2436"/>
            <w:vAlign w:val="center"/>
            <w:shd w:fill="E8EEF5"/>
          </w:tcPr>
          <w:p>
            <w:pPr>
              <w:spacing w:after="0" w:line="269" w:lineRule="auto"/>
            </w:pPr>
            <w:r/>
            <w:r>
              <w:rPr>
                <w:rFonts w:ascii="Microsoft YaHei" w:hAnsi="Microsoft YaHei" w:eastAsia="Microsoft YaHei"/>
                <w:b/>
                <w:sz w:val="18"/>
              </w:rPr>
              <w:t>作用</w:t>
            </w:r>
          </w:p>
        </w:tc>
        <w:tc>
          <w:tcPr>
            <w:tcW w:type="dxa" w:w="2436"/>
            <w:vAlign w:val="center"/>
            <w:shd w:fill="E8EEF5"/>
          </w:tcPr>
          <w:p>
            <w:pPr>
              <w:spacing w:after="0" w:line="269" w:lineRule="auto"/>
            </w:pPr>
            <w:r/>
            <w:r>
              <w:rPr>
                <w:rFonts w:ascii="Microsoft YaHei" w:hAnsi="Microsoft YaHei" w:eastAsia="Microsoft YaHei"/>
                <w:b/>
                <w:sz w:val="18"/>
              </w:rPr>
              <w:t>默认/说明</w:t>
            </w:r>
          </w:p>
        </w:tc>
      </w:tr>
      <w:tr>
        <w:tc>
          <w:tcPr>
            <w:tcW w:type="dxa" w:w="2436"/>
            <w:vAlign w:val="center"/>
          </w:tcPr>
          <w:p>
            <w:pPr>
              <w:spacing w:after="0" w:line="269" w:lineRule="auto"/>
            </w:pPr>
            <w:r/>
            <w:r>
              <w:rPr>
                <w:rFonts w:ascii="Microsoft YaHei" w:hAnsi="Microsoft YaHei" w:eastAsia="Microsoft YaHei"/>
                <w:b w:val="0"/>
                <w:sz w:val="18"/>
              </w:rPr>
              <w:t>DATABASE_URL</w:t>
            </w:r>
          </w:p>
        </w:tc>
        <w:tc>
          <w:tcPr>
            <w:tcW w:type="dxa" w:w="2436"/>
            <w:vAlign w:val="center"/>
          </w:tcPr>
          <w:p>
            <w:pPr>
              <w:spacing w:after="0" w:line="269" w:lineRule="auto"/>
            </w:pPr>
            <w:r/>
            <w:r>
              <w:rPr>
                <w:rFonts w:ascii="Microsoft YaHei" w:hAnsi="Microsoft YaHei" w:eastAsia="Microsoft YaHei"/>
                <w:b w:val="0"/>
                <w:sz w:val="18"/>
              </w:rPr>
              <w:t>.env.example、backend/app/core/config.py</w:t>
            </w:r>
          </w:p>
        </w:tc>
        <w:tc>
          <w:tcPr>
            <w:tcW w:type="dxa" w:w="2436"/>
            <w:vAlign w:val="center"/>
          </w:tcPr>
          <w:p>
            <w:pPr>
              <w:spacing w:after="0" w:line="269" w:lineRule="auto"/>
            </w:pPr>
            <w:r/>
            <w:r>
              <w:rPr>
                <w:rFonts w:ascii="Microsoft YaHei" w:hAnsi="Microsoft YaHei" w:eastAsia="Microsoft YaHei"/>
                <w:b w:val="0"/>
                <w:sz w:val="18"/>
              </w:rPr>
              <w:t>PostgreSQL 主库连接</w:t>
            </w:r>
          </w:p>
        </w:tc>
        <w:tc>
          <w:tcPr>
            <w:tcW w:type="dxa" w:w="2436"/>
            <w:vAlign w:val="center"/>
          </w:tcPr>
          <w:p>
            <w:pPr>
              <w:spacing w:after="0" w:line="269" w:lineRule="auto"/>
            </w:pPr>
            <w:r/>
            <w:r>
              <w:rPr>
                <w:rFonts w:ascii="Microsoft YaHei" w:hAnsi="Microsoft YaHei" w:eastAsia="Microsoft YaHei"/>
                <w:b w:val="0"/>
                <w:sz w:val="18"/>
              </w:rPr>
              <w:t>为空时主库不可用；DATABASE_PRIMARY 默认 postgresql</w:t>
            </w:r>
          </w:p>
        </w:tc>
      </w:tr>
      <w:tr>
        <w:tc>
          <w:tcPr>
            <w:tcW w:type="dxa" w:w="2436"/>
            <w:vAlign w:val="center"/>
          </w:tcPr>
          <w:p>
            <w:pPr>
              <w:spacing w:after="0" w:line="269" w:lineRule="auto"/>
            </w:pPr>
            <w:r/>
            <w:r>
              <w:rPr>
                <w:rFonts w:ascii="Microsoft YaHei" w:hAnsi="Microsoft YaHei" w:eastAsia="Microsoft YaHei"/>
                <w:b w:val="0"/>
                <w:sz w:val="18"/>
              </w:rPr>
              <w:t>DB_HOST/DB_PORT/DB_NAME/DB_USER/DB_PASSWORD</w:t>
            </w:r>
          </w:p>
        </w:tc>
        <w:tc>
          <w:tcPr>
            <w:tcW w:type="dxa" w:w="2436"/>
            <w:vAlign w:val="center"/>
          </w:tcPr>
          <w:p>
            <w:pPr>
              <w:spacing w:after="0" w:line="269" w:lineRule="auto"/>
            </w:pPr>
            <w:r/>
            <w:r>
              <w:rPr>
                <w:rFonts w:ascii="Microsoft YaHei" w:hAnsi="Microsoft YaHei" w:eastAsia="Microsoft YaHei"/>
                <w:b w:val="0"/>
                <w:sz w:val="18"/>
              </w:rPr>
              <w:t>.env.example、llm_service_config.yaml、database_utils.py</w:t>
            </w:r>
          </w:p>
        </w:tc>
        <w:tc>
          <w:tcPr>
            <w:tcW w:type="dxa" w:w="2436"/>
            <w:vAlign w:val="center"/>
          </w:tcPr>
          <w:p>
            <w:pPr>
              <w:spacing w:after="0" w:line="269" w:lineRule="auto"/>
            </w:pPr>
            <w:r/>
            <w:r>
              <w:rPr>
                <w:rFonts w:ascii="Microsoft YaHei" w:hAnsi="Microsoft YaHei" w:eastAsia="Microsoft YaHei"/>
                <w:b w:val="0"/>
                <w:sz w:val="18"/>
              </w:rPr>
              <w:t>旧版 MySQL 兼容连接</w:t>
            </w:r>
          </w:p>
        </w:tc>
        <w:tc>
          <w:tcPr>
            <w:tcW w:type="dxa" w:w="2436"/>
            <w:vAlign w:val="center"/>
          </w:tcPr>
          <w:p>
            <w:pPr>
              <w:spacing w:after="0" w:line="269" w:lineRule="auto"/>
            </w:pPr>
            <w:r/>
            <w:r>
              <w:rPr>
                <w:rFonts w:ascii="Microsoft YaHei" w:hAnsi="Microsoft YaHei" w:eastAsia="Microsoft YaHei"/>
                <w:b w:val="0"/>
                <w:sz w:val="18"/>
              </w:rPr>
              <w:t>未配置 DB_PASSWORD 时降级本地文件模式</w:t>
            </w:r>
          </w:p>
        </w:tc>
      </w:tr>
      <w:tr>
        <w:tc>
          <w:tcPr>
            <w:tcW w:type="dxa" w:w="2436"/>
            <w:vAlign w:val="center"/>
          </w:tcPr>
          <w:p>
            <w:pPr>
              <w:spacing w:after="0" w:line="269" w:lineRule="auto"/>
            </w:pPr>
            <w:r/>
            <w:r>
              <w:rPr>
                <w:rFonts w:ascii="Microsoft YaHei" w:hAnsi="Microsoft YaHei" w:eastAsia="Microsoft YaHei"/>
                <w:b w:val="0"/>
                <w:sz w:val="18"/>
              </w:rPr>
              <w:t>REDIS_URL</w:t>
            </w:r>
          </w:p>
        </w:tc>
        <w:tc>
          <w:tcPr>
            <w:tcW w:type="dxa" w:w="2436"/>
            <w:vAlign w:val="center"/>
          </w:tcPr>
          <w:p>
            <w:pPr>
              <w:spacing w:after="0" w:line="269" w:lineRule="auto"/>
            </w:pPr>
            <w:r/>
            <w:r>
              <w:rPr>
                <w:rFonts w:ascii="Microsoft YaHei" w:hAnsi="Microsoft YaHei" w:eastAsia="Microsoft YaHei"/>
                <w:b w:val="0"/>
                <w:sz w:val="18"/>
              </w:rPr>
              <w:t>.env.example、workers/celery_app.py</w:t>
            </w:r>
          </w:p>
        </w:tc>
        <w:tc>
          <w:tcPr>
            <w:tcW w:type="dxa" w:w="2436"/>
            <w:vAlign w:val="center"/>
          </w:tcPr>
          <w:p>
            <w:pPr>
              <w:spacing w:after="0" w:line="269" w:lineRule="auto"/>
            </w:pPr>
            <w:r/>
            <w:r>
              <w:rPr>
                <w:rFonts w:ascii="Microsoft YaHei" w:hAnsi="Microsoft YaHei" w:eastAsia="Microsoft YaHei"/>
                <w:b w:val="0"/>
                <w:sz w:val="18"/>
              </w:rPr>
              <w:t>Celery broker/backend</w:t>
            </w:r>
          </w:p>
        </w:tc>
        <w:tc>
          <w:tcPr>
            <w:tcW w:type="dxa" w:w="2436"/>
            <w:vAlign w:val="center"/>
          </w:tcPr>
          <w:p>
            <w:pPr>
              <w:spacing w:after="0" w:line="269" w:lineRule="auto"/>
            </w:pPr>
            <w:r/>
            <w:r>
              <w:rPr>
                <w:rFonts w:ascii="Microsoft YaHei" w:hAnsi="Microsoft YaHei" w:eastAsia="Microsoft YaHei"/>
                <w:b w:val="0"/>
                <w:sz w:val="18"/>
              </w:rPr>
              <w:t>redis://localhost:6379/0</w:t>
            </w:r>
          </w:p>
        </w:tc>
      </w:tr>
      <w:tr>
        <w:tc>
          <w:tcPr>
            <w:tcW w:type="dxa" w:w="2436"/>
            <w:vAlign w:val="center"/>
          </w:tcPr>
          <w:p>
            <w:pPr>
              <w:spacing w:after="0" w:line="269" w:lineRule="auto"/>
            </w:pPr>
            <w:r/>
            <w:r>
              <w:rPr>
                <w:rFonts w:ascii="Microsoft YaHei" w:hAnsi="Microsoft YaHei" w:eastAsia="Microsoft YaHei"/>
                <w:b w:val="0"/>
                <w:sz w:val="18"/>
              </w:rPr>
              <w:t>PJM_SUBSCRIPTION_KEY</w:t>
            </w:r>
          </w:p>
        </w:tc>
        <w:tc>
          <w:tcPr>
            <w:tcW w:type="dxa" w:w="2436"/>
            <w:vAlign w:val="center"/>
          </w:tcPr>
          <w:p>
            <w:pPr>
              <w:spacing w:after="0" w:line="269" w:lineRule="auto"/>
            </w:pPr>
            <w:r/>
            <w:r>
              <w:rPr>
                <w:rFonts w:ascii="Microsoft YaHei" w:hAnsi="Microsoft YaHei" w:eastAsia="Microsoft YaHei"/>
                <w:b w:val="0"/>
                <w:sz w:val="18"/>
              </w:rPr>
              <w:t>.env.example、fetch_power_market_data.py</w:t>
            </w:r>
          </w:p>
        </w:tc>
        <w:tc>
          <w:tcPr>
            <w:tcW w:type="dxa" w:w="2436"/>
            <w:vAlign w:val="center"/>
          </w:tcPr>
          <w:p>
            <w:pPr>
              <w:spacing w:after="0" w:line="269" w:lineRule="auto"/>
            </w:pPr>
            <w:r/>
            <w:r>
              <w:rPr>
                <w:rFonts w:ascii="Microsoft YaHei" w:hAnsi="Microsoft YaHei" w:eastAsia="Microsoft YaHei"/>
                <w:b w:val="0"/>
                <w:sz w:val="18"/>
              </w:rPr>
              <w:t>PJM Data Miner 2 API Key</w:t>
            </w:r>
          </w:p>
        </w:tc>
        <w:tc>
          <w:tcPr>
            <w:tcW w:type="dxa" w:w="2436"/>
            <w:vAlign w:val="center"/>
          </w:tcPr>
          <w:p>
            <w:pPr>
              <w:spacing w:after="0" w:line="269" w:lineRule="auto"/>
            </w:pPr>
            <w:r/>
            <w:r>
              <w:rPr>
                <w:rFonts w:ascii="Microsoft YaHei" w:hAnsi="Microsoft YaHei" w:eastAsia="Microsoft YaHei"/>
                <w:b w:val="0"/>
                <w:sz w:val="18"/>
              </w:rPr>
              <w:t>可为空；自动尝试从 Data Miner 2 settings.json 发现公开 key</w:t>
            </w:r>
          </w:p>
        </w:tc>
      </w:tr>
      <w:tr>
        <w:tc>
          <w:tcPr>
            <w:tcW w:type="dxa" w:w="2436"/>
            <w:vAlign w:val="center"/>
          </w:tcPr>
          <w:p>
            <w:pPr>
              <w:spacing w:after="0" w:line="269" w:lineRule="auto"/>
            </w:pPr>
            <w:r/>
            <w:r>
              <w:rPr>
                <w:rFonts w:ascii="Microsoft YaHei" w:hAnsi="Microsoft YaHei" w:eastAsia="Microsoft YaHei"/>
                <w:b w:val="0"/>
                <w:sz w:val="18"/>
              </w:rPr>
              <w:t>PJM_NODE_ID/PJM_REGION</w:t>
            </w:r>
          </w:p>
        </w:tc>
        <w:tc>
          <w:tcPr>
            <w:tcW w:type="dxa" w:w="2436"/>
            <w:vAlign w:val="center"/>
          </w:tcPr>
          <w:p>
            <w:pPr>
              <w:spacing w:after="0" w:line="269" w:lineRule="auto"/>
            </w:pPr>
            <w:r/>
            <w:r>
              <w:rPr>
                <w:rFonts w:ascii="Microsoft YaHei" w:hAnsi="Microsoft YaHei" w:eastAsia="Microsoft YaHei"/>
                <w:b w:val="0"/>
                <w:sz w:val="18"/>
              </w:rPr>
              <w:t>.env.example</w:t>
            </w:r>
          </w:p>
        </w:tc>
        <w:tc>
          <w:tcPr>
            <w:tcW w:type="dxa" w:w="2436"/>
            <w:vAlign w:val="center"/>
          </w:tcPr>
          <w:p>
            <w:pPr>
              <w:spacing w:after="0" w:line="269" w:lineRule="auto"/>
            </w:pPr>
            <w:r/>
            <w:r>
              <w:rPr>
                <w:rFonts w:ascii="Microsoft YaHei" w:hAnsi="Microsoft YaHei" w:eastAsia="Microsoft YaHei"/>
                <w:b w:val="0"/>
                <w:sz w:val="18"/>
              </w:rPr>
              <w:t>PJM 节点和区域</w:t>
            </w:r>
          </w:p>
        </w:tc>
        <w:tc>
          <w:tcPr>
            <w:tcW w:type="dxa" w:w="2436"/>
            <w:vAlign w:val="center"/>
          </w:tcPr>
          <w:p>
            <w:pPr>
              <w:spacing w:after="0" w:line="269" w:lineRule="auto"/>
            </w:pPr>
            <w:r/>
            <w:r>
              <w:rPr>
                <w:rFonts w:ascii="Microsoft YaHei" w:hAnsi="Microsoft YaHei" w:eastAsia="Microsoft YaHei"/>
                <w:b w:val="0"/>
                <w:sz w:val="18"/>
              </w:rPr>
              <w:t>默认 DOM / 34964545</w:t>
            </w:r>
          </w:p>
        </w:tc>
      </w:tr>
      <w:tr>
        <w:tc>
          <w:tcPr>
            <w:tcW w:type="dxa" w:w="2436"/>
            <w:vAlign w:val="center"/>
          </w:tcPr>
          <w:p>
            <w:pPr>
              <w:spacing w:after="0" w:line="269" w:lineRule="auto"/>
            </w:pPr>
            <w:r/>
            <w:r>
              <w:rPr>
                <w:rFonts w:ascii="Microsoft YaHei" w:hAnsi="Microsoft YaHei" w:eastAsia="Microsoft YaHei"/>
                <w:b w:val="0"/>
                <w:sz w:val="18"/>
              </w:rPr>
              <w:t>WEATHER_LAT/WEATHER_LON</w:t>
            </w:r>
          </w:p>
        </w:tc>
        <w:tc>
          <w:tcPr>
            <w:tcW w:type="dxa" w:w="2436"/>
            <w:vAlign w:val="center"/>
          </w:tcPr>
          <w:p>
            <w:pPr>
              <w:spacing w:after="0" w:line="269" w:lineRule="auto"/>
            </w:pPr>
            <w:r/>
            <w:r>
              <w:rPr>
                <w:rFonts w:ascii="Microsoft YaHei" w:hAnsi="Microsoft YaHei" w:eastAsia="Microsoft YaHei"/>
                <w:b w:val="0"/>
                <w:sz w:val="18"/>
              </w:rPr>
              <w:t>.env.example</w:t>
            </w:r>
          </w:p>
        </w:tc>
        <w:tc>
          <w:tcPr>
            <w:tcW w:type="dxa" w:w="2436"/>
            <w:vAlign w:val="center"/>
          </w:tcPr>
          <w:p>
            <w:pPr>
              <w:spacing w:after="0" w:line="269" w:lineRule="auto"/>
            </w:pPr>
            <w:r/>
            <w:r>
              <w:rPr>
                <w:rFonts w:ascii="Microsoft YaHei" w:hAnsi="Microsoft YaHei" w:eastAsia="Microsoft YaHei"/>
                <w:b w:val="0"/>
                <w:sz w:val="18"/>
              </w:rPr>
              <w:t>Open-Meteo 天气点</w:t>
            </w:r>
          </w:p>
        </w:tc>
        <w:tc>
          <w:tcPr>
            <w:tcW w:type="dxa" w:w="2436"/>
            <w:vAlign w:val="center"/>
          </w:tcPr>
          <w:p>
            <w:pPr>
              <w:spacing w:after="0" w:line="269" w:lineRule="auto"/>
            </w:pPr>
            <w:r/>
            <w:r>
              <w:rPr>
                <w:rFonts w:ascii="Microsoft YaHei" w:hAnsi="Microsoft YaHei" w:eastAsia="Microsoft YaHei"/>
                <w:b w:val="0"/>
                <w:sz w:val="18"/>
              </w:rPr>
              <w:t>Richmond, Virginia</w:t>
            </w:r>
          </w:p>
        </w:tc>
      </w:tr>
      <w:tr>
        <w:tc>
          <w:tcPr>
            <w:tcW w:type="dxa" w:w="2436"/>
            <w:vAlign w:val="center"/>
          </w:tcPr>
          <w:p>
            <w:pPr>
              <w:spacing w:after="0" w:line="269" w:lineRule="auto"/>
            </w:pPr>
            <w:r/>
            <w:r>
              <w:rPr>
                <w:rFonts w:ascii="Microsoft YaHei" w:hAnsi="Microsoft YaHei" w:eastAsia="Microsoft YaHei"/>
                <w:b w:val="0"/>
                <w:sz w:val="18"/>
              </w:rPr>
              <w:t>LLM_PROVIDER/LLM_BASE_URL/LLM_MODEL</w:t>
            </w:r>
          </w:p>
        </w:tc>
        <w:tc>
          <w:tcPr>
            <w:tcW w:type="dxa" w:w="2436"/>
            <w:vAlign w:val="center"/>
          </w:tcPr>
          <w:p>
            <w:pPr>
              <w:spacing w:after="0" w:line="269" w:lineRule="auto"/>
            </w:pPr>
            <w:r/>
            <w:r>
              <w:rPr>
                <w:rFonts w:ascii="Microsoft YaHei" w:hAnsi="Microsoft YaHei" w:eastAsia="Microsoft YaHei"/>
                <w:b w:val="0"/>
                <w:sz w:val="18"/>
              </w:rPr>
              <w:t>.env.example、llm_service_config.yaml</w:t>
            </w:r>
          </w:p>
        </w:tc>
        <w:tc>
          <w:tcPr>
            <w:tcW w:type="dxa" w:w="2436"/>
            <w:vAlign w:val="center"/>
          </w:tcPr>
          <w:p>
            <w:pPr>
              <w:spacing w:after="0" w:line="269" w:lineRule="auto"/>
            </w:pPr>
            <w:r/>
            <w:r>
              <w:rPr>
                <w:rFonts w:ascii="Microsoft YaHei" w:hAnsi="Microsoft YaHei" w:eastAsia="Microsoft YaHei"/>
                <w:b w:val="0"/>
                <w:sz w:val="18"/>
              </w:rPr>
              <w:t>报告生成模型配置</w:t>
            </w:r>
          </w:p>
        </w:tc>
        <w:tc>
          <w:tcPr>
            <w:tcW w:type="dxa" w:w="2436"/>
            <w:vAlign w:val="center"/>
          </w:tcPr>
          <w:p>
            <w:pPr>
              <w:spacing w:after="0" w:line="269" w:lineRule="auto"/>
            </w:pPr>
            <w:r/>
            <w:r>
              <w:rPr>
                <w:rFonts w:ascii="Microsoft YaHei" w:hAnsi="Microsoft YaHei" w:eastAsia="Microsoft YaHei"/>
                <w:b w:val="0"/>
                <w:sz w:val="18"/>
              </w:rPr>
              <w:t>默认 ollama、http://localhost:11434、qwen3:4b</w:t>
            </w:r>
          </w:p>
        </w:tc>
      </w:tr>
      <w:tr>
        <w:tc>
          <w:tcPr>
            <w:tcW w:type="dxa" w:w="2436"/>
            <w:vAlign w:val="center"/>
          </w:tcPr>
          <w:p>
            <w:pPr>
              <w:spacing w:after="0" w:line="269" w:lineRule="auto"/>
            </w:pPr>
            <w:r/>
            <w:r>
              <w:rPr>
                <w:rFonts w:ascii="Microsoft YaHei" w:hAnsi="Microsoft YaHei" w:eastAsia="Microsoft YaHei"/>
                <w:b w:val="0"/>
                <w:sz w:val="18"/>
              </w:rPr>
              <w:t>LOCAL_LLM_BASE_URL/LOCAL_LLM_MODEL</w:t>
            </w:r>
          </w:p>
        </w:tc>
        <w:tc>
          <w:tcPr>
            <w:tcW w:type="dxa" w:w="2436"/>
            <w:vAlign w:val="center"/>
          </w:tcPr>
          <w:p>
            <w:pPr>
              <w:spacing w:after="0" w:line="269" w:lineRule="auto"/>
            </w:pPr>
            <w:r/>
            <w:r>
              <w:rPr>
                <w:rFonts w:ascii="Microsoft YaHei" w:hAnsi="Microsoft YaHei" w:eastAsia="Microsoft YaHei"/>
                <w:b w:val="0"/>
                <w:sz w:val="18"/>
              </w:rPr>
              <w:t>.env.example、backend/model_gateway/config.py</w:t>
            </w:r>
          </w:p>
        </w:tc>
        <w:tc>
          <w:tcPr>
            <w:tcW w:type="dxa" w:w="2436"/>
            <w:vAlign w:val="center"/>
          </w:tcPr>
          <w:p>
            <w:pPr>
              <w:spacing w:after="0" w:line="269" w:lineRule="auto"/>
            </w:pPr>
            <w:r/>
            <w:r>
              <w:rPr>
                <w:rFonts w:ascii="Microsoft YaHei" w:hAnsi="Microsoft YaHei" w:eastAsia="Microsoft YaHei"/>
                <w:b w:val="0"/>
                <w:sz w:val="18"/>
              </w:rPr>
              <w:t>OpenAI-compatible 本地模型网关</w:t>
            </w:r>
          </w:p>
        </w:tc>
        <w:tc>
          <w:tcPr>
            <w:tcW w:type="dxa" w:w="2436"/>
            <w:vAlign w:val="center"/>
          </w:tcPr>
          <w:p>
            <w:pPr>
              <w:spacing w:after="0" w:line="269" w:lineRule="auto"/>
            </w:pPr>
            <w:r/>
            <w:r>
              <w:rPr>
                <w:rFonts w:ascii="Microsoft YaHei" w:hAnsi="Microsoft YaHei" w:eastAsia="Microsoft YaHei"/>
                <w:b w:val="0"/>
                <w:sz w:val="18"/>
              </w:rPr>
              <w:t>默认 http://localhost:11434/v1、qwen3:4b</w:t>
            </w:r>
          </w:p>
        </w:tc>
      </w:tr>
      <w:tr>
        <w:tc>
          <w:tcPr>
            <w:tcW w:type="dxa" w:w="2436"/>
            <w:vAlign w:val="center"/>
          </w:tcPr>
          <w:p>
            <w:pPr>
              <w:spacing w:after="0" w:line="269" w:lineRule="auto"/>
            </w:pPr>
            <w:r/>
            <w:r>
              <w:rPr>
                <w:rFonts w:ascii="Microsoft YaHei" w:hAnsi="Microsoft YaHei" w:eastAsia="Microsoft YaHei"/>
                <w:b w:val="0"/>
                <w:sz w:val="18"/>
              </w:rPr>
              <w:t>DIFY_ENABLED/DIFY_API_KEY</w:t>
            </w:r>
          </w:p>
        </w:tc>
        <w:tc>
          <w:tcPr>
            <w:tcW w:type="dxa" w:w="2436"/>
            <w:vAlign w:val="center"/>
          </w:tcPr>
          <w:p>
            <w:pPr>
              <w:spacing w:after="0" w:line="269" w:lineRule="auto"/>
            </w:pPr>
            <w:r/>
            <w:r>
              <w:rPr>
                <w:rFonts w:ascii="Microsoft YaHei" w:hAnsi="Microsoft YaHei" w:eastAsia="Microsoft YaHei"/>
                <w:b w:val="0"/>
                <w:sz w:val="18"/>
              </w:rPr>
              <w:t>.env.example</w:t>
            </w:r>
          </w:p>
        </w:tc>
        <w:tc>
          <w:tcPr>
            <w:tcW w:type="dxa" w:w="2436"/>
            <w:vAlign w:val="center"/>
          </w:tcPr>
          <w:p>
            <w:pPr>
              <w:spacing w:after="0" w:line="269" w:lineRule="auto"/>
            </w:pPr>
            <w:r/>
            <w:r>
              <w:rPr>
                <w:rFonts w:ascii="Microsoft YaHei" w:hAnsi="Microsoft YaHei" w:eastAsia="Microsoft YaHei"/>
                <w:b w:val="0"/>
                <w:sz w:val="18"/>
              </w:rPr>
              <w:t>可选 Dify 接入</w:t>
            </w:r>
          </w:p>
        </w:tc>
        <w:tc>
          <w:tcPr>
            <w:tcW w:type="dxa" w:w="2436"/>
            <w:vAlign w:val="center"/>
          </w:tcPr>
          <w:p>
            <w:pPr>
              <w:spacing w:after="0" w:line="269" w:lineRule="auto"/>
            </w:pPr>
            <w:r/>
            <w:r>
              <w:rPr>
                <w:rFonts w:ascii="Microsoft YaHei" w:hAnsi="Microsoft YaHei" w:eastAsia="Microsoft YaHei"/>
                <w:b w:val="0"/>
                <w:sz w:val="18"/>
              </w:rPr>
              <w:t>默认关闭；当前 /api/ai/chat 已委托准确问答链路</w:t>
            </w:r>
          </w:p>
        </w:tc>
      </w:tr>
      <w:tr>
        <w:tc>
          <w:tcPr>
            <w:tcW w:type="dxa" w:w="2436"/>
            <w:vAlign w:val="center"/>
          </w:tcPr>
          <w:p>
            <w:pPr>
              <w:spacing w:after="0" w:line="269" w:lineRule="auto"/>
            </w:pPr>
            <w:r/>
            <w:r>
              <w:rPr>
                <w:rFonts w:ascii="Microsoft YaHei" w:hAnsi="Microsoft YaHei" w:eastAsia="Microsoft YaHei"/>
                <w:b w:val="0"/>
                <w:sz w:val="18"/>
              </w:rPr>
              <w:t>AUTH_REQUIRED</w:t>
            </w:r>
          </w:p>
        </w:tc>
        <w:tc>
          <w:tcPr>
            <w:tcW w:type="dxa" w:w="2436"/>
            <w:vAlign w:val="center"/>
          </w:tcPr>
          <w:p>
            <w:pPr>
              <w:spacing w:after="0" w:line="269" w:lineRule="auto"/>
            </w:pPr>
            <w:r/>
            <w:r>
              <w:rPr>
                <w:rFonts w:ascii="Microsoft YaHei" w:hAnsi="Microsoft YaHei" w:eastAsia="Microsoft YaHei"/>
                <w:b w:val="0"/>
                <w:sz w:val="18"/>
              </w:rPr>
              <w:t>.env.example、security.py</w:t>
            </w:r>
          </w:p>
        </w:tc>
        <w:tc>
          <w:tcPr>
            <w:tcW w:type="dxa" w:w="2436"/>
            <w:vAlign w:val="center"/>
          </w:tcPr>
          <w:p>
            <w:pPr>
              <w:spacing w:after="0" w:line="269" w:lineRule="auto"/>
            </w:pPr>
            <w:r/>
            <w:r>
              <w:rPr>
                <w:rFonts w:ascii="Microsoft YaHei" w:hAnsi="Microsoft YaHei" w:eastAsia="Microsoft YaHei"/>
                <w:b w:val="0"/>
                <w:sz w:val="18"/>
              </w:rPr>
              <w:t>是否强制登录</w:t>
            </w:r>
          </w:p>
        </w:tc>
        <w:tc>
          <w:tcPr>
            <w:tcW w:type="dxa" w:w="2436"/>
            <w:vAlign w:val="center"/>
          </w:tcPr>
          <w:p>
            <w:pPr>
              <w:spacing w:after="0" w:line="269" w:lineRule="auto"/>
            </w:pPr>
            <w:r/>
            <w:r>
              <w:rPr>
                <w:rFonts w:ascii="Microsoft YaHei" w:hAnsi="Microsoft YaHei" w:eastAsia="Microsoft YaHei"/>
                <w:b w:val="0"/>
                <w:sz w:val="18"/>
              </w:rPr>
              <w:t>默认 0，未传 Header 时使用 dev_admin/admin</w:t>
            </w:r>
          </w:p>
        </w:tc>
      </w:tr>
      <w:tr>
        <w:tc>
          <w:tcPr>
            <w:tcW w:type="dxa" w:w="2436"/>
            <w:vAlign w:val="center"/>
          </w:tcPr>
          <w:p>
            <w:pPr>
              <w:spacing w:after="0" w:line="269" w:lineRule="auto"/>
            </w:pPr>
            <w:r/>
            <w:r>
              <w:rPr>
                <w:rFonts w:ascii="Microsoft YaHei" w:hAnsi="Microsoft YaHei" w:eastAsia="Microsoft YaHei"/>
                <w:b w:val="0"/>
                <w:sz w:val="18"/>
              </w:rPr>
              <w:t>ACTIVE_MODEL_ARTIFACT_PATH</w:t>
            </w:r>
          </w:p>
        </w:tc>
        <w:tc>
          <w:tcPr>
            <w:tcW w:type="dxa" w:w="2436"/>
            <w:vAlign w:val="center"/>
          </w:tcPr>
          <w:p>
            <w:pPr>
              <w:spacing w:after="0" w:line="269" w:lineRule="auto"/>
            </w:pPr>
            <w:r/>
            <w:r>
              <w:rPr>
                <w:rFonts w:ascii="Microsoft YaHei" w:hAnsi="Microsoft YaHei" w:eastAsia="Microsoft YaHei"/>
                <w:b w:val="0"/>
                <w:sz w:val="18"/>
              </w:rPr>
              <w:t>.env.example、active_model_loader.py</w:t>
            </w:r>
          </w:p>
        </w:tc>
        <w:tc>
          <w:tcPr>
            <w:tcW w:type="dxa" w:w="2436"/>
            <w:vAlign w:val="center"/>
          </w:tcPr>
          <w:p>
            <w:pPr>
              <w:spacing w:after="0" w:line="269" w:lineRule="auto"/>
            </w:pPr>
            <w:r/>
            <w:r>
              <w:rPr>
                <w:rFonts w:ascii="Microsoft YaHei" w:hAnsi="Microsoft YaHei" w:eastAsia="Microsoft YaHei"/>
                <w:b w:val="0"/>
                <w:sz w:val="18"/>
              </w:rPr>
              <w:t>无数据库 Active 记录时指定本地 Active artifact</w:t>
            </w:r>
          </w:p>
        </w:tc>
        <w:tc>
          <w:tcPr>
            <w:tcW w:type="dxa" w:w="2436"/>
            <w:vAlign w:val="center"/>
          </w:tcPr>
          <w:p>
            <w:pPr>
              <w:spacing w:after="0" w:line="269" w:lineRule="auto"/>
            </w:pPr>
            <w:r/>
            <w:r>
              <w:rPr>
                <w:rFonts w:ascii="Microsoft YaHei" w:hAnsi="Microsoft YaHei" w:eastAsia="Microsoft YaHei"/>
                <w:b w:val="0"/>
                <w:sz w:val="18"/>
              </w:rPr>
              <w:t>为空时需先设置数据库 Active 模型</w:t>
            </w:r>
          </w:p>
        </w:tc>
      </w:tr>
      <w:tr>
        <w:tc>
          <w:tcPr>
            <w:tcW w:type="dxa" w:w="2436"/>
            <w:vAlign w:val="center"/>
          </w:tcPr>
          <w:p>
            <w:pPr>
              <w:spacing w:after="0" w:line="269" w:lineRule="auto"/>
            </w:pPr>
            <w:r/>
            <w:r>
              <w:rPr>
                <w:rFonts w:ascii="Microsoft YaHei" w:hAnsi="Microsoft YaHei" w:eastAsia="Microsoft YaHei"/>
                <w:b w:val="0"/>
                <w:sz w:val="18"/>
              </w:rPr>
              <w:t>BIAS_CORRECTION_*</w:t>
            </w:r>
          </w:p>
        </w:tc>
        <w:tc>
          <w:tcPr>
            <w:tcW w:type="dxa" w:w="2436"/>
            <w:vAlign w:val="center"/>
          </w:tcPr>
          <w:p>
            <w:pPr>
              <w:spacing w:after="0" w:line="269" w:lineRule="auto"/>
            </w:pPr>
            <w:r/>
            <w:r>
              <w:rPr>
                <w:rFonts w:ascii="Microsoft YaHei" w:hAnsi="Microsoft YaHei" w:eastAsia="Microsoft YaHei"/>
                <w:b w:val="0"/>
                <w:sz w:val="18"/>
              </w:rPr>
              <w:t>.env.example、bias_corrector.py</w:t>
            </w:r>
          </w:p>
        </w:tc>
        <w:tc>
          <w:tcPr>
            <w:tcW w:type="dxa" w:w="2436"/>
            <w:vAlign w:val="center"/>
          </w:tcPr>
          <w:p>
            <w:pPr>
              <w:spacing w:after="0" w:line="269" w:lineRule="auto"/>
            </w:pPr>
            <w:r/>
            <w:r>
              <w:rPr>
                <w:rFonts w:ascii="Microsoft YaHei" w:hAnsi="Microsoft YaHei" w:eastAsia="Microsoft YaHei"/>
                <w:b w:val="0"/>
                <w:sz w:val="18"/>
              </w:rPr>
              <w:t>偏差校正开关、样本门槛、最大校正幅度</w:t>
            </w:r>
          </w:p>
        </w:tc>
        <w:tc>
          <w:tcPr>
            <w:tcW w:type="dxa" w:w="2436"/>
            <w:vAlign w:val="center"/>
          </w:tcPr>
          <w:p>
            <w:pPr>
              <w:spacing w:after="0" w:line="269" w:lineRule="auto"/>
            </w:pPr>
            <w:r/>
            <w:r>
              <w:rPr>
                <w:rFonts w:ascii="Microsoft YaHei" w:hAnsi="Microsoft YaHei" w:eastAsia="Microsoft YaHei"/>
                <w:b w:val="0"/>
                <w:sz w:val="18"/>
              </w:rPr>
              <w:t>默认启用，最小样本 10，最大调整 10</w:t>
            </w:r>
          </w:p>
        </w:tc>
      </w:tr>
    </w:tbl>
    <w:p/>
    <w:p>
      <w:pPr>
        <w:pStyle w:val="Heading1"/>
      </w:pPr>
      <w:r>
        <w:t>16. 项目部署与运行方式</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E8EEF5"/>
          </w:tcPr>
          <w:p>
            <w:pPr>
              <w:spacing w:after="0" w:line="269" w:lineRule="auto"/>
            </w:pPr>
            <w:r/>
            <w:r>
              <w:rPr>
                <w:rFonts w:ascii="Microsoft YaHei" w:hAnsi="Microsoft YaHei" w:eastAsia="Microsoft YaHei"/>
                <w:b/>
                <w:sz w:val="18"/>
              </w:rPr>
              <w:t>方式</w:t>
            </w:r>
          </w:p>
        </w:tc>
        <w:tc>
          <w:tcPr>
            <w:tcW w:type="dxa" w:w="2436"/>
            <w:vAlign w:val="center"/>
            <w:shd w:fill="E8EEF5"/>
          </w:tcPr>
          <w:p>
            <w:pPr>
              <w:spacing w:after="0" w:line="269" w:lineRule="auto"/>
            </w:pPr>
            <w:r/>
            <w:r>
              <w:rPr>
                <w:rFonts w:ascii="Microsoft YaHei" w:hAnsi="Microsoft YaHei" w:eastAsia="Microsoft YaHei"/>
                <w:b/>
                <w:sz w:val="18"/>
              </w:rPr>
              <w:t>命令/入口</w:t>
            </w:r>
          </w:p>
        </w:tc>
        <w:tc>
          <w:tcPr>
            <w:tcW w:type="dxa" w:w="2436"/>
            <w:vAlign w:val="center"/>
            <w:shd w:fill="E8EEF5"/>
          </w:tcPr>
          <w:p>
            <w:pPr>
              <w:spacing w:after="0" w:line="269" w:lineRule="auto"/>
            </w:pPr>
            <w:r/>
            <w:r>
              <w:rPr>
                <w:rFonts w:ascii="Microsoft YaHei" w:hAnsi="Microsoft YaHei" w:eastAsia="Microsoft YaHei"/>
                <w:b/>
                <w:sz w:val="18"/>
              </w:rPr>
              <w:t>适用场景</w:t>
            </w:r>
          </w:p>
        </w:tc>
        <w:tc>
          <w:tcPr>
            <w:tcW w:type="dxa" w:w="2436"/>
            <w:vAlign w:val="center"/>
            <w:shd w:fill="E8EEF5"/>
          </w:tcPr>
          <w:p>
            <w:pPr>
              <w:spacing w:after="0" w:line="269" w:lineRule="auto"/>
            </w:pPr>
            <w:r/>
            <w:r>
              <w:rPr>
                <w:rFonts w:ascii="Microsoft YaHei" w:hAnsi="Microsoft YaHei" w:eastAsia="Microsoft YaHei"/>
                <w:b/>
                <w:sz w:val="18"/>
              </w:rPr>
              <w:t>说明</w:t>
            </w:r>
          </w:p>
        </w:tc>
      </w:tr>
      <w:tr>
        <w:tc>
          <w:tcPr>
            <w:tcW w:type="dxa" w:w="2436"/>
            <w:vAlign w:val="center"/>
          </w:tcPr>
          <w:p>
            <w:pPr>
              <w:spacing w:after="0" w:line="269" w:lineRule="auto"/>
            </w:pPr>
            <w:r/>
            <w:r>
              <w:rPr>
                <w:rFonts w:ascii="Microsoft YaHei" w:hAnsi="Microsoft YaHei" w:eastAsia="Microsoft YaHei"/>
                <w:b w:val="0"/>
                <w:sz w:val="18"/>
              </w:rPr>
              <w:t>本地完整流水线</w:t>
            </w:r>
          </w:p>
        </w:tc>
        <w:tc>
          <w:tcPr>
            <w:tcW w:type="dxa" w:w="2436"/>
            <w:vAlign w:val="center"/>
          </w:tcPr>
          <w:p>
            <w:pPr>
              <w:spacing w:after="0" w:line="269" w:lineRule="auto"/>
            </w:pPr>
            <w:r/>
            <w:r>
              <w:rPr>
                <w:rFonts w:ascii="Microsoft YaHei" w:hAnsi="Microsoft YaHei" w:eastAsia="Microsoft YaHei"/>
                <w:b w:val="0"/>
                <w:sz w:val="18"/>
              </w:rPr>
              <w:t>python main_daily_run.py --refresh-data</w:t>
            </w:r>
          </w:p>
        </w:tc>
        <w:tc>
          <w:tcPr>
            <w:tcW w:type="dxa" w:w="2436"/>
            <w:vAlign w:val="center"/>
          </w:tcPr>
          <w:p>
            <w:pPr>
              <w:spacing w:after="0" w:line="269" w:lineRule="auto"/>
            </w:pPr>
            <w:r/>
            <w:r>
              <w:rPr>
                <w:rFonts w:ascii="Microsoft YaHei" w:hAnsi="Microsoft YaHei" w:eastAsia="Microsoft YaHei"/>
                <w:b w:val="0"/>
                <w:sz w:val="18"/>
              </w:rPr>
              <w:t>每日刷新、训练/预测、报告、归档</w:t>
            </w:r>
          </w:p>
        </w:tc>
        <w:tc>
          <w:tcPr>
            <w:tcW w:type="dxa" w:w="2436"/>
            <w:vAlign w:val="center"/>
          </w:tcPr>
          <w:p>
            <w:pPr>
              <w:spacing w:after="0" w:line="269" w:lineRule="auto"/>
            </w:pPr>
            <w:r/>
            <w:r>
              <w:rPr>
                <w:rFonts w:ascii="Microsoft YaHei" w:hAnsi="Microsoft YaHei" w:eastAsia="Microsoft YaHei"/>
                <w:b w:val="0"/>
                <w:sz w:val="18"/>
              </w:rPr>
              <w:t>可能耗时较长，依赖外部 API 和本地模型</w:t>
            </w:r>
          </w:p>
        </w:tc>
      </w:tr>
      <w:tr>
        <w:tc>
          <w:tcPr>
            <w:tcW w:type="dxa" w:w="2436"/>
            <w:vAlign w:val="center"/>
          </w:tcPr>
          <w:p>
            <w:pPr>
              <w:spacing w:after="0" w:line="269" w:lineRule="auto"/>
            </w:pPr>
            <w:r/>
            <w:r>
              <w:rPr>
                <w:rFonts w:ascii="Microsoft YaHei" w:hAnsi="Microsoft YaHei" w:eastAsia="Microsoft YaHei"/>
                <w:b w:val="0"/>
                <w:sz w:val="18"/>
              </w:rPr>
              <w:t>快速预测</w:t>
            </w:r>
          </w:p>
        </w:tc>
        <w:tc>
          <w:tcPr>
            <w:tcW w:type="dxa" w:w="2436"/>
            <w:vAlign w:val="center"/>
          </w:tcPr>
          <w:p>
            <w:pPr>
              <w:spacing w:after="0" w:line="269" w:lineRule="auto"/>
            </w:pPr>
            <w:r/>
            <w:r>
              <w:rPr>
                <w:rFonts w:ascii="Microsoft YaHei" w:hAnsi="Microsoft YaHei" w:eastAsia="Microsoft YaHei"/>
                <w:b w:val="0"/>
                <w:sz w:val="18"/>
              </w:rPr>
              <w:t>python main_daily_run.py --fast-forecast</w:t>
            </w:r>
          </w:p>
        </w:tc>
        <w:tc>
          <w:tcPr>
            <w:tcW w:type="dxa" w:w="2436"/>
            <w:vAlign w:val="center"/>
          </w:tcPr>
          <w:p>
            <w:pPr>
              <w:spacing w:after="0" w:line="269" w:lineRule="auto"/>
            </w:pPr>
            <w:r/>
            <w:r>
              <w:rPr>
                <w:rFonts w:ascii="Microsoft YaHei" w:hAnsi="Microsoft YaHei" w:eastAsia="Microsoft YaHei"/>
                <w:b w:val="0"/>
                <w:sz w:val="18"/>
              </w:rPr>
              <w:t>已有 Active 模型时快速生成预测</w:t>
            </w:r>
          </w:p>
        </w:tc>
        <w:tc>
          <w:tcPr>
            <w:tcW w:type="dxa" w:w="2436"/>
            <w:vAlign w:val="center"/>
          </w:tcPr>
          <w:p>
            <w:pPr>
              <w:spacing w:after="0" w:line="269" w:lineRule="auto"/>
            </w:pPr>
            <w:r/>
            <w:r>
              <w:rPr>
                <w:rFonts w:ascii="Microsoft YaHei" w:hAnsi="Microsoft YaHei" w:eastAsia="Microsoft YaHei"/>
                <w:b w:val="0"/>
                <w:sz w:val="18"/>
              </w:rPr>
              <w:t>不重训，需 model_registry Active 或 ACTIVE_MODEL_ARTIFACT_PATH</w:t>
            </w:r>
          </w:p>
        </w:tc>
      </w:tr>
      <w:tr>
        <w:tc>
          <w:tcPr>
            <w:tcW w:type="dxa" w:w="2436"/>
            <w:vAlign w:val="center"/>
          </w:tcPr>
          <w:p>
            <w:pPr>
              <w:spacing w:after="0" w:line="269" w:lineRule="auto"/>
            </w:pPr>
            <w:r/>
            <w:r>
              <w:rPr>
                <w:rFonts w:ascii="Microsoft YaHei" w:hAnsi="Microsoft YaHei" w:eastAsia="Microsoft YaHei"/>
                <w:b w:val="0"/>
                <w:sz w:val="18"/>
              </w:rPr>
              <w:t>只生成报告</w:t>
            </w:r>
          </w:p>
        </w:tc>
        <w:tc>
          <w:tcPr>
            <w:tcW w:type="dxa" w:w="2436"/>
            <w:vAlign w:val="center"/>
          </w:tcPr>
          <w:p>
            <w:pPr>
              <w:spacing w:after="0" w:line="269" w:lineRule="auto"/>
            </w:pPr>
            <w:r/>
            <w:r>
              <w:rPr>
                <w:rFonts w:ascii="Microsoft YaHei" w:hAnsi="Microsoft YaHei" w:eastAsia="Microsoft YaHei"/>
                <w:b w:val="0"/>
                <w:sz w:val="18"/>
              </w:rPr>
              <w:t>python main_daily_run.py --skip-prediction</w:t>
            </w:r>
          </w:p>
        </w:tc>
        <w:tc>
          <w:tcPr>
            <w:tcW w:type="dxa" w:w="2436"/>
            <w:vAlign w:val="center"/>
          </w:tcPr>
          <w:p>
            <w:pPr>
              <w:spacing w:after="0" w:line="269" w:lineRule="auto"/>
            </w:pPr>
            <w:r/>
            <w:r>
              <w:rPr>
                <w:rFonts w:ascii="Microsoft YaHei" w:hAnsi="Microsoft YaHei" w:eastAsia="Microsoft YaHei"/>
                <w:b w:val="0"/>
                <w:sz w:val="18"/>
              </w:rPr>
              <w:t>复用已有预测结果生成 AI 日报</w:t>
            </w:r>
          </w:p>
        </w:tc>
        <w:tc>
          <w:tcPr>
            <w:tcW w:type="dxa" w:w="2436"/>
            <w:vAlign w:val="center"/>
          </w:tcPr>
          <w:p>
            <w:pPr>
              <w:spacing w:after="0" w:line="269" w:lineRule="auto"/>
            </w:pPr>
            <w:r/>
            <w:r>
              <w:rPr>
                <w:rFonts w:ascii="Microsoft YaHei" w:hAnsi="Microsoft YaHei" w:eastAsia="Microsoft YaHei"/>
                <w:b w:val="0"/>
                <w:sz w:val="18"/>
              </w:rPr>
              <w:t>前置校验正式预测表和 AI 依赖文件</w:t>
            </w:r>
          </w:p>
        </w:tc>
      </w:tr>
      <w:tr>
        <w:tc>
          <w:tcPr>
            <w:tcW w:type="dxa" w:w="2436"/>
            <w:vAlign w:val="center"/>
          </w:tcPr>
          <w:p>
            <w:pPr>
              <w:spacing w:after="0" w:line="269" w:lineRule="auto"/>
            </w:pPr>
            <w:r/>
            <w:r>
              <w:rPr>
                <w:rFonts w:ascii="Microsoft YaHei" w:hAnsi="Microsoft YaHei" w:eastAsia="Microsoft YaHei"/>
                <w:b w:val="0"/>
                <w:sz w:val="18"/>
              </w:rPr>
              <w:t>Web 后端</w:t>
            </w:r>
          </w:p>
        </w:tc>
        <w:tc>
          <w:tcPr>
            <w:tcW w:type="dxa" w:w="2436"/>
            <w:vAlign w:val="center"/>
          </w:tcPr>
          <w:p>
            <w:pPr>
              <w:spacing w:after="0" w:line="269" w:lineRule="auto"/>
            </w:pPr>
            <w:r/>
            <w:r>
              <w:rPr>
                <w:rFonts w:ascii="Microsoft YaHei" w:hAnsi="Microsoft YaHei" w:eastAsia="Microsoft YaHei"/>
                <w:b w:val="0"/>
                <w:sz w:val="18"/>
              </w:rPr>
              <w:t>python -m uvicorn backend.app.main:app --host 127.0.0.1 --port 8000</w:t>
            </w:r>
          </w:p>
        </w:tc>
        <w:tc>
          <w:tcPr>
            <w:tcW w:type="dxa" w:w="2436"/>
            <w:vAlign w:val="center"/>
          </w:tcPr>
          <w:p>
            <w:pPr>
              <w:spacing w:after="0" w:line="269" w:lineRule="auto"/>
            </w:pPr>
            <w:r/>
            <w:r>
              <w:rPr>
                <w:rFonts w:ascii="Microsoft YaHei" w:hAnsi="Microsoft YaHei" w:eastAsia="Microsoft YaHei"/>
                <w:b w:val="0"/>
                <w:sz w:val="18"/>
              </w:rPr>
              <w:t>本地 API 服务</w:t>
            </w:r>
          </w:p>
        </w:tc>
        <w:tc>
          <w:tcPr>
            <w:tcW w:type="dxa" w:w="2436"/>
            <w:vAlign w:val="center"/>
          </w:tcPr>
          <w:p>
            <w:pPr>
              <w:spacing w:after="0" w:line="269" w:lineRule="auto"/>
            </w:pPr>
            <w:r/>
            <w:r>
              <w:rPr>
                <w:rFonts w:ascii="Microsoft YaHei" w:hAnsi="Microsoft YaHei" w:eastAsia="Microsoft YaHei"/>
                <w:b w:val="0"/>
                <w:sz w:val="18"/>
              </w:rPr>
              <w:t>接口文档 /docs</w:t>
            </w:r>
          </w:p>
        </w:tc>
      </w:tr>
      <w:tr>
        <w:tc>
          <w:tcPr>
            <w:tcW w:type="dxa" w:w="2436"/>
            <w:vAlign w:val="center"/>
          </w:tcPr>
          <w:p>
            <w:pPr>
              <w:spacing w:after="0" w:line="269" w:lineRule="auto"/>
            </w:pPr>
            <w:r/>
            <w:r>
              <w:rPr>
                <w:rFonts w:ascii="Microsoft YaHei" w:hAnsi="Microsoft YaHei" w:eastAsia="Microsoft YaHei"/>
                <w:b w:val="0"/>
                <w:sz w:val="18"/>
              </w:rPr>
              <w:t>Web 前端</w:t>
            </w:r>
          </w:p>
        </w:tc>
        <w:tc>
          <w:tcPr>
            <w:tcW w:type="dxa" w:w="2436"/>
            <w:vAlign w:val="center"/>
          </w:tcPr>
          <w:p>
            <w:pPr>
              <w:spacing w:after="0" w:line="269" w:lineRule="auto"/>
            </w:pPr>
            <w:r/>
            <w:r>
              <w:rPr>
                <w:rFonts w:ascii="Microsoft YaHei" w:hAnsi="Microsoft YaHei" w:eastAsia="Microsoft YaHei"/>
                <w:b w:val="0"/>
                <w:sz w:val="18"/>
              </w:rPr>
              <w:t>cd frontend；npm run dev</w:t>
            </w:r>
          </w:p>
        </w:tc>
        <w:tc>
          <w:tcPr>
            <w:tcW w:type="dxa" w:w="2436"/>
            <w:vAlign w:val="center"/>
          </w:tcPr>
          <w:p>
            <w:pPr>
              <w:spacing w:after="0" w:line="269" w:lineRule="auto"/>
            </w:pPr>
            <w:r/>
            <w:r>
              <w:rPr>
                <w:rFonts w:ascii="Microsoft YaHei" w:hAnsi="Microsoft YaHei" w:eastAsia="Microsoft YaHei"/>
                <w:b w:val="0"/>
                <w:sz w:val="18"/>
              </w:rPr>
              <w:t>本地浏览器工作台</w:t>
            </w:r>
          </w:p>
        </w:tc>
        <w:tc>
          <w:tcPr>
            <w:tcW w:type="dxa" w:w="2436"/>
            <w:vAlign w:val="center"/>
          </w:tcPr>
          <w:p>
            <w:pPr>
              <w:spacing w:after="0" w:line="269" w:lineRule="auto"/>
            </w:pPr>
            <w:r/>
            <w:r>
              <w:rPr>
                <w:rFonts w:ascii="Microsoft YaHei" w:hAnsi="Microsoft YaHei" w:eastAsia="Microsoft YaHei"/>
                <w:b w:val="0"/>
                <w:sz w:val="18"/>
              </w:rPr>
              <w:t>默认 http://127.0.0.1:5173</w:t>
            </w:r>
          </w:p>
        </w:tc>
      </w:tr>
      <w:tr>
        <w:tc>
          <w:tcPr>
            <w:tcW w:type="dxa" w:w="2436"/>
            <w:vAlign w:val="center"/>
          </w:tcPr>
          <w:p>
            <w:pPr>
              <w:spacing w:after="0" w:line="269" w:lineRule="auto"/>
            </w:pPr>
            <w:r/>
            <w:r>
              <w:rPr>
                <w:rFonts w:ascii="Microsoft YaHei" w:hAnsi="Microsoft YaHei" w:eastAsia="Microsoft YaHei"/>
                <w:b w:val="0"/>
                <w:sz w:val="18"/>
              </w:rPr>
              <w:t>统一菜单</w:t>
            </w:r>
          </w:p>
        </w:tc>
        <w:tc>
          <w:tcPr>
            <w:tcW w:type="dxa" w:w="2436"/>
            <w:vAlign w:val="center"/>
          </w:tcPr>
          <w:p>
            <w:pPr>
              <w:spacing w:after="0" w:line="269" w:lineRule="auto"/>
            </w:pPr>
            <w:r/>
            <w:r>
              <w:rPr>
                <w:rFonts w:ascii="Microsoft YaHei" w:hAnsi="Microsoft YaHei" w:eastAsia="Microsoft YaHei"/>
                <w:b w:val="0"/>
                <w:sz w:val="18"/>
              </w:rPr>
              <w:t>run_project.bat</w:t>
            </w:r>
          </w:p>
        </w:tc>
        <w:tc>
          <w:tcPr>
            <w:tcW w:type="dxa" w:w="2436"/>
            <w:vAlign w:val="center"/>
          </w:tcPr>
          <w:p>
            <w:pPr>
              <w:spacing w:after="0" w:line="269" w:lineRule="auto"/>
            </w:pPr>
            <w:r/>
            <w:r>
              <w:rPr>
                <w:rFonts w:ascii="Microsoft YaHei" w:hAnsi="Microsoft YaHei" w:eastAsia="Microsoft YaHei"/>
                <w:b w:val="0"/>
                <w:sz w:val="18"/>
              </w:rPr>
              <w:t>Windows 日常使用</w:t>
            </w:r>
          </w:p>
        </w:tc>
        <w:tc>
          <w:tcPr>
            <w:tcW w:type="dxa" w:w="2436"/>
            <w:vAlign w:val="center"/>
          </w:tcPr>
          <w:p>
            <w:pPr>
              <w:spacing w:after="0" w:line="269" w:lineRule="auto"/>
            </w:pPr>
            <w:r/>
            <w:r>
              <w:rPr>
                <w:rFonts w:ascii="Microsoft YaHei" w:hAnsi="Microsoft YaHei" w:eastAsia="Microsoft YaHei"/>
                <w:b w:val="0"/>
                <w:sz w:val="18"/>
              </w:rPr>
              <w:t>聚合 Web、每日刷新、健康检查、模型优化、GUI 等入口</w:t>
            </w:r>
          </w:p>
        </w:tc>
      </w:tr>
      <w:tr>
        <w:tc>
          <w:tcPr>
            <w:tcW w:type="dxa" w:w="2436"/>
            <w:vAlign w:val="center"/>
          </w:tcPr>
          <w:p>
            <w:pPr>
              <w:spacing w:after="0" w:line="269" w:lineRule="auto"/>
            </w:pPr>
            <w:r/>
            <w:r>
              <w:rPr>
                <w:rFonts w:ascii="Microsoft YaHei" w:hAnsi="Microsoft YaHei" w:eastAsia="Microsoft YaHei"/>
                <w:b w:val="0"/>
                <w:sz w:val="18"/>
              </w:rPr>
              <w:t>桌面 GUI</w:t>
            </w:r>
          </w:p>
        </w:tc>
        <w:tc>
          <w:tcPr>
            <w:tcW w:type="dxa" w:w="2436"/>
            <w:vAlign w:val="center"/>
          </w:tcPr>
          <w:p>
            <w:pPr>
              <w:spacing w:after="0" w:line="269" w:lineRule="auto"/>
            </w:pPr>
            <w:r/>
            <w:r>
              <w:rPr>
                <w:rFonts w:ascii="Microsoft YaHei" w:hAnsi="Microsoft YaHei" w:eastAsia="Microsoft YaHei"/>
                <w:b w:val="0"/>
                <w:sz w:val="18"/>
              </w:rPr>
              <w:t>python -m ui.app</w:t>
            </w:r>
          </w:p>
        </w:tc>
        <w:tc>
          <w:tcPr>
            <w:tcW w:type="dxa" w:w="2436"/>
            <w:vAlign w:val="center"/>
          </w:tcPr>
          <w:p>
            <w:pPr>
              <w:spacing w:after="0" w:line="269" w:lineRule="auto"/>
            </w:pPr>
            <w:r/>
            <w:r>
              <w:rPr>
                <w:rFonts w:ascii="Microsoft YaHei" w:hAnsi="Microsoft YaHei" w:eastAsia="Microsoft YaHei"/>
                <w:b w:val="0"/>
                <w:sz w:val="18"/>
              </w:rPr>
              <w:t>本机操作员控制台</w:t>
            </w:r>
          </w:p>
        </w:tc>
        <w:tc>
          <w:tcPr>
            <w:tcW w:type="dxa" w:w="2436"/>
            <w:vAlign w:val="center"/>
          </w:tcPr>
          <w:p>
            <w:pPr>
              <w:spacing w:after="0" w:line="269" w:lineRule="auto"/>
            </w:pPr>
            <w:r/>
            <w:r>
              <w:rPr>
                <w:rFonts w:ascii="Microsoft YaHei" w:hAnsi="Microsoft YaHei" w:eastAsia="Microsoft YaHei"/>
                <w:b w:val="0"/>
                <w:sz w:val="18"/>
              </w:rPr>
              <w:t>PySide6 新版；旧版 gui_launcher.py 保留</w:t>
            </w:r>
          </w:p>
        </w:tc>
      </w:tr>
      <w:tr>
        <w:tc>
          <w:tcPr>
            <w:tcW w:type="dxa" w:w="2436"/>
            <w:vAlign w:val="center"/>
          </w:tcPr>
          <w:p>
            <w:pPr>
              <w:spacing w:after="0" w:line="269" w:lineRule="auto"/>
            </w:pPr>
            <w:r/>
            <w:r>
              <w:rPr>
                <w:rFonts w:ascii="Microsoft YaHei" w:hAnsi="Microsoft YaHei" w:eastAsia="Microsoft YaHei"/>
                <w:b w:val="0"/>
                <w:sz w:val="18"/>
              </w:rPr>
              <w:t>Docker 轻量</w:t>
            </w:r>
          </w:p>
        </w:tc>
        <w:tc>
          <w:tcPr>
            <w:tcW w:type="dxa" w:w="2436"/>
            <w:vAlign w:val="center"/>
          </w:tcPr>
          <w:p>
            <w:pPr>
              <w:spacing w:after="0" w:line="269" w:lineRule="auto"/>
            </w:pPr>
            <w:r/>
            <w:r>
              <w:rPr>
                <w:rFonts w:ascii="Microsoft YaHei" w:hAnsi="Microsoft YaHei" w:eastAsia="Microsoft YaHei"/>
                <w:b w:val="0"/>
                <w:sz w:val="18"/>
              </w:rPr>
              <w:t>docker-compose up</w:t>
            </w:r>
          </w:p>
        </w:tc>
        <w:tc>
          <w:tcPr>
            <w:tcW w:type="dxa" w:w="2436"/>
            <w:vAlign w:val="center"/>
          </w:tcPr>
          <w:p>
            <w:pPr>
              <w:spacing w:after="0" w:line="269" w:lineRule="auto"/>
            </w:pPr>
            <w:r/>
            <w:r>
              <w:rPr>
                <w:rFonts w:ascii="Microsoft YaHei" w:hAnsi="Microsoft YaHei" w:eastAsia="Microsoft YaHei"/>
                <w:b w:val="0"/>
                <w:sz w:val="18"/>
              </w:rPr>
              <w:t>backend + frontend</w:t>
            </w:r>
          </w:p>
        </w:tc>
        <w:tc>
          <w:tcPr>
            <w:tcW w:type="dxa" w:w="2436"/>
            <w:vAlign w:val="center"/>
          </w:tcPr>
          <w:p>
            <w:pPr>
              <w:spacing w:after="0" w:line="269" w:lineRule="auto"/>
            </w:pPr>
            <w:r/>
            <w:r>
              <w:rPr>
                <w:rFonts w:ascii="Microsoft YaHei" w:hAnsi="Microsoft YaHei" w:eastAsia="Microsoft YaHei"/>
                <w:b w:val="0"/>
                <w:sz w:val="18"/>
              </w:rPr>
              <w:t>基础 compose 文件存在路径中文乱码风险，需部署前复核挂载路径</w:t>
            </w:r>
          </w:p>
        </w:tc>
      </w:tr>
      <w:tr>
        <w:tc>
          <w:tcPr>
            <w:tcW w:type="dxa" w:w="2436"/>
            <w:vAlign w:val="center"/>
          </w:tcPr>
          <w:p>
            <w:pPr>
              <w:spacing w:after="0" w:line="269" w:lineRule="auto"/>
            </w:pPr>
            <w:r/>
            <w:r>
              <w:rPr>
                <w:rFonts w:ascii="Microsoft YaHei" w:hAnsi="Microsoft YaHei" w:eastAsia="Microsoft YaHei"/>
                <w:b w:val="0"/>
                <w:sz w:val="18"/>
              </w:rPr>
              <w:t>Docker 企业版</w:t>
            </w:r>
          </w:p>
        </w:tc>
        <w:tc>
          <w:tcPr>
            <w:tcW w:type="dxa" w:w="2436"/>
            <w:vAlign w:val="center"/>
          </w:tcPr>
          <w:p>
            <w:pPr>
              <w:spacing w:after="0" w:line="269" w:lineRule="auto"/>
            </w:pPr>
            <w:r/>
            <w:r>
              <w:rPr>
                <w:rFonts w:ascii="Microsoft YaHei" w:hAnsi="Microsoft YaHei" w:eastAsia="Microsoft YaHei"/>
                <w:b w:val="0"/>
                <w:sz w:val="18"/>
              </w:rPr>
              <w:t>docker-compose -f docker-compose.enterprise.yml up</w:t>
            </w:r>
          </w:p>
        </w:tc>
        <w:tc>
          <w:tcPr>
            <w:tcW w:type="dxa" w:w="2436"/>
            <w:vAlign w:val="center"/>
          </w:tcPr>
          <w:p>
            <w:pPr>
              <w:spacing w:after="0" w:line="269" w:lineRule="auto"/>
            </w:pPr>
            <w:r/>
            <w:r>
              <w:rPr>
                <w:rFonts w:ascii="Microsoft YaHei" w:hAnsi="Microsoft YaHei" w:eastAsia="Microsoft YaHei"/>
                <w:b w:val="0"/>
                <w:sz w:val="18"/>
              </w:rPr>
              <w:t>PostgreSQL + Redis + backend + worker + frontend</w:t>
            </w:r>
          </w:p>
        </w:tc>
        <w:tc>
          <w:tcPr>
            <w:tcW w:type="dxa" w:w="2436"/>
            <w:vAlign w:val="center"/>
          </w:tcPr>
          <w:p>
            <w:pPr>
              <w:spacing w:after="0" w:line="269" w:lineRule="auto"/>
            </w:pPr>
            <w:r/>
            <w:r>
              <w:rPr>
                <w:rFonts w:ascii="Microsoft YaHei" w:hAnsi="Microsoft YaHei" w:eastAsia="Microsoft YaHei"/>
                <w:b w:val="0"/>
                <w:sz w:val="18"/>
              </w:rPr>
              <w:t>推荐作为服务端部署基础，但需统一数据库方言</w:t>
            </w:r>
          </w:p>
        </w:tc>
      </w:tr>
    </w:tbl>
    <w:p/>
    <w:p>
      <w:pPr>
        <w:pStyle w:val="Heading1"/>
      </w:pPr>
      <w:r>
        <w:t>17. 当前项目完成度评估</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E8EEF5"/>
          </w:tcPr>
          <w:p>
            <w:pPr>
              <w:spacing w:after="0" w:line="269" w:lineRule="auto"/>
            </w:pPr>
            <w:r/>
            <w:r>
              <w:rPr>
                <w:rFonts w:ascii="Microsoft YaHei" w:hAnsi="Microsoft YaHei" w:eastAsia="Microsoft YaHei"/>
                <w:b/>
                <w:sz w:val="18"/>
              </w:rPr>
              <w:t>能力</w:t>
            </w:r>
          </w:p>
        </w:tc>
        <w:tc>
          <w:tcPr>
            <w:tcW w:type="dxa" w:w="2436"/>
            <w:vAlign w:val="center"/>
            <w:shd w:fill="E8EEF5"/>
          </w:tcPr>
          <w:p>
            <w:pPr>
              <w:spacing w:after="0" w:line="269" w:lineRule="auto"/>
            </w:pPr>
            <w:r/>
            <w:r>
              <w:rPr>
                <w:rFonts w:ascii="Microsoft YaHei" w:hAnsi="Microsoft YaHei" w:eastAsia="Microsoft YaHei"/>
                <w:b/>
                <w:sz w:val="18"/>
              </w:rPr>
              <w:t>完成度</w:t>
            </w:r>
          </w:p>
        </w:tc>
        <w:tc>
          <w:tcPr>
            <w:tcW w:type="dxa" w:w="2436"/>
            <w:vAlign w:val="center"/>
            <w:shd w:fill="E8EEF5"/>
          </w:tcPr>
          <w:p>
            <w:pPr>
              <w:spacing w:after="0" w:line="269" w:lineRule="auto"/>
            </w:pPr>
            <w:r/>
            <w:r>
              <w:rPr>
                <w:rFonts w:ascii="Microsoft YaHei" w:hAnsi="Microsoft YaHei" w:eastAsia="Microsoft YaHei"/>
                <w:b/>
                <w:sz w:val="18"/>
              </w:rPr>
              <w:t>证据</w:t>
            </w:r>
          </w:p>
        </w:tc>
        <w:tc>
          <w:tcPr>
            <w:tcW w:type="dxa" w:w="2436"/>
            <w:vAlign w:val="center"/>
            <w:shd w:fill="E8EEF5"/>
          </w:tcPr>
          <w:p>
            <w:pPr>
              <w:spacing w:after="0" w:line="269" w:lineRule="auto"/>
            </w:pPr>
            <w:r/>
            <w:r>
              <w:rPr>
                <w:rFonts w:ascii="Microsoft YaHei" w:hAnsi="Microsoft YaHei" w:eastAsia="Microsoft YaHei"/>
                <w:b/>
                <w:sz w:val="18"/>
              </w:rPr>
              <w:t>说明</w:t>
            </w:r>
          </w:p>
        </w:tc>
      </w:tr>
      <w:tr>
        <w:tc>
          <w:tcPr>
            <w:tcW w:type="dxa" w:w="2436"/>
            <w:vAlign w:val="center"/>
          </w:tcPr>
          <w:p>
            <w:pPr>
              <w:spacing w:after="0" w:line="269" w:lineRule="auto"/>
            </w:pPr>
            <w:r/>
            <w:r>
              <w:rPr>
                <w:rFonts w:ascii="Microsoft YaHei" w:hAnsi="Microsoft YaHei" w:eastAsia="Microsoft YaHei"/>
                <w:b w:val="0"/>
                <w:sz w:val="18"/>
              </w:rPr>
              <w:t>端到端预测流水线</w:t>
            </w:r>
          </w:p>
        </w:tc>
        <w:tc>
          <w:tcPr>
            <w:tcW w:type="dxa" w:w="2436"/>
            <w:vAlign w:val="center"/>
          </w:tcPr>
          <w:p>
            <w:pPr>
              <w:spacing w:after="0" w:line="269" w:lineRule="auto"/>
            </w:pPr>
            <w:r/>
            <w:r>
              <w:rPr>
                <w:rFonts w:ascii="Microsoft YaHei" w:hAnsi="Microsoft YaHei" w:eastAsia="Microsoft YaHei"/>
                <w:b w:val="0"/>
                <w:sz w:val="18"/>
              </w:rPr>
              <w:t>较高</w:t>
            </w:r>
          </w:p>
        </w:tc>
        <w:tc>
          <w:tcPr>
            <w:tcW w:type="dxa" w:w="2436"/>
            <w:vAlign w:val="center"/>
          </w:tcPr>
          <w:p>
            <w:pPr>
              <w:spacing w:after="0" w:line="269" w:lineRule="auto"/>
            </w:pPr>
            <w:r/>
            <w:r>
              <w:rPr>
                <w:rFonts w:ascii="Microsoft YaHei" w:hAnsi="Microsoft YaHei" w:eastAsia="Microsoft YaHei"/>
                <w:b w:val="0"/>
                <w:sz w:val="18"/>
              </w:rPr>
              <w:t>main_daily_run.py、services、prediction_engine、README_AI自动化说明.md</w:t>
            </w:r>
          </w:p>
        </w:tc>
        <w:tc>
          <w:tcPr>
            <w:tcW w:type="dxa" w:w="2436"/>
            <w:vAlign w:val="center"/>
          </w:tcPr>
          <w:p>
            <w:pPr>
              <w:spacing w:after="0" w:line="269" w:lineRule="auto"/>
            </w:pPr>
            <w:r/>
            <w:r>
              <w:rPr>
                <w:rFonts w:ascii="Microsoft YaHei" w:hAnsi="Microsoft YaHei" w:eastAsia="Microsoft YaHei"/>
                <w:b w:val="0"/>
                <w:sz w:val="18"/>
              </w:rPr>
              <w:t>支持数据刷新、预测、摘要、报告、归档</w:t>
            </w:r>
          </w:p>
        </w:tc>
      </w:tr>
      <w:tr>
        <w:tc>
          <w:tcPr>
            <w:tcW w:type="dxa" w:w="2436"/>
            <w:vAlign w:val="center"/>
          </w:tcPr>
          <w:p>
            <w:pPr>
              <w:spacing w:after="0" w:line="269" w:lineRule="auto"/>
            </w:pPr>
            <w:r/>
            <w:r>
              <w:rPr>
                <w:rFonts w:ascii="Microsoft YaHei" w:hAnsi="Microsoft YaHei" w:eastAsia="Microsoft YaHei"/>
                <w:b w:val="0"/>
                <w:sz w:val="18"/>
              </w:rPr>
              <w:t>模型工程化</w:t>
            </w:r>
          </w:p>
        </w:tc>
        <w:tc>
          <w:tcPr>
            <w:tcW w:type="dxa" w:w="2436"/>
            <w:vAlign w:val="center"/>
          </w:tcPr>
          <w:p>
            <w:pPr>
              <w:spacing w:after="0" w:line="269" w:lineRule="auto"/>
            </w:pPr>
            <w:r/>
            <w:r>
              <w:rPr>
                <w:rFonts w:ascii="Microsoft YaHei" w:hAnsi="Microsoft YaHei" w:eastAsia="Microsoft YaHei"/>
                <w:b w:val="0"/>
                <w:sz w:val="18"/>
              </w:rPr>
              <w:t>中高</w:t>
            </w:r>
          </w:p>
        </w:tc>
        <w:tc>
          <w:tcPr>
            <w:tcW w:type="dxa" w:w="2436"/>
            <w:vAlign w:val="center"/>
          </w:tcPr>
          <w:p>
            <w:pPr>
              <w:spacing w:after="0" w:line="269" w:lineRule="auto"/>
            </w:pPr>
            <w:r/>
            <w:r>
              <w:rPr>
                <w:rFonts w:ascii="Microsoft YaHei" w:hAnsi="Microsoft YaHei" w:eastAsia="Microsoft YaHei"/>
                <w:b w:val="0"/>
                <w:sz w:val="18"/>
              </w:rPr>
              <w:t>model_artifacts、model_ops、tests/test_model_artifacts.py</w:t>
            </w:r>
          </w:p>
        </w:tc>
        <w:tc>
          <w:tcPr>
            <w:tcW w:type="dxa" w:w="2436"/>
            <w:vAlign w:val="center"/>
          </w:tcPr>
          <w:p>
            <w:pPr>
              <w:spacing w:after="0" w:line="269" w:lineRule="auto"/>
            </w:pPr>
            <w:r/>
            <w:r>
              <w:rPr>
                <w:rFonts w:ascii="Microsoft YaHei" w:hAnsi="Microsoft YaHei" w:eastAsia="Microsoft YaHei"/>
                <w:b w:val="0"/>
                <w:sz w:val="18"/>
              </w:rPr>
              <w:t>artifact、registry、tracking、monitor 已具备；需统一 DB 和上线治理</w:t>
            </w:r>
          </w:p>
        </w:tc>
      </w:tr>
      <w:tr>
        <w:tc>
          <w:tcPr>
            <w:tcW w:type="dxa" w:w="2436"/>
            <w:vAlign w:val="center"/>
          </w:tcPr>
          <w:p>
            <w:pPr>
              <w:spacing w:after="0" w:line="269" w:lineRule="auto"/>
            </w:pPr>
            <w:r/>
            <w:r>
              <w:rPr>
                <w:rFonts w:ascii="Microsoft YaHei" w:hAnsi="Microsoft YaHei" w:eastAsia="Microsoft YaHei"/>
                <w:b w:val="0"/>
                <w:sz w:val="18"/>
              </w:rPr>
              <w:t>Web 产品化</w:t>
            </w:r>
          </w:p>
        </w:tc>
        <w:tc>
          <w:tcPr>
            <w:tcW w:type="dxa" w:w="2436"/>
            <w:vAlign w:val="center"/>
          </w:tcPr>
          <w:p>
            <w:pPr>
              <w:spacing w:after="0" w:line="269" w:lineRule="auto"/>
            </w:pPr>
            <w:r/>
            <w:r>
              <w:rPr>
                <w:rFonts w:ascii="Microsoft YaHei" w:hAnsi="Microsoft YaHei" w:eastAsia="Microsoft YaHei"/>
                <w:b w:val="0"/>
                <w:sz w:val="18"/>
              </w:rPr>
              <w:t>中高</w:t>
            </w:r>
          </w:p>
        </w:tc>
        <w:tc>
          <w:tcPr>
            <w:tcW w:type="dxa" w:w="2436"/>
            <w:vAlign w:val="center"/>
          </w:tcPr>
          <w:p>
            <w:pPr>
              <w:spacing w:after="0" w:line="269" w:lineRule="auto"/>
            </w:pPr>
            <w:r/>
            <w:r>
              <w:rPr>
                <w:rFonts w:ascii="Microsoft YaHei" w:hAnsi="Microsoft YaHei" w:eastAsia="Microsoft YaHei"/>
                <w:b w:val="0"/>
                <w:sz w:val="18"/>
              </w:rPr>
              <w:t>backend/app、frontend/src、tests/test_web_platform.py</w:t>
            </w:r>
          </w:p>
        </w:tc>
        <w:tc>
          <w:tcPr>
            <w:tcW w:type="dxa" w:w="2436"/>
            <w:vAlign w:val="center"/>
          </w:tcPr>
          <w:p>
            <w:pPr>
              <w:spacing w:after="0" w:line="269" w:lineRule="auto"/>
            </w:pPr>
            <w:r/>
            <w:r>
              <w:rPr>
                <w:rFonts w:ascii="Microsoft YaHei" w:hAnsi="Microsoft YaHei" w:eastAsia="Microsoft YaHei"/>
                <w:b w:val="0"/>
                <w:sz w:val="18"/>
              </w:rPr>
              <w:t>页面和接口较完整，部分页面仍保留 mock/演示降级</w:t>
            </w:r>
          </w:p>
        </w:tc>
      </w:tr>
      <w:tr>
        <w:tc>
          <w:tcPr>
            <w:tcW w:type="dxa" w:w="2436"/>
            <w:vAlign w:val="center"/>
          </w:tcPr>
          <w:p>
            <w:pPr>
              <w:spacing w:after="0" w:line="269" w:lineRule="auto"/>
            </w:pPr>
            <w:r/>
            <w:r>
              <w:rPr>
                <w:rFonts w:ascii="Microsoft YaHei" w:hAnsi="Microsoft YaHei" w:eastAsia="Microsoft YaHei"/>
                <w:b w:val="0"/>
                <w:sz w:val="18"/>
              </w:rPr>
              <w:t>AI 助手</w:t>
            </w:r>
          </w:p>
        </w:tc>
        <w:tc>
          <w:tcPr>
            <w:tcW w:type="dxa" w:w="2436"/>
            <w:vAlign w:val="center"/>
          </w:tcPr>
          <w:p>
            <w:pPr>
              <w:spacing w:after="0" w:line="269" w:lineRule="auto"/>
            </w:pPr>
            <w:r/>
            <w:r>
              <w:rPr>
                <w:rFonts w:ascii="Microsoft YaHei" w:hAnsi="Microsoft YaHei" w:eastAsia="Microsoft YaHei"/>
                <w:b w:val="0"/>
                <w:sz w:val="18"/>
              </w:rPr>
              <w:t>中高</w:t>
            </w:r>
          </w:p>
        </w:tc>
        <w:tc>
          <w:tcPr>
            <w:tcW w:type="dxa" w:w="2436"/>
            <w:vAlign w:val="center"/>
          </w:tcPr>
          <w:p>
            <w:pPr>
              <w:spacing w:after="0" w:line="269" w:lineRule="auto"/>
            </w:pPr>
            <w:r/>
            <w:r>
              <w:rPr>
                <w:rFonts w:ascii="Microsoft YaHei" w:hAnsi="Microsoft YaHei" w:eastAsia="Microsoft YaHei"/>
                <w:b w:val="0"/>
                <w:sz w:val="18"/>
              </w:rPr>
              <w:t>ai_assistant、langgraph_agent、model_gateway、tests/test_ai_assistant_accuracy.py</w:t>
            </w:r>
          </w:p>
        </w:tc>
        <w:tc>
          <w:tcPr>
            <w:tcW w:type="dxa" w:w="2436"/>
            <w:vAlign w:val="center"/>
          </w:tcPr>
          <w:p>
            <w:pPr>
              <w:spacing w:after="0" w:line="269" w:lineRule="auto"/>
            </w:pPr>
            <w:r/>
            <w:r>
              <w:rPr>
                <w:rFonts w:ascii="Microsoft YaHei" w:hAnsi="Microsoft YaHei" w:eastAsia="Microsoft YaHei"/>
                <w:b w:val="0"/>
                <w:sz w:val="18"/>
              </w:rPr>
              <w:t>工具优先、Trace、Guard 已有；RAG 向量化和真实权限仍需加强</w:t>
            </w:r>
          </w:p>
        </w:tc>
      </w:tr>
      <w:tr>
        <w:tc>
          <w:tcPr>
            <w:tcW w:type="dxa" w:w="2436"/>
            <w:vAlign w:val="center"/>
          </w:tcPr>
          <w:p>
            <w:pPr>
              <w:spacing w:after="0" w:line="269" w:lineRule="auto"/>
            </w:pPr>
            <w:r/>
            <w:r>
              <w:rPr>
                <w:rFonts w:ascii="Microsoft YaHei" w:hAnsi="Microsoft YaHei" w:eastAsia="Microsoft YaHei"/>
                <w:b w:val="0"/>
                <w:sz w:val="18"/>
              </w:rPr>
              <w:t>数据治理</w:t>
            </w:r>
          </w:p>
        </w:tc>
        <w:tc>
          <w:tcPr>
            <w:tcW w:type="dxa" w:w="2436"/>
            <w:vAlign w:val="center"/>
          </w:tcPr>
          <w:p>
            <w:pPr>
              <w:spacing w:after="0" w:line="269" w:lineRule="auto"/>
            </w:pPr>
            <w:r/>
            <w:r>
              <w:rPr>
                <w:rFonts w:ascii="Microsoft YaHei" w:hAnsi="Microsoft YaHei" w:eastAsia="Microsoft YaHei"/>
                <w:b w:val="0"/>
                <w:sz w:val="18"/>
              </w:rPr>
              <w:t>中</w:t>
            </w:r>
          </w:p>
        </w:tc>
        <w:tc>
          <w:tcPr>
            <w:tcW w:type="dxa" w:w="2436"/>
            <w:vAlign w:val="center"/>
          </w:tcPr>
          <w:p>
            <w:pPr>
              <w:spacing w:after="0" w:line="269" w:lineRule="auto"/>
            </w:pPr>
            <w:r/>
            <w:r>
              <w:rPr>
                <w:rFonts w:ascii="Microsoft YaHei" w:hAnsi="Microsoft YaHei" w:eastAsia="Microsoft YaHei"/>
                <w:b w:val="0"/>
                <w:sz w:val="18"/>
              </w:rPr>
              <w:t>data_dictionary_fields.csv、database_utils.py、migrations</w:t>
            </w:r>
          </w:p>
        </w:tc>
        <w:tc>
          <w:tcPr>
            <w:tcW w:type="dxa" w:w="2436"/>
            <w:vAlign w:val="center"/>
          </w:tcPr>
          <w:p>
            <w:pPr>
              <w:spacing w:after="0" w:line="269" w:lineRule="auto"/>
            </w:pPr>
            <w:r/>
            <w:r>
              <w:rPr>
                <w:rFonts w:ascii="Microsoft YaHei" w:hAnsi="Microsoft YaHei" w:eastAsia="Microsoft YaHei"/>
                <w:b w:val="0"/>
                <w:sz w:val="18"/>
              </w:rPr>
              <w:t>字段字典和同步机制存在；数据质量规则、血缘和方言统一不足</w:t>
            </w:r>
          </w:p>
        </w:tc>
      </w:tr>
      <w:tr>
        <w:tc>
          <w:tcPr>
            <w:tcW w:type="dxa" w:w="2436"/>
            <w:vAlign w:val="center"/>
          </w:tcPr>
          <w:p>
            <w:pPr>
              <w:spacing w:after="0" w:line="269" w:lineRule="auto"/>
            </w:pPr>
            <w:r/>
            <w:r>
              <w:rPr>
                <w:rFonts w:ascii="Microsoft YaHei" w:hAnsi="Microsoft YaHei" w:eastAsia="Microsoft YaHei"/>
                <w:b w:val="0"/>
                <w:sz w:val="18"/>
              </w:rPr>
              <w:t>权限与审计</w:t>
            </w:r>
          </w:p>
        </w:tc>
        <w:tc>
          <w:tcPr>
            <w:tcW w:type="dxa" w:w="2436"/>
            <w:vAlign w:val="center"/>
          </w:tcPr>
          <w:p>
            <w:pPr>
              <w:spacing w:after="0" w:line="269" w:lineRule="auto"/>
            </w:pPr>
            <w:r/>
            <w:r>
              <w:rPr>
                <w:rFonts w:ascii="Microsoft YaHei" w:hAnsi="Microsoft YaHei" w:eastAsia="Microsoft YaHei"/>
                <w:b w:val="0"/>
                <w:sz w:val="18"/>
              </w:rPr>
              <w:t>中</w:t>
            </w:r>
          </w:p>
        </w:tc>
        <w:tc>
          <w:tcPr>
            <w:tcW w:type="dxa" w:w="2436"/>
            <w:vAlign w:val="center"/>
          </w:tcPr>
          <w:p>
            <w:pPr>
              <w:spacing w:after="0" w:line="269" w:lineRule="auto"/>
            </w:pPr>
            <w:r/>
            <w:r>
              <w:rPr>
                <w:rFonts w:ascii="Microsoft YaHei" w:hAnsi="Microsoft YaHei" w:eastAsia="Microsoft YaHei"/>
                <w:b w:val="0"/>
                <w:sz w:val="18"/>
              </w:rPr>
              <w:t>security.py、audit_repository、0002_rag_rbac_audit.py</w:t>
            </w:r>
          </w:p>
        </w:tc>
        <w:tc>
          <w:tcPr>
            <w:tcW w:type="dxa" w:w="2436"/>
            <w:vAlign w:val="center"/>
          </w:tcPr>
          <w:p>
            <w:pPr>
              <w:spacing w:after="0" w:line="269" w:lineRule="auto"/>
            </w:pPr>
            <w:r/>
            <w:r>
              <w:rPr>
                <w:rFonts w:ascii="Microsoft YaHei" w:hAnsi="Microsoft YaHei" w:eastAsia="Microsoft YaHei"/>
                <w:b w:val="0"/>
                <w:sz w:val="18"/>
              </w:rPr>
              <w:t>Header/dev fallback 可用；生产登录、密码/JWT 未完整实现</w:t>
            </w:r>
          </w:p>
        </w:tc>
      </w:tr>
      <w:tr>
        <w:tc>
          <w:tcPr>
            <w:tcW w:type="dxa" w:w="2436"/>
            <w:vAlign w:val="center"/>
          </w:tcPr>
          <w:p>
            <w:pPr>
              <w:spacing w:after="0" w:line="269" w:lineRule="auto"/>
            </w:pPr>
            <w:r/>
            <w:r>
              <w:rPr>
                <w:rFonts w:ascii="Microsoft YaHei" w:hAnsi="Microsoft YaHei" w:eastAsia="Microsoft YaHei"/>
                <w:b w:val="0"/>
                <w:sz w:val="18"/>
              </w:rPr>
              <w:t>部署运维</w:t>
            </w:r>
          </w:p>
        </w:tc>
        <w:tc>
          <w:tcPr>
            <w:tcW w:type="dxa" w:w="2436"/>
            <w:vAlign w:val="center"/>
          </w:tcPr>
          <w:p>
            <w:pPr>
              <w:spacing w:after="0" w:line="269" w:lineRule="auto"/>
            </w:pPr>
            <w:r/>
            <w:r>
              <w:rPr>
                <w:rFonts w:ascii="Microsoft YaHei" w:hAnsi="Microsoft YaHei" w:eastAsia="Microsoft YaHei"/>
                <w:b w:val="0"/>
                <w:sz w:val="18"/>
              </w:rPr>
              <w:t>中</w:t>
            </w:r>
          </w:p>
        </w:tc>
        <w:tc>
          <w:tcPr>
            <w:tcW w:type="dxa" w:w="2436"/>
            <w:vAlign w:val="center"/>
          </w:tcPr>
          <w:p>
            <w:pPr>
              <w:spacing w:after="0" w:line="269" w:lineRule="auto"/>
            </w:pPr>
            <w:r/>
            <w:r>
              <w:rPr>
                <w:rFonts w:ascii="Microsoft YaHei" w:hAnsi="Microsoft YaHei" w:eastAsia="Microsoft YaHei"/>
                <w:b w:val="0"/>
                <w:sz w:val="18"/>
              </w:rPr>
              <w:t>docker-compose.enterprise.yml、health_check、smoke_test</w:t>
            </w:r>
          </w:p>
        </w:tc>
        <w:tc>
          <w:tcPr>
            <w:tcW w:type="dxa" w:w="2436"/>
            <w:vAlign w:val="center"/>
          </w:tcPr>
          <w:p>
            <w:pPr>
              <w:spacing w:after="0" w:line="269" w:lineRule="auto"/>
            </w:pPr>
            <w:r/>
            <w:r>
              <w:rPr>
                <w:rFonts w:ascii="Microsoft YaHei" w:hAnsi="Microsoft YaHei" w:eastAsia="Microsoft YaHei"/>
                <w:b w:val="0"/>
                <w:sz w:val="18"/>
              </w:rPr>
              <w:t>有 Docker、健康检查、自检；需修复中文路径编码、密钥和监控</w:t>
            </w:r>
          </w:p>
        </w:tc>
      </w:tr>
      <w:tr>
        <w:tc>
          <w:tcPr>
            <w:tcW w:type="dxa" w:w="2436"/>
            <w:vAlign w:val="center"/>
          </w:tcPr>
          <w:p>
            <w:pPr>
              <w:spacing w:after="0" w:line="269" w:lineRule="auto"/>
            </w:pPr>
            <w:r/>
            <w:r>
              <w:rPr>
                <w:rFonts w:ascii="Microsoft YaHei" w:hAnsi="Microsoft YaHei" w:eastAsia="Microsoft YaHei"/>
                <w:b w:val="0"/>
                <w:sz w:val="18"/>
              </w:rPr>
              <w:t>文档与测试</w:t>
            </w:r>
          </w:p>
        </w:tc>
        <w:tc>
          <w:tcPr>
            <w:tcW w:type="dxa" w:w="2436"/>
            <w:vAlign w:val="center"/>
          </w:tcPr>
          <w:p>
            <w:pPr>
              <w:spacing w:after="0" w:line="269" w:lineRule="auto"/>
            </w:pPr>
            <w:r/>
            <w:r>
              <w:rPr>
                <w:rFonts w:ascii="Microsoft YaHei" w:hAnsi="Microsoft YaHei" w:eastAsia="Microsoft YaHei"/>
                <w:b w:val="0"/>
                <w:sz w:val="18"/>
              </w:rPr>
              <w:t>中高</w:t>
            </w:r>
          </w:p>
        </w:tc>
        <w:tc>
          <w:tcPr>
            <w:tcW w:type="dxa" w:w="2436"/>
            <w:vAlign w:val="center"/>
          </w:tcPr>
          <w:p>
            <w:pPr>
              <w:spacing w:after="0" w:line="269" w:lineRule="auto"/>
            </w:pPr>
            <w:r/>
            <w:r>
              <w:rPr>
                <w:rFonts w:ascii="Microsoft YaHei" w:hAnsi="Microsoft YaHei" w:eastAsia="Microsoft YaHei"/>
                <w:b w:val="0"/>
                <w:sz w:val="18"/>
              </w:rPr>
              <w:t>README、多份方案文档、tests</w:t>
            </w:r>
          </w:p>
        </w:tc>
        <w:tc>
          <w:tcPr>
            <w:tcW w:type="dxa" w:w="2436"/>
            <w:vAlign w:val="center"/>
          </w:tcPr>
          <w:p>
            <w:pPr>
              <w:spacing w:after="0" w:line="269" w:lineRule="auto"/>
            </w:pPr>
            <w:r/>
            <w:r>
              <w:rPr>
                <w:rFonts w:ascii="Microsoft YaHei" w:hAnsi="Microsoft YaHei" w:eastAsia="Microsoft YaHei"/>
                <w:b w:val="0"/>
                <w:sz w:val="18"/>
              </w:rPr>
              <w:t>说明较多；终端显示存在编码问题，部分中文文件名/字符串需规范</w:t>
            </w:r>
          </w:p>
        </w:tc>
      </w:tr>
    </w:tbl>
    <w:p/>
    <w:p>
      <w:pPr>
        <w:pStyle w:val="Heading1"/>
      </w:pPr>
      <w:r>
        <w:t>18. 存在问题与风险点</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E8EEF5"/>
          </w:tcPr>
          <w:p>
            <w:pPr>
              <w:spacing w:after="0" w:line="269" w:lineRule="auto"/>
            </w:pPr>
            <w:r/>
            <w:r>
              <w:rPr>
                <w:rFonts w:ascii="Microsoft YaHei" w:hAnsi="Microsoft YaHei" w:eastAsia="Microsoft YaHei"/>
                <w:b/>
                <w:sz w:val="18"/>
              </w:rPr>
              <w:t>风险点</w:t>
            </w:r>
          </w:p>
        </w:tc>
        <w:tc>
          <w:tcPr>
            <w:tcW w:type="dxa" w:w="2436"/>
            <w:vAlign w:val="center"/>
            <w:shd w:fill="E8EEF5"/>
          </w:tcPr>
          <w:p>
            <w:pPr>
              <w:spacing w:after="0" w:line="269" w:lineRule="auto"/>
            </w:pPr>
            <w:r/>
            <w:r>
              <w:rPr>
                <w:rFonts w:ascii="Microsoft YaHei" w:hAnsi="Microsoft YaHei" w:eastAsia="Microsoft YaHei"/>
                <w:b/>
                <w:sz w:val="18"/>
              </w:rPr>
              <w:t>影响</w:t>
            </w:r>
          </w:p>
        </w:tc>
        <w:tc>
          <w:tcPr>
            <w:tcW w:type="dxa" w:w="2436"/>
            <w:vAlign w:val="center"/>
            <w:shd w:fill="E8EEF5"/>
          </w:tcPr>
          <w:p>
            <w:pPr>
              <w:spacing w:after="0" w:line="269" w:lineRule="auto"/>
            </w:pPr>
            <w:r/>
            <w:r>
              <w:rPr>
                <w:rFonts w:ascii="Microsoft YaHei" w:hAnsi="Microsoft YaHei" w:eastAsia="Microsoft YaHei"/>
                <w:b/>
                <w:sz w:val="18"/>
              </w:rPr>
              <w:t>证据/位置</w:t>
            </w:r>
          </w:p>
        </w:tc>
        <w:tc>
          <w:tcPr>
            <w:tcW w:type="dxa" w:w="2436"/>
            <w:vAlign w:val="center"/>
            <w:shd w:fill="E8EEF5"/>
          </w:tcPr>
          <w:p>
            <w:pPr>
              <w:spacing w:after="0" w:line="269" w:lineRule="auto"/>
            </w:pPr>
            <w:r/>
            <w:r>
              <w:rPr>
                <w:rFonts w:ascii="Microsoft YaHei" w:hAnsi="Microsoft YaHei" w:eastAsia="Microsoft YaHei"/>
                <w:b/>
                <w:sz w:val="18"/>
              </w:rPr>
              <w:t>建议</w:t>
            </w:r>
          </w:p>
        </w:tc>
      </w:tr>
      <w:tr>
        <w:tc>
          <w:tcPr>
            <w:tcW w:type="dxa" w:w="2436"/>
            <w:vAlign w:val="center"/>
          </w:tcPr>
          <w:p>
            <w:pPr>
              <w:spacing w:after="0" w:line="269" w:lineRule="auto"/>
            </w:pPr>
            <w:r/>
            <w:r>
              <w:rPr>
                <w:rFonts w:ascii="Microsoft YaHei" w:hAnsi="Microsoft YaHei" w:eastAsia="Microsoft YaHei"/>
                <w:b w:val="0"/>
                <w:sz w:val="18"/>
              </w:rPr>
              <w:t>中文编码显示异常</w:t>
            </w:r>
          </w:p>
        </w:tc>
        <w:tc>
          <w:tcPr>
            <w:tcW w:type="dxa" w:w="2436"/>
            <w:vAlign w:val="center"/>
          </w:tcPr>
          <w:p>
            <w:pPr>
              <w:spacing w:after="0" w:line="269" w:lineRule="auto"/>
            </w:pPr>
            <w:r/>
            <w:r>
              <w:rPr>
                <w:rFonts w:ascii="Microsoft YaHei" w:hAnsi="Microsoft YaHei" w:eastAsia="Microsoft YaHei"/>
                <w:b w:val="0"/>
                <w:sz w:val="18"/>
              </w:rPr>
              <w:t>README、Docker 挂载、前端文案、Python 字符串在终端中出现乱码，影响维护和部署</w:t>
            </w:r>
          </w:p>
        </w:tc>
        <w:tc>
          <w:tcPr>
            <w:tcW w:type="dxa" w:w="2436"/>
            <w:vAlign w:val="center"/>
          </w:tcPr>
          <w:p>
            <w:pPr>
              <w:spacing w:after="0" w:line="269" w:lineRule="auto"/>
            </w:pPr>
            <w:r/>
            <w:r>
              <w:rPr>
                <w:rFonts w:ascii="Microsoft YaHei" w:hAnsi="Microsoft YaHei" w:eastAsia="Microsoft YaHei"/>
                <w:b w:val="0"/>
                <w:sz w:val="18"/>
              </w:rPr>
              <w:t>README_WEB平台说明.md、docker-compose.yml、多个源码输出</w:t>
            </w:r>
          </w:p>
        </w:tc>
        <w:tc>
          <w:tcPr>
            <w:tcW w:type="dxa" w:w="2436"/>
            <w:vAlign w:val="center"/>
          </w:tcPr>
          <w:p>
            <w:pPr>
              <w:spacing w:after="0" w:line="269" w:lineRule="auto"/>
            </w:pPr>
            <w:r/>
            <w:r>
              <w:rPr>
                <w:rFonts w:ascii="Microsoft YaHei" w:hAnsi="Microsoft YaHei" w:eastAsia="Microsoft YaHei"/>
                <w:b w:val="0"/>
                <w:sz w:val="18"/>
              </w:rPr>
              <w:t>统一 UTF-8 编码和编辑器配置，逐步修复乱码字符串</w:t>
            </w:r>
          </w:p>
        </w:tc>
      </w:tr>
      <w:tr>
        <w:tc>
          <w:tcPr>
            <w:tcW w:type="dxa" w:w="2436"/>
            <w:vAlign w:val="center"/>
          </w:tcPr>
          <w:p>
            <w:pPr>
              <w:spacing w:after="0" w:line="269" w:lineRule="auto"/>
            </w:pPr>
            <w:r/>
            <w:r>
              <w:rPr>
                <w:rFonts w:ascii="Microsoft YaHei" w:hAnsi="Microsoft YaHei" w:eastAsia="Microsoft YaHei"/>
                <w:b w:val="0"/>
                <w:sz w:val="18"/>
              </w:rPr>
              <w:t>数据库方言混用</w:t>
            </w:r>
          </w:p>
        </w:tc>
        <w:tc>
          <w:tcPr>
            <w:tcW w:type="dxa" w:w="2436"/>
            <w:vAlign w:val="center"/>
          </w:tcPr>
          <w:p>
            <w:pPr>
              <w:spacing w:after="0" w:line="269" w:lineRule="auto"/>
            </w:pPr>
            <w:r/>
            <w:r>
              <w:rPr>
                <w:rFonts w:ascii="Microsoft YaHei" w:hAnsi="Microsoft YaHei" w:eastAsia="Microsoft YaHei"/>
                <w:b w:val="0"/>
                <w:sz w:val="18"/>
              </w:rPr>
              <w:t>PostgreSQL 企业版部署可能遇到 MySQL SQL 语法不兼容</w:t>
            </w:r>
          </w:p>
        </w:tc>
        <w:tc>
          <w:tcPr>
            <w:tcW w:type="dxa" w:w="2436"/>
            <w:vAlign w:val="center"/>
          </w:tcPr>
          <w:p>
            <w:pPr>
              <w:spacing w:after="0" w:line="269" w:lineRule="auto"/>
            </w:pPr>
            <w:r/>
            <w:r>
              <w:rPr>
                <w:rFonts w:ascii="Microsoft YaHei" w:hAnsi="Microsoft YaHei" w:eastAsia="Microsoft YaHei"/>
                <w:b w:val="0"/>
                <w:sz w:val="18"/>
              </w:rPr>
              <w:t>database_utils.py、model_ops SQL、migrations/versions PostgreSQL</w:t>
            </w:r>
          </w:p>
        </w:tc>
        <w:tc>
          <w:tcPr>
            <w:tcW w:type="dxa" w:w="2436"/>
            <w:vAlign w:val="center"/>
          </w:tcPr>
          <w:p>
            <w:pPr>
              <w:spacing w:after="0" w:line="269" w:lineRule="auto"/>
            </w:pPr>
            <w:r/>
            <w:r>
              <w:rPr>
                <w:rFonts w:ascii="Microsoft YaHei" w:hAnsi="Microsoft YaHei" w:eastAsia="Microsoft YaHei"/>
                <w:b w:val="0"/>
                <w:sz w:val="18"/>
              </w:rPr>
              <w:t>抽象方言层或全面迁移到 SQLAlchemy Core/PostgreSQL 语法</w:t>
            </w:r>
          </w:p>
        </w:tc>
      </w:tr>
      <w:tr>
        <w:tc>
          <w:tcPr>
            <w:tcW w:type="dxa" w:w="2436"/>
            <w:vAlign w:val="center"/>
          </w:tcPr>
          <w:p>
            <w:pPr>
              <w:spacing w:after="0" w:line="269" w:lineRule="auto"/>
            </w:pPr>
            <w:r/>
            <w:r>
              <w:rPr>
                <w:rFonts w:ascii="Microsoft YaHei" w:hAnsi="Microsoft YaHei" w:eastAsia="Microsoft YaHei"/>
                <w:b w:val="0"/>
                <w:sz w:val="18"/>
              </w:rPr>
              <w:t>旧版 AI 逻辑存在不可达分支</w:t>
            </w:r>
          </w:p>
        </w:tc>
        <w:tc>
          <w:tcPr>
            <w:tcW w:type="dxa" w:w="2436"/>
            <w:vAlign w:val="center"/>
          </w:tcPr>
          <w:p>
            <w:pPr>
              <w:spacing w:after="0" w:line="269" w:lineRule="auto"/>
            </w:pPr>
            <w:r/>
            <w:r>
              <w:rPr>
                <w:rFonts w:ascii="Microsoft YaHei" w:hAnsi="Microsoft YaHei" w:eastAsia="Microsoft YaHei"/>
                <w:b w:val="0"/>
                <w:sz w:val="18"/>
              </w:rPr>
              <w:t>维护者可能误判 Dify/旧工具链仍在主路径</w:t>
            </w:r>
          </w:p>
        </w:tc>
        <w:tc>
          <w:tcPr>
            <w:tcW w:type="dxa" w:w="2436"/>
            <w:vAlign w:val="center"/>
          </w:tcPr>
          <w:p>
            <w:pPr>
              <w:spacing w:after="0" w:line="269" w:lineRule="auto"/>
            </w:pPr>
            <w:r/>
            <w:r>
              <w:rPr>
                <w:rFonts w:ascii="Microsoft YaHei" w:hAnsi="Microsoft YaHei" w:eastAsia="Microsoft YaHei"/>
                <w:b w:val="0"/>
                <w:sz w:val="18"/>
              </w:rPr>
              <w:t>backend/app/ai/assistant_service.py answer_chat 开头直接 return answer_chat_accurate</w:t>
            </w:r>
          </w:p>
        </w:tc>
        <w:tc>
          <w:tcPr>
            <w:tcW w:type="dxa" w:w="2436"/>
            <w:vAlign w:val="center"/>
          </w:tcPr>
          <w:p>
            <w:pPr>
              <w:spacing w:after="0" w:line="269" w:lineRule="auto"/>
            </w:pPr>
            <w:r/>
            <w:r>
              <w:rPr>
                <w:rFonts w:ascii="Microsoft YaHei" w:hAnsi="Microsoft YaHei" w:eastAsia="Microsoft YaHei"/>
                <w:b w:val="0"/>
                <w:sz w:val="18"/>
              </w:rPr>
              <w:t>删除或明确标注兼容代码，统一问答入口</w:t>
            </w:r>
          </w:p>
        </w:tc>
      </w:tr>
      <w:tr>
        <w:tc>
          <w:tcPr>
            <w:tcW w:type="dxa" w:w="2436"/>
            <w:vAlign w:val="center"/>
          </w:tcPr>
          <w:p>
            <w:pPr>
              <w:spacing w:after="0" w:line="269" w:lineRule="auto"/>
            </w:pPr>
            <w:r/>
            <w:r>
              <w:rPr>
                <w:rFonts w:ascii="Microsoft YaHei" w:hAnsi="Microsoft YaHei" w:eastAsia="Microsoft YaHei"/>
                <w:b w:val="0"/>
                <w:sz w:val="18"/>
              </w:rPr>
              <w:t>认证仍偏演示模式</w:t>
            </w:r>
          </w:p>
        </w:tc>
        <w:tc>
          <w:tcPr>
            <w:tcW w:type="dxa" w:w="2436"/>
            <w:vAlign w:val="center"/>
          </w:tcPr>
          <w:p>
            <w:pPr>
              <w:spacing w:after="0" w:line="269" w:lineRule="auto"/>
            </w:pPr>
            <w:r/>
            <w:r>
              <w:rPr>
                <w:rFonts w:ascii="Microsoft YaHei" w:hAnsi="Microsoft YaHei" w:eastAsia="Microsoft YaHei"/>
                <w:b w:val="0"/>
                <w:sz w:val="18"/>
              </w:rPr>
              <w:t>AUTH_REQUIRED=0 时默认 dev_admin/admin，生产安全风险较高</w:t>
            </w:r>
          </w:p>
        </w:tc>
        <w:tc>
          <w:tcPr>
            <w:tcW w:type="dxa" w:w="2436"/>
            <w:vAlign w:val="center"/>
          </w:tcPr>
          <w:p>
            <w:pPr>
              <w:spacing w:after="0" w:line="269" w:lineRule="auto"/>
            </w:pPr>
            <w:r/>
            <w:r>
              <w:rPr>
                <w:rFonts w:ascii="Microsoft YaHei" w:hAnsi="Microsoft YaHei" w:eastAsia="Microsoft YaHei"/>
                <w:b w:val="0"/>
                <w:sz w:val="18"/>
              </w:rPr>
              <w:t>backend/app/core/security.py、.env.example</w:t>
            </w:r>
          </w:p>
        </w:tc>
        <w:tc>
          <w:tcPr>
            <w:tcW w:type="dxa" w:w="2436"/>
            <w:vAlign w:val="center"/>
          </w:tcPr>
          <w:p>
            <w:pPr>
              <w:spacing w:after="0" w:line="269" w:lineRule="auto"/>
            </w:pPr>
            <w:r/>
            <w:r>
              <w:rPr>
                <w:rFonts w:ascii="Microsoft YaHei" w:hAnsi="Microsoft YaHei" w:eastAsia="Microsoft YaHei"/>
                <w:b w:val="0"/>
                <w:sz w:val="18"/>
              </w:rPr>
              <w:t>引入 JWT/会话、密码哈希、用户表、前端登录页和权限 UI</w:t>
            </w:r>
          </w:p>
        </w:tc>
      </w:tr>
      <w:tr>
        <w:tc>
          <w:tcPr>
            <w:tcW w:type="dxa" w:w="2436"/>
            <w:vAlign w:val="center"/>
          </w:tcPr>
          <w:p>
            <w:pPr>
              <w:spacing w:after="0" w:line="269" w:lineRule="auto"/>
            </w:pPr>
            <w:r/>
            <w:r>
              <w:rPr>
                <w:rFonts w:ascii="Microsoft YaHei" w:hAnsi="Microsoft YaHei" w:eastAsia="Microsoft YaHei"/>
                <w:b w:val="0"/>
                <w:sz w:val="18"/>
              </w:rPr>
              <w:t>RAG 未发现真实向量生成</w:t>
            </w:r>
          </w:p>
        </w:tc>
        <w:tc>
          <w:tcPr>
            <w:tcW w:type="dxa" w:w="2436"/>
            <w:vAlign w:val="center"/>
          </w:tcPr>
          <w:p>
            <w:pPr>
              <w:spacing w:after="0" w:line="269" w:lineRule="auto"/>
            </w:pPr>
            <w:r/>
            <w:r>
              <w:rPr>
                <w:rFonts w:ascii="Microsoft YaHei" w:hAnsi="Microsoft YaHei" w:eastAsia="Microsoft YaHei"/>
                <w:b w:val="0"/>
                <w:sz w:val="18"/>
              </w:rPr>
              <w:t>kb_chunks 有 embedding_json，但检索更像关键词/JSONB 召回，复杂语义召回不足</w:t>
            </w:r>
          </w:p>
        </w:tc>
        <w:tc>
          <w:tcPr>
            <w:tcW w:type="dxa" w:w="2436"/>
            <w:vAlign w:val="center"/>
          </w:tcPr>
          <w:p>
            <w:pPr>
              <w:spacing w:after="0" w:line="269" w:lineRule="auto"/>
            </w:pPr>
            <w:r/>
            <w:r>
              <w:rPr>
                <w:rFonts w:ascii="Microsoft YaHei" w:hAnsi="Microsoft YaHei" w:eastAsia="Microsoft YaHei"/>
                <w:b w:val="0"/>
                <w:sz w:val="18"/>
              </w:rPr>
              <w:t>rag_service.py、knowledge_repository.py、0002_rag_rbac_audit.py</w:t>
            </w:r>
          </w:p>
        </w:tc>
        <w:tc>
          <w:tcPr>
            <w:tcW w:type="dxa" w:w="2436"/>
            <w:vAlign w:val="center"/>
          </w:tcPr>
          <w:p>
            <w:pPr>
              <w:spacing w:after="0" w:line="269" w:lineRule="auto"/>
            </w:pPr>
            <w:r/>
            <w:r>
              <w:rPr>
                <w:rFonts w:ascii="Microsoft YaHei" w:hAnsi="Microsoft YaHei" w:eastAsia="Microsoft YaHei"/>
                <w:b w:val="0"/>
                <w:sz w:val="18"/>
              </w:rPr>
              <w:t>接入 embedding 模型和 pgvector 索引，保存向量并支持混合召回</w:t>
            </w:r>
          </w:p>
        </w:tc>
      </w:tr>
      <w:tr>
        <w:tc>
          <w:tcPr>
            <w:tcW w:type="dxa" w:w="2436"/>
            <w:vAlign w:val="center"/>
          </w:tcPr>
          <w:p>
            <w:pPr>
              <w:spacing w:after="0" w:line="269" w:lineRule="auto"/>
            </w:pPr>
            <w:r/>
            <w:r>
              <w:rPr>
                <w:rFonts w:ascii="Microsoft YaHei" w:hAnsi="Microsoft YaHei" w:eastAsia="Microsoft YaHei"/>
                <w:b w:val="0"/>
                <w:sz w:val="18"/>
              </w:rPr>
              <w:t>模型泄漏风险仍需持续审计</w:t>
            </w:r>
          </w:p>
        </w:tc>
        <w:tc>
          <w:tcPr>
            <w:tcW w:type="dxa" w:w="2436"/>
            <w:vAlign w:val="center"/>
          </w:tcPr>
          <w:p>
            <w:pPr>
              <w:spacing w:after="0" w:line="269" w:lineRule="auto"/>
            </w:pPr>
            <w:r/>
            <w:r>
              <w:rPr>
                <w:rFonts w:ascii="Microsoft YaHei" w:hAnsi="Microsoft YaHei" w:eastAsia="Microsoft YaHei"/>
                <w:b w:val="0"/>
                <w:sz w:val="18"/>
              </w:rPr>
              <w:t>电价时序特征复杂，未来信息泄漏会显著抬高离线指标</w:t>
            </w:r>
          </w:p>
        </w:tc>
        <w:tc>
          <w:tcPr>
            <w:tcW w:type="dxa" w:w="2436"/>
            <w:vAlign w:val="center"/>
          </w:tcPr>
          <w:p>
            <w:pPr>
              <w:spacing w:after="0" w:line="269" w:lineRule="auto"/>
            </w:pPr>
            <w:r/>
            <w:r>
              <w:rPr>
                <w:rFonts w:ascii="Microsoft YaHei" w:hAnsi="Microsoft YaHei" w:eastAsia="Microsoft YaHei"/>
                <w:b w:val="0"/>
                <w:sz w:val="18"/>
              </w:rPr>
              <w:t>LEAKAGE_BANNED_RAW_COLS、leakage_check_report、tests/test_leakage_filter.py</w:t>
            </w:r>
          </w:p>
        </w:tc>
        <w:tc>
          <w:tcPr>
            <w:tcW w:type="dxa" w:w="2436"/>
            <w:vAlign w:val="center"/>
          </w:tcPr>
          <w:p>
            <w:pPr>
              <w:spacing w:after="0" w:line="269" w:lineRule="auto"/>
            </w:pPr>
            <w:r/>
            <w:r>
              <w:rPr>
                <w:rFonts w:ascii="Microsoft YaHei" w:hAnsi="Microsoft YaHei" w:eastAsia="Microsoft YaHei"/>
                <w:b w:val="0"/>
                <w:sz w:val="18"/>
              </w:rPr>
              <w:t>把泄漏检查固化到 CI，增加时序切分和特征生成单测</w:t>
            </w:r>
          </w:p>
        </w:tc>
      </w:tr>
      <w:tr>
        <w:tc>
          <w:tcPr>
            <w:tcW w:type="dxa" w:w="2436"/>
            <w:vAlign w:val="center"/>
          </w:tcPr>
          <w:p>
            <w:pPr>
              <w:spacing w:after="0" w:line="269" w:lineRule="auto"/>
            </w:pPr>
            <w:r/>
            <w:r>
              <w:rPr>
                <w:rFonts w:ascii="Microsoft YaHei" w:hAnsi="Microsoft YaHei" w:eastAsia="Microsoft YaHei"/>
                <w:b w:val="0"/>
                <w:sz w:val="18"/>
              </w:rPr>
              <w:t>LLM 调用超时/成本控制有限</w:t>
            </w:r>
          </w:p>
        </w:tc>
        <w:tc>
          <w:tcPr>
            <w:tcW w:type="dxa" w:w="2436"/>
            <w:vAlign w:val="center"/>
          </w:tcPr>
          <w:p>
            <w:pPr>
              <w:spacing w:after="0" w:line="269" w:lineRule="auto"/>
            </w:pPr>
            <w:r/>
            <w:r>
              <w:rPr>
                <w:rFonts w:ascii="Microsoft YaHei" w:hAnsi="Microsoft YaHei" w:eastAsia="Microsoft YaHei"/>
                <w:b w:val="0"/>
                <w:sz w:val="18"/>
              </w:rPr>
              <w:t>本地模型不可用时体验降级；远程模型成本策略未完善</w:t>
            </w:r>
          </w:p>
        </w:tc>
        <w:tc>
          <w:tcPr>
            <w:tcW w:type="dxa" w:w="2436"/>
            <w:vAlign w:val="center"/>
          </w:tcPr>
          <w:p>
            <w:pPr>
              <w:spacing w:after="0" w:line="269" w:lineRule="auto"/>
            </w:pPr>
            <w:r/>
            <w:r>
              <w:rPr>
                <w:rFonts w:ascii="Microsoft YaHei" w:hAnsi="Microsoft YaHei" w:eastAsia="Microsoft YaHei"/>
                <w:b w:val="0"/>
                <w:sz w:val="18"/>
              </w:rPr>
              <w:t>llm_client、ai_assistant/core/llm_client.py</w:t>
            </w:r>
          </w:p>
        </w:tc>
        <w:tc>
          <w:tcPr>
            <w:tcW w:type="dxa" w:w="2436"/>
            <w:vAlign w:val="center"/>
          </w:tcPr>
          <w:p>
            <w:pPr>
              <w:spacing w:after="0" w:line="269" w:lineRule="auto"/>
            </w:pPr>
            <w:r/>
            <w:r>
              <w:rPr>
                <w:rFonts w:ascii="Microsoft YaHei" w:hAnsi="Microsoft YaHei" w:eastAsia="Microsoft YaHei"/>
                <w:b w:val="0"/>
                <w:sz w:val="18"/>
              </w:rPr>
              <w:t>增加 token 估算、缓存、重试预算、模型可用性监控和异步流式输出</w:t>
            </w:r>
          </w:p>
        </w:tc>
      </w:tr>
      <w:tr>
        <w:tc>
          <w:tcPr>
            <w:tcW w:type="dxa" w:w="2436"/>
            <w:vAlign w:val="center"/>
          </w:tcPr>
          <w:p>
            <w:pPr>
              <w:spacing w:after="0" w:line="269" w:lineRule="auto"/>
            </w:pPr>
            <w:r/>
            <w:r>
              <w:rPr>
                <w:rFonts w:ascii="Microsoft YaHei" w:hAnsi="Microsoft YaHei" w:eastAsia="Microsoft YaHei"/>
                <w:b w:val="0"/>
                <w:sz w:val="18"/>
              </w:rPr>
              <w:t>文件路径中文和空格较多</w:t>
            </w:r>
          </w:p>
        </w:tc>
        <w:tc>
          <w:tcPr>
            <w:tcW w:type="dxa" w:w="2436"/>
            <w:vAlign w:val="center"/>
          </w:tcPr>
          <w:p>
            <w:pPr>
              <w:spacing w:after="0" w:line="269" w:lineRule="auto"/>
            </w:pPr>
            <w:r/>
            <w:r>
              <w:rPr>
                <w:rFonts w:ascii="Microsoft YaHei" w:hAnsi="Microsoft YaHei" w:eastAsia="Microsoft YaHei"/>
                <w:b w:val="0"/>
                <w:sz w:val="18"/>
              </w:rPr>
              <w:t>Docker/Linux/CI/跨环境部署容易失败</w:t>
            </w:r>
          </w:p>
        </w:tc>
        <w:tc>
          <w:tcPr>
            <w:tcW w:type="dxa" w:w="2436"/>
            <w:vAlign w:val="center"/>
          </w:tcPr>
          <w:p>
            <w:pPr>
              <w:spacing w:after="0" w:line="269" w:lineRule="auto"/>
            </w:pPr>
            <w:r/>
            <w:r>
              <w:rPr>
                <w:rFonts w:ascii="Microsoft YaHei" w:hAnsi="Microsoft YaHei" w:eastAsia="Microsoft YaHei"/>
                <w:b w:val="0"/>
                <w:sz w:val="18"/>
              </w:rPr>
              <w:t>项目目录、结果目录、compose 挂载</w:t>
            </w:r>
          </w:p>
        </w:tc>
        <w:tc>
          <w:tcPr>
            <w:tcW w:type="dxa" w:w="2436"/>
            <w:vAlign w:val="center"/>
          </w:tcPr>
          <w:p>
            <w:pPr>
              <w:spacing w:after="0" w:line="269" w:lineRule="auto"/>
            </w:pPr>
            <w:r/>
            <w:r>
              <w:rPr>
                <w:rFonts w:ascii="Microsoft YaHei" w:hAnsi="Microsoft YaHei" w:eastAsia="Microsoft YaHei"/>
                <w:b w:val="0"/>
                <w:sz w:val="18"/>
              </w:rPr>
              <w:t>核心运行目录提供英文别名或配置化路径映射</w:t>
            </w:r>
          </w:p>
        </w:tc>
      </w:tr>
      <w:tr>
        <w:tc>
          <w:tcPr>
            <w:tcW w:type="dxa" w:w="2436"/>
            <w:vAlign w:val="center"/>
          </w:tcPr>
          <w:p>
            <w:pPr>
              <w:spacing w:after="0" w:line="269" w:lineRule="auto"/>
            </w:pPr>
            <w:r/>
            <w:r>
              <w:rPr>
                <w:rFonts w:ascii="Microsoft YaHei" w:hAnsi="Microsoft YaHei" w:eastAsia="Microsoft YaHei"/>
                <w:b w:val="0"/>
                <w:sz w:val="18"/>
              </w:rPr>
              <w:t>部分前端页面仍有 mock 降级</w:t>
            </w:r>
          </w:p>
        </w:tc>
        <w:tc>
          <w:tcPr>
            <w:tcW w:type="dxa" w:w="2436"/>
            <w:vAlign w:val="center"/>
          </w:tcPr>
          <w:p>
            <w:pPr>
              <w:spacing w:after="0" w:line="269" w:lineRule="auto"/>
            </w:pPr>
            <w:r/>
            <w:r>
              <w:rPr>
                <w:rFonts w:ascii="Microsoft YaHei" w:hAnsi="Microsoft YaHei" w:eastAsia="Microsoft YaHei"/>
                <w:b w:val="0"/>
                <w:sz w:val="18"/>
              </w:rPr>
              <w:t>真实数据不可用时容易误把演示数据当生产数据</w:t>
            </w:r>
          </w:p>
        </w:tc>
        <w:tc>
          <w:tcPr>
            <w:tcW w:type="dxa" w:w="2436"/>
            <w:vAlign w:val="center"/>
          </w:tcPr>
          <w:p>
            <w:pPr>
              <w:spacing w:after="0" w:line="269" w:lineRule="auto"/>
            </w:pPr>
            <w:r/>
            <w:r>
              <w:rPr>
                <w:rFonts w:ascii="Microsoft YaHei" w:hAnsi="Microsoft YaHei" w:eastAsia="Microsoft YaHei"/>
                <w:b w:val="0"/>
                <w:sz w:val="18"/>
              </w:rPr>
              <w:t>frontend/src/mock、DataStateBanner</w:t>
            </w:r>
          </w:p>
        </w:tc>
        <w:tc>
          <w:tcPr>
            <w:tcW w:type="dxa" w:w="2436"/>
            <w:vAlign w:val="center"/>
          </w:tcPr>
          <w:p>
            <w:pPr>
              <w:spacing w:after="0" w:line="269" w:lineRule="auto"/>
            </w:pPr>
            <w:r/>
            <w:r>
              <w:rPr>
                <w:rFonts w:ascii="Microsoft YaHei" w:hAnsi="Microsoft YaHei" w:eastAsia="Microsoft YaHei"/>
                <w:b w:val="0"/>
                <w:sz w:val="18"/>
              </w:rPr>
              <w:t>强化 mockFallback 标识，生产环境禁用 mock 或显著提示</w:t>
            </w:r>
          </w:p>
        </w:tc>
      </w:tr>
      <w:tr>
        <w:tc>
          <w:tcPr>
            <w:tcW w:type="dxa" w:w="2436"/>
            <w:vAlign w:val="center"/>
          </w:tcPr>
          <w:p>
            <w:pPr>
              <w:spacing w:after="0" w:line="269" w:lineRule="auto"/>
            </w:pPr>
            <w:r/>
            <w:r>
              <w:rPr>
                <w:rFonts w:ascii="Microsoft YaHei" w:hAnsi="Microsoft YaHei" w:eastAsia="Microsoft YaHei"/>
                <w:b w:val="0"/>
                <w:sz w:val="18"/>
              </w:rPr>
              <w:t>模型上线流程缺少人工审批闭环</w:t>
            </w:r>
          </w:p>
        </w:tc>
        <w:tc>
          <w:tcPr>
            <w:tcW w:type="dxa" w:w="2436"/>
            <w:vAlign w:val="center"/>
          </w:tcPr>
          <w:p>
            <w:pPr>
              <w:spacing w:after="0" w:line="269" w:lineRule="auto"/>
            </w:pPr>
            <w:r/>
            <w:r>
              <w:rPr>
                <w:rFonts w:ascii="Microsoft YaHei" w:hAnsi="Microsoft YaHei" w:eastAsia="Microsoft YaHei"/>
                <w:b w:val="0"/>
                <w:sz w:val="18"/>
              </w:rPr>
              <w:t>候选模型可能因单一指标改善而上线，缺少业务验收</w:t>
            </w:r>
          </w:p>
        </w:tc>
        <w:tc>
          <w:tcPr>
            <w:tcW w:type="dxa" w:w="2436"/>
            <w:vAlign w:val="center"/>
          </w:tcPr>
          <w:p>
            <w:pPr>
              <w:spacing w:after="0" w:line="269" w:lineRule="auto"/>
            </w:pPr>
            <w:r/>
            <w:r>
              <w:rPr>
                <w:rFonts w:ascii="Microsoft YaHei" w:hAnsi="Microsoft YaHei" w:eastAsia="Microsoft YaHei"/>
                <w:b w:val="0"/>
                <w:sz w:val="18"/>
              </w:rPr>
              <w:t>promotion_manager、compare_and_promote</w:t>
            </w:r>
          </w:p>
        </w:tc>
        <w:tc>
          <w:tcPr>
            <w:tcW w:type="dxa" w:w="2436"/>
            <w:vAlign w:val="center"/>
          </w:tcPr>
          <w:p>
            <w:pPr>
              <w:spacing w:after="0" w:line="269" w:lineRule="auto"/>
            </w:pPr>
            <w:r/>
            <w:r>
              <w:rPr>
                <w:rFonts w:ascii="Microsoft YaHei" w:hAnsi="Microsoft YaHei" w:eastAsia="Microsoft YaHei"/>
                <w:b w:val="0"/>
                <w:sz w:val="18"/>
              </w:rPr>
              <w:t>增加模型审批状态、回滚演练、冠军/挑战者看板和线上监控</w:t>
            </w:r>
          </w:p>
        </w:tc>
      </w:tr>
    </w:tbl>
    <w:p/>
    <w:p>
      <w:pPr>
        <w:pStyle w:val="Heading1"/>
      </w:pPr>
      <w:r>
        <w:t>19. 优化建议与后续开发方案</w:t>
      </w:r>
    </w:p>
    <w:p>
      <w:pPr>
        <w:pStyle w:val="Heading2"/>
      </w:pPr>
      <w:r>
        <w:t>19.1 短期可立即优化</w:t>
      </w:r>
    </w:p>
    <w:p>
      <w:pPr>
        <w:pStyle w:val="ListBullet"/>
      </w:pPr>
      <w:r>
        <w:t>统一 UTF-8 编码，优先修复 README、docker-compose、前端菜单、关键错误信息中的乱码。</w:t>
      </w:r>
    </w:p>
    <w:p>
      <w:pPr>
        <w:pStyle w:val="ListBullet"/>
      </w:pPr>
      <w:r>
        <w:t>在 .env.example 中增加生产安全提示，并在 AUTH_REQUIRED=0 时让前端和后端健康页显示“演示鉴权模式”。</w:t>
      </w:r>
    </w:p>
    <w:p>
      <w:pPr>
        <w:pStyle w:val="ListBullet"/>
      </w:pPr>
      <w:r>
        <w:t>补充一份真实运行 Runbook：首次安装、数据刷新、快速预测、重训、报告生成、常见错误处理。</w:t>
      </w:r>
    </w:p>
    <w:p>
      <w:pPr>
        <w:pStyle w:val="ListBullet"/>
      </w:pPr>
      <w:r>
        <w:t>把 /api/model-gateway/health 扩展为实际模型可用性检查，而不只是返回配置。</w:t>
      </w:r>
    </w:p>
    <w:p>
      <w:pPr>
        <w:pStyle w:val="ListBullet"/>
      </w:pPr>
      <w:r>
        <w:t>对所有 FileResponse 下载和表导出增加权限依赖与审计记录。</w:t>
      </w:r>
    </w:p>
    <w:p>
      <w:pPr>
        <w:pStyle w:val="ListBullet"/>
      </w:pPr>
      <w:r>
        <w:t>将旧版 answer_chat 不可达代码移入 deprecated 模块或删除，降低维护歧义。</w:t>
      </w:r>
    </w:p>
    <w:p>
      <w:pPr>
        <w:pStyle w:val="Heading2"/>
      </w:pPr>
      <w:r>
        <w:t>19.2 中期需要重构优化</w:t>
      </w:r>
    </w:p>
    <w:p>
      <w:pPr>
        <w:pStyle w:val="ListBullet"/>
      </w:pPr>
      <w:r>
        <w:t>统一数据库方言：优先以 PostgreSQL + SQLAlchemy/Alembic 为主线，替换 DATE_SUB、ON DUPLICATE KEY 等 MySQL 写法。</w:t>
      </w:r>
    </w:p>
    <w:p>
      <w:pPr>
        <w:pStyle w:val="ListBullet"/>
      </w:pPr>
      <w:r>
        <w:t>把 v4_fix1 中仍集中的训练、特征和报表逻辑继续拆分为可测试模块，减少 legacy_engine 动态加载依赖。</w:t>
      </w:r>
    </w:p>
    <w:p>
      <w:pPr>
        <w:pStyle w:val="ListBullet"/>
      </w:pPr>
      <w:r>
        <w:t>将特征工程做成可版本化 Feature Pipeline，保存特征 schema、生成时间和数据窗口，支撑可复现实验。</w:t>
      </w:r>
    </w:p>
    <w:p>
      <w:pPr>
        <w:pStyle w:val="ListBullet"/>
      </w:pPr>
      <w:r>
        <w:t>完善模型注册审批：candidate → validated → approved → active，全链路保留审批人、指标、数据窗口和回滚策略。</w:t>
      </w:r>
    </w:p>
    <w:p>
      <w:pPr>
        <w:pStyle w:val="ListBullet"/>
      </w:pPr>
      <w:r>
        <w:t>把任务运行统一到 Celery/Redis，减少 Web 请求直接启动本地脚本和内存任务管理的双轨复杂度。</w:t>
      </w:r>
    </w:p>
    <w:p>
      <w:pPr>
        <w:pStyle w:val="ListBullet"/>
      </w:pPr>
      <w:r>
        <w:t>将知识库检索升级为关键词 + embedding + rerank 混合召回，并将引用片段带入 LLM Prompt。</w:t>
      </w:r>
    </w:p>
    <w:p>
      <w:pPr>
        <w:pStyle w:val="Heading2"/>
      </w:pPr>
      <w:r>
        <w:t>19.3 长期产品化/企业级落地优化</w:t>
      </w:r>
    </w:p>
    <w:p>
      <w:pPr>
        <w:pStyle w:val="ListBullet"/>
      </w:pPr>
      <w:r>
        <w:t>引入正式用户体系：登录、JWT、密码哈希、角色管理、接口级权限、审计查询和操作留痕。</w:t>
      </w:r>
    </w:p>
    <w:p>
      <w:pPr>
        <w:pStyle w:val="ListBullet"/>
      </w:pPr>
      <w:r>
        <w:t>建设 MLOps：模型实验追踪、数据漂移检测、线上/离线指标对齐、自动回滚和模型卡审批。</w:t>
      </w:r>
    </w:p>
    <w:p>
      <w:pPr>
        <w:pStyle w:val="ListBullet"/>
      </w:pPr>
      <w:r>
        <w:t>建设数据治理：数据血缘、字段字典版本、数据质量规则、异常告警、外部 API SLA 监控。</w:t>
      </w:r>
    </w:p>
    <w:p>
      <w:pPr>
        <w:pStyle w:val="ListBullet"/>
      </w:pPr>
      <w:r>
        <w:t>建设 AI 治理：Prompt 版本库、回答质量评测集、工具调用回放、敏感信息过滤、成本预算和多模型路由。</w:t>
      </w:r>
    </w:p>
    <w:p>
      <w:pPr>
        <w:pStyle w:val="ListBullet"/>
      </w:pPr>
      <w:r>
        <w:t>建设部署体系：CI/CD、容器镜像、数据库迁移流水线、备份恢复、可观测性指标和集中日志。</w:t>
      </w:r>
    </w:p>
    <w:p>
      <w:pPr>
        <w:pStyle w:val="ListBullet"/>
      </w:pPr>
      <w:r>
        <w:t>扩展业务域：更多市场节点、更多天气/新能源数据源、合同/库存/储能约束、交易策略仿真和收益回测。</w:t>
      </w:r>
    </w:p>
    <w:p>
      <w:pPr>
        <w:pStyle w:val="Heading1"/>
      </w:pPr>
      <w:r>
        <w:t>20. 总结</w:t>
      </w:r>
    </w:p>
    <w:p>
      <w:r>
        <w:t>该项目已经从单体预测脚本演进为包含数据采集、机器学习预测、模型运维、AI 报告、知识库问答、Web 工作台和桌面控制台的综合平台。从代码结构看，当前最有价值的主线是“PJM/DOM 数据 → 特征工程 → 高峰尖刺增强模型 → 正式未来 24 小时预测 → AI 解读与报告 → Web/GUI 展示”。项目具备演示、内部试用和继续工程化的基础，但若要企业级落地，需要优先解决编码规范、数据库方言统一、生产鉴权、RAG 向量化、模型审批和部署运维治理问题。</w:t>
      </w:r>
    </w:p>
    <w:tbl>
      <w:tblPr>
        <w:tblStyle w:val="TableGrid"/>
        <w:tblW w:type="auto" w:w="0"/>
        <w:tblLook w:firstColumn="1" w:firstRow="1" w:lastColumn="0" w:lastRow="0" w:noHBand="0" w:noVBand="1" w:val="04A0"/>
      </w:tblPr>
      <w:tblGrid>
        <w:gridCol w:w="9746"/>
      </w:tblGrid>
      <w:tr>
        <w:tc>
          <w:tcPr>
            <w:tcW w:type="dxa" w:w="9746"/>
            <w:shd w:fill="F4F6F9"/>
          </w:tcPr>
          <w:p>
            <w:pPr>
              <w:spacing w:after="0"/>
            </w:pPr>
            <w:r>
              <w:rPr>
                <w:rFonts w:ascii="Microsoft YaHei" w:hAnsi="Microsoft YaHei" w:eastAsia="Microsoft YaHei"/>
                <w:b/>
                <w:sz w:val="20"/>
              </w:rPr>
              <w:t>未能完全确认的内容：</w:t>
            </w:r>
            <w:r>
              <w:rPr>
                <w:rFonts w:ascii="Microsoft YaHei" w:hAnsi="Microsoft YaHei" w:eastAsia="Microsoft YaHei"/>
                <w:sz w:val="20"/>
              </w:rPr>
              <w:t>未执行完整训练和外部 API 拉取，因此未确认当前 .env 私有配置、数据库实际连通状态、Ollama 本机模型实际可用状态、最新线上数据质量和完整模型效果；这些均需要在目标运行环境中通过健康检查、smoke test 和一次完整流水线验证。</w:t>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