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7" w:name="content"/>
    <w:bookmarkStart w:id="36" w:name="错误与正确回答案例"/>
    <w:p>
      <w:pPr>
        <w:pStyle w:val="Heading1"/>
      </w:pPr>
      <w:r>
        <w:rPr>
          <w:rFonts w:hint="eastAsia"/>
        </w:rPr>
        <w:t xml:space="preserve">错误与正确回答案例</w:t>
      </w:r>
    </w:p>
    <w:bookmarkStart w:id="21" w:name="适用问题"/>
    <w:p>
      <w:pPr>
        <w:pStyle w:val="Heading2"/>
      </w:pPr>
      <w:r>
        <w:rPr>
          <w:rFonts w:hint="eastAsia"/>
        </w:rPr>
        <w:t xml:space="preserve">适用问题</w:t>
      </w:r>
    </w:p>
    <w:p>
      <w:pPr>
        <w:pStyle w:val="FirstParagraph"/>
      </w:pPr>
      <w:r>
        <w:rPr>
          <w:rFonts w:hint="eastAsia"/>
        </w:rPr>
        <w:t xml:space="preserve">用于示范如何评价</w:t>
      </w:r>
      <w:r>
        <w:t xml:space="preserve"> AI </w:t>
      </w:r>
      <w:r>
        <w:rPr>
          <w:rFonts w:hint="eastAsia"/>
        </w:rPr>
        <w:t xml:space="preserve">助手回答的正确性、指出常见错误，并提供正确回答范例。适用于“为什么回答不对？”、“如何提供专业答案？”等问题。</w:t>
      </w:r>
    </w:p>
    <w:bookmarkEnd w:id="21"/>
    <w:bookmarkStart w:id="26" w:name="核心解释"/>
    <w:p>
      <w:pPr>
        <w:pStyle w:val="Heading2"/>
      </w:pPr>
      <w:r>
        <w:rPr>
          <w:rFonts w:hint="eastAsia"/>
        </w:rPr>
        <w:t xml:space="preserve">核心解释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助手在回答电价预测问题时，容易出现以下错误：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模板化生硬</w:t>
      </w:r>
      <w:r>
        <w:rPr>
          <w:rFonts w:hint="eastAsia"/>
        </w:rPr>
        <w:t xml:space="preserve">：回答只复述意图、工具调用和日志，缺乏结论和业务解读。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缺乏依据</w:t>
      </w:r>
      <w:r>
        <w:rPr>
          <w:rFonts w:hint="eastAsia"/>
        </w:rPr>
        <w:t xml:space="preserve">：回答没有引用预测数据、负荷天气或知识库证据。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误解概念</w:t>
      </w:r>
      <w:r>
        <w:rPr>
          <w:rFonts w:hint="eastAsia"/>
        </w:rPr>
        <w:t xml:space="preserve">：混淆日前和实时电价、误解尖峰概率含义。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忽视风险提示</w:t>
      </w:r>
      <w:r>
        <w:rPr>
          <w:rFonts w:hint="eastAsia"/>
        </w:rPr>
        <w:t xml:space="preserve">：未提醒用户尖峰概率只是信号，需要综合判断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正确的回答应遵循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先给结论</w:t>
      </w:r>
      <w:r>
        <w:rPr>
          <w:rFonts w:hint="eastAsia"/>
        </w:rPr>
        <w:t xml:space="preserve">：明确指出价格趋势或风险，例如“明天晚高峰风险较高”。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给出依据</w:t>
      </w:r>
      <w:r>
        <w:rPr>
          <w:rFonts w:hint="eastAsia"/>
        </w:rPr>
        <w:t xml:space="preserve">：说明负荷、天气、模型预测和尖峰风险数据；引用相关知识库内容</w:t>
      </w:r>
      <w:hyperlink r:id="rId23">
        <w:r>
          <w:rPr>
            <w:rStyle w:val="Hyperlink"/>
          </w:rPr>
          <w:t xml:space="preserve">[2]</w:t>
        </w:r>
      </w:hyperlink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提出建议</w:t>
      </w:r>
      <w:r>
        <w:rPr>
          <w:rFonts w:hint="eastAsia"/>
        </w:rPr>
        <w:t xml:space="preserve">：指导如何调整交易或关注时段，如利用峰谷价差和虚拟交易策略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。</w:t>
      </w:r>
    </w:p>
    <w:bookmarkEnd w:id="26"/>
    <w:bookmarkStart w:id="29" w:name="判断依据"/>
    <w:p>
      <w:pPr>
        <w:pStyle w:val="Heading2"/>
      </w:pPr>
      <w:r>
        <w:rPr>
          <w:rFonts w:hint="eastAsia"/>
        </w:rPr>
        <w:t xml:space="preserve">判断依据</w:t>
      </w:r>
    </w:p>
    <w:p>
      <w:pPr>
        <w:pStyle w:val="FirstParagraph"/>
      </w:pPr>
      <w:r>
        <w:rPr>
          <w:rFonts w:hint="eastAsia"/>
        </w:rPr>
        <w:t xml:space="preserve">正确回答的规范来自项目优化文档：回答应结合预测、特征、知识库和工具结果，用自然语言呈现；避免模板化；在必要时引用误差指标和案例</w:t>
      </w:r>
      <w:hyperlink r:id="rId27">
        <w:r>
          <w:rPr>
            <w:rStyle w:val="Hyperlink"/>
          </w:rPr>
          <w:t xml:space="preserve">[5]</w:t>
        </w:r>
      </w:hyperlink>
      <w:hyperlink r:id="rId28">
        <w:r>
          <w:rPr>
            <w:rStyle w:val="Hyperlink"/>
          </w:rPr>
          <w:t xml:space="preserve">[6]</w:t>
        </w:r>
      </w:hyperlink>
      <w:r>
        <w:t xml:space="preserve">。</w:t>
      </w:r>
    </w:p>
    <w:bookmarkEnd w:id="29"/>
    <w:bookmarkStart w:id="30" w:name="常见误区"/>
    <w:p>
      <w:pPr>
        <w:pStyle w:val="Heading2"/>
      </w:pPr>
      <w:r>
        <w:rPr>
          <w:rFonts w:hint="eastAsia"/>
        </w:rPr>
        <w:t xml:space="preserve">常见误区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回答过于简短或空洞</w:t>
      </w:r>
      <w:r>
        <w:rPr>
          <w:rFonts w:hint="eastAsia"/>
        </w:rPr>
        <w:t xml:space="preserve">：未能提供结论或数据依据。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过度依赖模板</w:t>
      </w:r>
      <w:r>
        <w:rPr>
          <w:rFonts w:hint="eastAsia"/>
        </w:rPr>
        <w:t xml:space="preserve">：输出调试信息，如“AI意图”、“Tool</w:t>
      </w:r>
      <w:r>
        <w:t xml:space="preserve"> Calls”。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引用不当</w:t>
      </w:r>
      <w:r>
        <w:rPr>
          <w:rFonts w:hint="eastAsia"/>
        </w:rPr>
        <w:t xml:space="preserve">：引用信息与问题不相关。</w:t>
      </w:r>
    </w:p>
    <w:bookmarkEnd w:id="30"/>
    <w:bookmarkStart w:id="34" w:name="回答示例"/>
    <w:p>
      <w:pPr>
        <w:pStyle w:val="Heading2"/>
      </w:pPr>
      <w:r>
        <w:rPr>
          <w:rFonts w:hint="eastAsia"/>
        </w:rPr>
        <w:t xml:space="preserve">回答示例</w:t>
      </w:r>
    </w:p>
    <w:bookmarkStart w:id="31" w:name="错误示例"/>
    <w:p>
      <w:pPr>
        <w:pStyle w:val="Heading3"/>
      </w:pPr>
      <w:r>
        <w:rPr>
          <w:rFonts w:hint="eastAsia"/>
        </w:rPr>
        <w:t xml:space="preserve">错误示例</w:t>
      </w:r>
    </w:p>
    <w:p>
      <w:pPr>
        <w:pStyle w:val="BlockText"/>
      </w:pPr>
      <w:r>
        <w:rPr>
          <w:rFonts w:hint="eastAsia"/>
        </w:rPr>
        <w:t xml:space="preserve">明天电价风险状况如下：</w:t>
      </w:r>
      <w:r>
        <w:t xml:space="preserve"> </w:t>
      </w:r>
      <w:r>
        <w:rPr>
          <w:rFonts w:hint="eastAsia"/>
        </w:rPr>
        <w:t xml:space="preserve">AI意图：forecast_query；模式：deterministic；工具：get_forecast。</w:t>
      </w:r>
    </w:p>
    <w:p>
      <w:pPr>
        <w:pStyle w:val="FirstParagraph"/>
      </w:pPr>
      <w:r>
        <w:rPr>
          <w:rFonts w:hint="eastAsia"/>
        </w:rPr>
        <w:t xml:space="preserve">该回答列出了内部调用信息，却没有告诉用户高风险时段或原因。</w:t>
      </w:r>
    </w:p>
    <w:bookmarkEnd w:id="31"/>
    <w:bookmarkStart w:id="33" w:name="正确示例"/>
    <w:p>
      <w:pPr>
        <w:pStyle w:val="Heading3"/>
      </w:pPr>
      <w:r>
        <w:rPr>
          <w:rFonts w:hint="eastAsia"/>
        </w:rPr>
        <w:t xml:space="preserve">正确示例</w:t>
      </w:r>
    </w:p>
    <w:p>
      <w:pPr>
        <w:pStyle w:val="BlockText"/>
      </w:pPr>
      <w:r>
        <w:rPr>
          <w:rFonts w:hint="eastAsia"/>
        </w:rPr>
        <w:t xml:space="preserve">根据模型预测，明天</w:t>
      </w:r>
      <w:r>
        <w:t xml:space="preserve"> 18–20 </w:t>
      </w:r>
      <w:r>
        <w:rPr>
          <w:rFonts w:hint="eastAsia"/>
        </w:rPr>
        <w:t xml:space="preserve">时段价格存在较高风险，高峰概率和尖峰概率明显升高。</w:t>
      </w:r>
      <w:r>
        <w:t xml:space="preserve"> </w:t>
      </w:r>
      <w:r>
        <w:rPr>
          <w:rFonts w:hint="eastAsia"/>
        </w:rPr>
        <w:t xml:space="preserve">负荷预测显示晚间需求增加，天气预报提示温度较高</w:t>
      </w:r>
      <w:hyperlink r:id="rId32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。建议在低谷时段提前购电，并在高峰时段谨慎交易。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</w:p>
    <w:bookmarkEnd w:id="33"/>
    <w:bookmarkEnd w:id="34"/>
    <w:bookmarkStart w:id="35" w:name="关键词标签"/>
    <w:p>
      <w:pPr>
        <w:pStyle w:val="Heading2"/>
      </w:pPr>
      <w:r>
        <w:rPr>
          <w:rFonts w:hint="eastAsia"/>
        </w:rPr>
        <w:t xml:space="preserve">关键词标签</w:t>
      </w:r>
    </w:p>
    <w:p>
      <w:pPr>
        <w:pStyle w:val="FirstParagraph"/>
      </w:pPr>
      <w:r>
        <w:rPr>
          <w:rFonts w:hint="eastAsia"/>
        </w:rPr>
        <w:t xml:space="preserve">正确回答；错误示例；依据说明；策略建议；模板化改进</w:t>
      </w:r>
    </w:p>
    <w:bookmarkEnd w:id="35"/>
    <w:bookmarkEnd w:id="36"/>
    <w:bookmarkEnd w:id="37"/>
    <w:p>
      <w:r>
        <w:pict>
          <v:rect style="width:0;height:1.5pt" o:hralign="center" o:hrstd="t" o:hr="t"/>
        </w:pict>
      </w:r>
    </w:p>
    <w:bookmarkStart w:id="45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Analyzing LMPs with a Nodal Price Map</w:t>
      </w:r>
    </w:p>
    <w:p>
      <w:pPr>
        <w:pStyle w:val="BodyText"/>
      </w:pPr>
      <w:hyperlink r:id="rId38">
        <w:r>
          <w:rPr>
            <w:rStyle w:val="Hyperlink"/>
          </w:rPr>
          <w:t xml:space="preserve">https://blog.gridstatus.io/analyzing-lmps-with-a-nodal-price-map/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How weather impacts energy demand &amp; prices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https://www.amperon.co/blog/how-weather-impacts-energy-demand-prices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What are Time-of-Use (TOU) Electricity Rates? | Constellation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https://www.constellation.com/energy-101/energy-education/time-of-use-plans.html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How Power Trading Works (Day-ahead Virtual Trades)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https://www.yesenergy.com/blog/how-power-trading-works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Mean Absolute Error (MAE) and Root Mean Squared Error (RMSE)</w:t>
      </w:r>
    </w:p>
    <w:p>
      <w:pPr>
        <w:pStyle w:val="BodyText"/>
      </w:pPr>
      <w:hyperlink r:id="rId42">
        <w:r>
          <w:rPr>
            <w:rStyle w:val="Hyperlink"/>
          </w:rPr>
          <w:t xml:space="preserve">https://resources.eumetrain.org/data/4/451/english/msg/ver_cont_var/uos3/uos3_ko1.htm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What causes electricity prices to fluctuate? | PVcase</w:t>
      </w:r>
    </w:p>
    <w:p>
      <w:pPr>
        <w:pStyle w:val="BodyText"/>
      </w:pPr>
      <w:hyperlink r:id="rId43">
        <w:r>
          <w:rPr>
            <w:rStyle w:val="Hyperlink"/>
          </w:rPr>
          <w:t xml:space="preserve">https://pvcase.com/blog/what-causes-electricity-prices-to-fluctuate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The relationship between weather and energy prices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https://www.nrg.com/insights/innovation/the-relationship-between-weather-and-energy-prices.html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blog.gridstatus.io/analyzing-lmps-with-a-nodal-price-map/" TargetMode="External" /><Relationship Type="http://schemas.openxmlformats.org/officeDocument/2006/relationships/hyperlink" Id="rId22" Target="https://blog.gridstatus.io/analyzing-lmps-with-a-nodal-price-map/#:~:text=colorbar%20scale%20is%20much%20narrower,when%20examining%20this%20component" TargetMode="External" /><Relationship Type="http://schemas.openxmlformats.org/officeDocument/2006/relationships/hyperlink" Id="rId43" Target="https://pvcase.com/blog/what-causes-electricity-prices-to-fluctuate" TargetMode="External" /><Relationship Type="http://schemas.openxmlformats.org/officeDocument/2006/relationships/hyperlink" Id="rId28" Target="https://pvcase.com/blog/what-causes-electricity-prices-to-fluctuate#:~:text=Weather" TargetMode="External" /><Relationship Type="http://schemas.openxmlformats.org/officeDocument/2006/relationships/hyperlink" Id="rId42" Target="https://resources.eumetrain.org/data/4/451/english/msg/ver_cont_var/uos3/uos3_ko1.htm" TargetMode="External" /><Relationship Type="http://schemas.openxmlformats.org/officeDocument/2006/relationships/hyperlink" Id="rId27" Target="https://resources.eumetrain.org/data/4/451/english/msg/ver_cont_var/uos3/uos3_ko1.htm#:~:text=The%20MAE%20measures%20the%20average,weighted%20equally%20in%20the%20average" TargetMode="External" /><Relationship Type="http://schemas.openxmlformats.org/officeDocument/2006/relationships/hyperlink" Id="rId39" Target="https://www.amperon.co/blog/how-weather-impacts-energy-demand-prices" TargetMode="External" /><Relationship Type="http://schemas.openxmlformats.org/officeDocument/2006/relationships/hyperlink" Id="rId23" Target="https://www.amperon.co/blog/how-weather-impacts-energy-demand-prices#:~:text=Weather%20is%20by%20far%20the,to%20heat%20and%20cooling%3A%20Status" TargetMode="External" /><Relationship Type="http://schemas.openxmlformats.org/officeDocument/2006/relationships/hyperlink" Id="rId40" Target="https://www.constellation.com/energy-101/energy-education/time-of-use-plans.html" TargetMode="External" /><Relationship Type="http://schemas.openxmlformats.org/officeDocument/2006/relationships/hyperlink" Id="rId24" Target="https://www.constellation.com/energy-101/energy-education/time-of-use-plans.html#:~:text=With%20a%20TOU%20rate%20plan%2C,use%20plans" TargetMode="External" /><Relationship Type="http://schemas.openxmlformats.org/officeDocument/2006/relationships/hyperlink" Id="rId44" Target="https://www.nrg.com/insights/innovation/the-relationship-between-weather-and-energy-prices.html" TargetMode="External" /><Relationship Type="http://schemas.openxmlformats.org/officeDocument/2006/relationships/hyperlink" Id="rId32" Target="https://www.nrg.com/insights/innovation/the-relationship-between-weather-and-energy-prices.html#:~:text=When%20it%20comes%20to%20natural,to%20fluctuations%20in%20energy%20prices" TargetMode="External" /><Relationship Type="http://schemas.openxmlformats.org/officeDocument/2006/relationships/hyperlink" Id="rId41" Target="https://www.yesenergy.com/blog/how-power-trading-works" TargetMode="External" /><Relationship Type="http://schemas.openxmlformats.org/officeDocument/2006/relationships/hyperlink" Id="rId25" Target="https://www.yesenergy.com/blog/how-power-trading-works#:~:text=Participation%20in%20competitive%20power%20markets,term%20financial%20trad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blog.gridstatus.io/analyzing-lmps-with-a-nodal-price-map/" TargetMode="External" /><Relationship Type="http://schemas.openxmlformats.org/officeDocument/2006/relationships/hyperlink" Id="rId22" Target="https://blog.gridstatus.io/analyzing-lmps-with-a-nodal-price-map/#:~:text=colorbar%20scale%20is%20much%20narrower,when%20examining%20this%20component" TargetMode="External" /><Relationship Type="http://schemas.openxmlformats.org/officeDocument/2006/relationships/hyperlink" Id="rId43" Target="https://pvcase.com/blog/what-causes-electricity-prices-to-fluctuate" TargetMode="External" /><Relationship Type="http://schemas.openxmlformats.org/officeDocument/2006/relationships/hyperlink" Id="rId28" Target="https://pvcase.com/blog/what-causes-electricity-prices-to-fluctuate#:~:text=Weather" TargetMode="External" /><Relationship Type="http://schemas.openxmlformats.org/officeDocument/2006/relationships/hyperlink" Id="rId42" Target="https://resources.eumetrain.org/data/4/451/english/msg/ver_cont_var/uos3/uos3_ko1.htm" TargetMode="External" /><Relationship Type="http://schemas.openxmlformats.org/officeDocument/2006/relationships/hyperlink" Id="rId27" Target="https://resources.eumetrain.org/data/4/451/english/msg/ver_cont_var/uos3/uos3_ko1.htm#:~:text=The%20MAE%20measures%20the%20average,weighted%20equally%20in%20the%20average" TargetMode="External" /><Relationship Type="http://schemas.openxmlformats.org/officeDocument/2006/relationships/hyperlink" Id="rId39" Target="https://www.amperon.co/blog/how-weather-impacts-energy-demand-prices" TargetMode="External" /><Relationship Type="http://schemas.openxmlformats.org/officeDocument/2006/relationships/hyperlink" Id="rId23" Target="https://www.amperon.co/blog/how-weather-impacts-energy-demand-prices#:~:text=Weather%20is%20by%20far%20the,to%20heat%20and%20cooling%3A%20Status" TargetMode="External" /><Relationship Type="http://schemas.openxmlformats.org/officeDocument/2006/relationships/hyperlink" Id="rId40" Target="https://www.constellation.com/energy-101/energy-education/time-of-use-plans.html" TargetMode="External" /><Relationship Type="http://schemas.openxmlformats.org/officeDocument/2006/relationships/hyperlink" Id="rId24" Target="https://www.constellation.com/energy-101/energy-education/time-of-use-plans.html#:~:text=With%20a%20TOU%20rate%20plan%2C,use%20plans" TargetMode="External" /><Relationship Type="http://schemas.openxmlformats.org/officeDocument/2006/relationships/hyperlink" Id="rId44" Target="https://www.nrg.com/insights/innovation/the-relationship-between-weather-and-energy-prices.html" TargetMode="External" /><Relationship Type="http://schemas.openxmlformats.org/officeDocument/2006/relationships/hyperlink" Id="rId32" Target="https://www.nrg.com/insights/innovation/the-relationship-between-weather-and-energy-prices.html#:~:text=When%20it%20comes%20to%20natural,to%20fluctuations%20in%20energy%20prices" TargetMode="External" /><Relationship Type="http://schemas.openxmlformats.org/officeDocument/2006/relationships/hyperlink" Id="rId41" Target="https://www.yesenergy.com/blog/how-power-trading-works" TargetMode="External" /><Relationship Type="http://schemas.openxmlformats.org/officeDocument/2006/relationships/hyperlink" Id="rId25" Target="https://www.yesenergy.com/blog/how-power-trading-works#:~:text=Participation%20in%20competitive%20power%20markets,term%20financial%20trad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2026-06-06T08:05:03Z</dcterms:created>
  <dcterms:modified xsi:type="dcterms:W3CDTF">2026-06-06T08:05:03Z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