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模型误差解释"/>
    <w:p>
      <w:pPr>
        <w:pStyle w:val="Heading1"/>
      </w:pPr>
      <w:r>
        <w:rPr>
          <w:rFonts w:hint="eastAsia"/>
        </w:rPr>
        <w:t xml:space="preserve">模型误差解释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适用于用户询问模型误差指标定义、评估标准及如何解读误差结果的问题，例如“RMSE</w:t>
      </w:r>
      <w:r>
        <w:t xml:space="preserve"> </w:t>
      </w:r>
      <w:r>
        <w:rPr>
          <w:rFonts w:hint="eastAsia"/>
        </w:rPr>
        <w:t xml:space="preserve">和</w:t>
      </w:r>
      <w:r>
        <w:t xml:space="preserve"> MAE </w:t>
      </w:r>
      <w:r>
        <w:rPr>
          <w:rFonts w:hint="eastAsia"/>
        </w:rPr>
        <w:t xml:space="preserve">有什么区别？”、“CV(RMSE)</w:t>
      </w:r>
      <w:r>
        <w:t xml:space="preserve"> </w:t>
      </w:r>
      <w:r>
        <w:rPr>
          <w:rFonts w:hint="eastAsia"/>
        </w:rPr>
        <w:t xml:space="preserve">如何判断模型好坏？”。</w:t>
      </w:r>
    </w:p>
    <w:bookmarkEnd w:id="21"/>
    <w:bookmarkStart w:id="24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模型误差用于评估预测结果与真实值的差异。常用指标包括：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MAE（平均绝对误差）</w:t>
      </w:r>
      <w:r>
        <w:rPr>
          <w:rFonts w:hint="eastAsia"/>
        </w:rPr>
        <w:t xml:space="preserve">：所有预测误差的绝对值平均，所有误差同等重视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RMSE（均方根误差）</w:t>
      </w:r>
      <w:r>
        <w:rPr>
          <w:rFonts w:hint="eastAsia"/>
        </w:rPr>
        <w:t xml:space="preserve">：先计算每个误差的平方再平均，然后开方，较大误差的影响更大；RMSE</w:t>
      </w:r>
      <w:r>
        <w:t xml:space="preserve"> </w:t>
      </w:r>
      <w:r>
        <w:rPr>
          <w:rFonts w:hint="eastAsia"/>
        </w:rPr>
        <w:t xml:space="preserve">总是大于等于</w:t>
      </w:r>
      <w:r>
        <w:t xml:space="preserve"> </w:t>
      </w:r>
      <w:r>
        <w:rPr>
          <w:rFonts w:hint="eastAsia"/>
        </w:rPr>
        <w:t xml:space="preserve">MAE，RMSE</w:t>
      </w:r>
      <w:r>
        <w:t xml:space="preserve"> </w:t>
      </w:r>
      <w:r>
        <w:rPr>
          <w:rFonts w:hint="eastAsia"/>
        </w:rPr>
        <w:t xml:space="preserve">与</w:t>
      </w:r>
      <w:r>
        <w:t xml:space="preserve"> MAE </w:t>
      </w:r>
      <w:r>
        <w:rPr>
          <w:rFonts w:hint="eastAsia"/>
        </w:rPr>
        <w:t xml:space="preserve">的差值反映误差分布变化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CV(RMSE)（RMSE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的变异系数）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与真实值均值的比值，用于评估模型相对误差；在能源模型中，通常</w:t>
      </w:r>
      <w:r>
        <w:t xml:space="preserve"> CV(RMSE) &lt; 25% </w:t>
      </w:r>
      <w:r>
        <w:rPr>
          <w:rFonts w:hint="eastAsia"/>
        </w:rPr>
        <w:t xml:space="preserve">表示模型拟合良好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评估流程包括将模型预测值与回填真实值比对，计算误差指标，监控误差趋势。</w:t>
      </w:r>
    </w:p>
    <w:bookmarkEnd w:id="24"/>
    <w:bookmarkStart w:id="25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选用</w:t>
      </w:r>
      <w:r>
        <w:t xml:space="preserve"> RMSE、MAE </w:t>
      </w:r>
      <w:r>
        <w:rPr>
          <w:rFonts w:hint="eastAsia"/>
        </w:rPr>
        <w:t xml:space="preserve">等指标是因为它们能体现预测误差的分布特性，其中</w:t>
      </w:r>
      <w:r>
        <w:t xml:space="preserve"> RMSE </w:t>
      </w:r>
      <w:r>
        <w:rPr>
          <w:rFonts w:hint="eastAsia"/>
        </w:rPr>
        <w:t xml:space="preserve">更敏感于大误差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；CV(RMSE)</w:t>
      </w:r>
      <w:r>
        <w:t xml:space="preserve"> </w:t>
      </w:r>
      <w:r>
        <w:rPr>
          <w:rFonts w:hint="eastAsia"/>
        </w:rPr>
        <w:t xml:space="preserve">的</w:t>
      </w:r>
      <w:r>
        <w:t xml:space="preserve"> 25% </w:t>
      </w:r>
      <w:r>
        <w:rPr>
          <w:rFonts w:hint="eastAsia"/>
        </w:rPr>
        <w:t xml:space="preserve">阈值来自能源建模领域的经验标准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5"/>
    <w:bookmarkStart w:id="26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以单一指标代表全部</w:t>
      </w:r>
      <w:r>
        <w:rPr>
          <w:rFonts w:hint="eastAsia"/>
        </w:rPr>
        <w:t xml:space="preserve">：应综合考虑</w:t>
      </w:r>
      <w:r>
        <w:t xml:space="preserve"> MAE、RMSE、CV(RMSE) </w:t>
      </w:r>
      <w:r>
        <w:rPr>
          <w:rFonts w:hint="eastAsia"/>
        </w:rPr>
        <w:t xml:space="preserve">等指标，评估不同阶段和场景下的误差。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误差为零即完美</w:t>
      </w:r>
      <w:r>
        <w:rPr>
          <w:rFonts w:hint="eastAsia"/>
        </w:rPr>
        <w:t xml:space="preserve">：电价具有随机波动性，不可能误差为零。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忽视异常值影响</w:t>
      </w:r>
      <w:r>
        <w:rPr>
          <w:rFonts w:hint="eastAsia"/>
        </w:rPr>
        <w:t xml:space="preserve">：RMSE</w:t>
      </w:r>
      <w:r>
        <w:t xml:space="preserve"> </w:t>
      </w:r>
      <w:r>
        <w:rPr>
          <w:rFonts w:hint="eastAsia"/>
        </w:rPr>
        <w:t xml:space="preserve">对异常值敏感，应关注预测区间和残差分布。</w:t>
      </w:r>
    </w:p>
    <w:bookmarkEnd w:id="26"/>
    <w:bookmarkStart w:id="27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当用户问“RMSE</w:t>
      </w:r>
      <w:r>
        <w:t xml:space="preserve"> </w:t>
      </w:r>
      <w:r>
        <w:rPr>
          <w:rFonts w:hint="eastAsia"/>
        </w:rPr>
        <w:t xml:space="preserve">高于</w:t>
      </w:r>
      <w:r>
        <w:t xml:space="preserve"> MAE </w:t>
      </w:r>
      <w:r>
        <w:rPr>
          <w:rFonts w:hint="eastAsia"/>
        </w:rPr>
        <w:t xml:space="preserve">是不是模型失效？”时，可回答：</w:t>
      </w:r>
    </w:p>
    <w:p>
      <w:pPr>
        <w:pStyle w:val="BlockText"/>
      </w:pPr>
      <w:r>
        <w:t xml:space="preserve">RMSE </w:t>
      </w:r>
      <w:r>
        <w:rPr>
          <w:rFonts w:hint="eastAsia"/>
        </w:rPr>
        <w:t xml:space="preserve">一定大于或等于</w:t>
      </w:r>
      <w:r>
        <w:t xml:space="preserve"> </w:t>
      </w:r>
      <w:r>
        <w:rPr>
          <w:rFonts w:hint="eastAsia"/>
        </w:rPr>
        <w:t xml:space="preserve">MAE，这是数学特性；差值反映误差分布。若</w:t>
      </w:r>
      <w:r>
        <w:t xml:space="preserve"> RMSE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MAE，说明预测误差中存在较大偏差，需要关注尖峰或异常波动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27"/>
    <w:bookmarkStart w:id="28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模型误差；MAE；RMSE；CV(RMSE)；指标解释；能源建模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3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1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2">
        <w:r>
          <w:rPr>
            <w:rStyle w:val="Hyperlink"/>
          </w:rPr>
          <w:t xml:space="preserve">https://kw-engineering.com/how-to-assess-a-regressions-predictive-power-energy-use/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1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1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2026-06-06T07:58:58Z</dcterms:created>
  <dcterms:modified xsi:type="dcterms:W3CDTF">2026-06-06T07:58:58Z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