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AI 售电交易决策平台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34"/>
        </w:rPr>
        <w:t>优化重构落地方案（Codex 执行版）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95959"/>
          <w:sz w:val="20"/>
        </w:rPr>
        <w:t>适用于：本地电价预测脚本 + FastAPI 后端 + React 企业后台 + MySQL/Excel 数据层 + Ollama 本地 AI 助手 + Windows 一键启动脚本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3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文档用途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本文件用于指导 Codex 逐步完成当前项目的工程化重构、AI 助手能力增强、数据层标准化、企业化部署和长期维护能力建设。执行时应按阶段推进，每阶段完成后运行自检、构建和回归测试。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项目定位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面向售电交易/电价预测场景的本地化 AI 智能运营分析与决策辅助平台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当前状态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已经具备本地产品化 Web 平台雏形，但还未完全达到企业级长期维护架构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可维护、可测试、可部署、可迁移、可演示、可持续扩展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执行对象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 / AI 编程助手 / 开发者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优先级策略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先稳结构与数据，再增强 AI，最后做企业部署与权限审计</w:t>
            </w:r>
          </w:p>
        </w:tc>
      </w:tr>
    </w:tbl>
    <w:p/>
    <w:p>
      <w:pPr>
        <w:jc w:val="right"/>
      </w:pPr>
      <w:r>
        <w:rPr>
          <w:rFonts w:ascii="Noto Sans CJK SC" w:hAnsi="Noto Sans CJK SC" w:eastAsia="Noto Sans CJK SC"/>
          <w:color w:val="595959"/>
          <w:sz w:val="17"/>
        </w:rPr>
        <w:t>版本：V1.0  |  输出日期：2026-05-30</w:t>
      </w:r>
    </w:p>
    <w:p>
      <w:r>
        <w:br w:type="page"/>
      </w:r>
    </w:p>
    <w:p>
      <w:pPr>
        <w:pStyle w:val="Heading1"/>
      </w:pPr>
      <w:r>
        <w:t>一、项目当前情况回顾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总体判断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当前项目已经从单纯的“电价预测脚本”升级为“本地 AI 决策平台雏形”。它具备预测建模、Web 后台、AI 问答、报告中心、模型监控、任务日志和健康检查等能力，但架构仍偏本地化、集中化和开发验证形态，需要系统性重构。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当前内容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现状判断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MySQL、Excel、本地结果目录、预测输出文件、模型文件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可用，但来源混合，企业化需以数据库为事实来源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建模层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预测脚本、特征工程、模型选择、预测结果、误差回填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核心能力较完整，但模型生命周期管理还需标准化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FastAPI、Pydantic、SQLAlchemy、PyMySQL、health_check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功能已打通，但主路由和业务逻辑过于集中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18、TypeScript、Vite、Ant Design、ECharts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企业后台雏形已具备，但页面与逻辑需要组件化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Ollama、qwen3:4b、意图识别、工具路由、Trace、Answer Guard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方向正确，但知识库、工具覆盖和测试集仍需增强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Windows .bat、一键启动、轻量 docker-compose、计划任务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适合本地演示，企业迁移需要 Docker、配置、初始化和日志体系</w:t>
            </w:r>
          </w:p>
        </w:tc>
      </w:tr>
    </w:tbl>
    <w:p/>
    <w:p>
      <w:pPr>
        <w:pStyle w:val="Heading2"/>
      </w:pPr>
      <w:r>
        <w:t>1.1 当前项目的本质定位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不是简单的电价预测脚本，而是“电价预测 + 策略辅助 + AI 解释 + 报告生成 + 模型监控 + 本地部署”的组合系统。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不是纯 AI 套壳，而是有真实预测引擎、数据库、业务指标、工具函数和前端后台的综合项目。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最适合定位为“基于机器学习与本地大模型 Agent 的电力交易智能决策辅助平台”。</w:t>
      </w:r>
    </w:p>
    <w:p>
      <w:pPr>
        <w:pStyle w:val="Heading2"/>
      </w:pPr>
      <w:r>
        <w:t>1.2 当前主要功能模块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1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已有能力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后续优化方向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首页驾驶舱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展示关键指标、系统状态、预测摘要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统一指标口径，增加风险、任务、模型健康联动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数据接入中心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Excel/MySQL/本地文件读取与展示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数据源配置化、数据质量检测、导入批次追踪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预测分析中心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电价预测结果展示、曲线图、摘要统计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预测批次入库、置信度、风险时段、历史对比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策略建议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基于预测结果给出策略提示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形成高价风险、低价采购、储能充放电、人工复核标准工具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分析助手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意图识别、工具执行、模板回答、本地模型解释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Gateway、RAG 知识库、多模型接口、QA 回归测试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报告中心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报告生成和查看雏形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结构化报告、审核流、Word/PDF 导出、结论追溯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模型监控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模型误差、模型状态、模型版本基础能力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Active/Candidate 模型生命周期、退化判断、重训与回滚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任务日志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每日运行、健康检查、任务执行记录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APScheduler/Celery 预留、失败重试、任务状态入库</w:t>
            </w:r>
          </w:p>
        </w:tc>
      </w:tr>
    </w:tbl>
    <w:p/>
    <w:p>
      <w:pPr>
        <w:pStyle w:val="Heading1"/>
      </w:pPr>
      <w:r>
        <w:t>二、当前核心问题诊断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具体表现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潜在风险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后端主路由过于集中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大量接口集中在 backend/app/main.py，路由、业务逻辑、数据读取混在一起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后续新增功能时容易互相影响，难以测试、难以维护、难以交给 Codex 精准修改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前端页面过于单文件化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主要页面逻辑集中在 frontend/src/main.tsx，布局、路由、页面、接口请求和图表逻辑耦合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页面变重，改一个模块可能影响整体；UI 复用困难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数据层不够标准化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MySQL、Excel、本地输出目录混合使用，预测结果和 AI 过程未完全入库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回答不可追溯，报告依据不稳定，企业迁移困难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模型调用缺少统一网关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当前主要围绕本地 Ollama/qwen3 使用，后续接 vLLM、OpenAI-compatible、企业模型服务不够方便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一旦换模型会改动业务代码，长期扩展成本高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助手工具覆盖不足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部分问题仍依赖规则模板或模型自由解释，业务工具、知识库、测试集不足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回答准确性和专业性不稳定，复杂追问容易偏离业务数据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模型生命周期不完整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已有模型指标和误差分析，但 Active/Candidate、重训、回滚、退化判断流程需要产品化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模型效果下降时缺少明确处理机制，企业场景风险较高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任务调度偏本机化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.bat 和 Windows 计划任务适合本地，但缺少跨环境任务队列和失败重试机制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换机器或部署到服务器时迁移复杂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部署偏本地演示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已有轻量 docker-compose，但数据库初始化、环境变量、服务健康检查、数据卷、模型挂载不完整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企业部署无法做到一键迁移和长期运行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权限与审计缺失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用户登录、角色权限、操作审计、配置变更记录还未形成完整闭环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企业使用时不满足基本管理要求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优化总原则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不要继续零散堆页面和功能。应先做结构化重构，再做数据中心化，再做 AI 工具链和知识库，最后补企业部署、权限和审计。</w:t>
            </w:r>
          </w:p>
        </w:tc>
      </w:tr>
    </w:tbl>
    <w:p/>
    <w:p>
      <w:pPr>
        <w:pStyle w:val="Heading1"/>
      </w:pPr>
      <w:r>
        <w:t>三、目标架构设计</w:t>
      </w:r>
    </w:p>
    <w:p>
      <w:pPr>
        <w:pStyle w:val="Heading2"/>
      </w:pPr>
      <w:r>
        <w:t>3.1 推荐总体架构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采用“前后端分离 + FastAPI 模块化单体 + 数据库中心化 + LLM Gateway + 工具增强型 AI Agent + Docker Compose 企业部署”的方案。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现阶段不建议微服务化。项目模块多但规模暂时不大，预测、AI、报告、任务、模型监控之间耦合较强，微服务会增加部署和运维复杂度。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最适合的长期架构是 Modular Monolith：代码按业务域清晰拆分，部署仍保持一个后端服务，便于维护和迁移。</w:t>
      </w:r>
    </w:p>
    <w:p>
      <w:pPr>
        <w:pStyle w:val="Caption"/>
      </w:pPr>
      <w:r>
        <w:rPr>
          <w:rFonts w:ascii="Noto Sans CJK SC" w:hAnsi="Noto Sans CJK SC" w:eastAsia="Noto Sans CJK SC"/>
          <w:b/>
        </w:rPr>
        <w:t>目标架构主链路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React 企业后台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 HTTP API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FastAPI API 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Services 业务服务层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Repositories 数据访问层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PostgreSQL/MySQL + Redis + 本地文件存储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预测引擎 / AI Agent / 报告引擎 / 任务调度</w:t>
            </w:r>
          </w:p>
        </w:tc>
      </w:tr>
    </w:tbl>
    <w:p/>
    <w:p>
      <w:pPr>
        <w:pStyle w:val="Heading2"/>
      </w:pPr>
      <w:r>
        <w:t>3.2 目标模块边界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职责边界</w:t>
            </w:r>
          </w:p>
        </w:tc>
        <w:tc>
          <w:tcPr>
            <w:tcW w:type="dxa" w:w="36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主要产物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数据源配置、数据导入、数据质量、数据新鲜度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data_sources、import_batches、quality_checks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Forecast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预测批次、预测结果、极值、峰谷价差、预测导出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forecast_runs、forecast_results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Strategy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高价风险、低价采购、储能充放电、人工复核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strategy_recommendations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Assistant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意图识别、工具调用、知识库检索、答案生成、Trace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ai_sessions、ai_messages、ai_traces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日报生成、审核、驳回、发布、Word/PDF 导出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report_records、review_logs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模型版本、指标、误差、退化判断、重训、回滚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model_versions、model_metrics、prediction_tracking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每日任务、预测任务、报告任务、健康检查、失败重试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task_logs、job_configs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 Center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用户、角色、配置、审计、健康检查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users、roles、audit_logs、system_configs</w:t>
            </w:r>
          </w:p>
        </w:tc>
      </w:tr>
    </w:tbl>
    <w:p/>
    <w:p>
      <w:pPr>
        <w:pStyle w:val="Heading1"/>
      </w:pPr>
      <w:r>
        <w:t>四、后端重构落地方案</w:t>
      </w:r>
    </w:p>
    <w:p>
      <w:pPr>
        <w:pStyle w:val="Heading2"/>
      </w:pPr>
      <w:r>
        <w:t>4.1 后端目标目录结构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backend/app/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main.py                         # 只负责应用创建、注册路由、中间件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api/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v1/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├── router.py               # v1 总路由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└── endpoints/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data.py             # 数据接入与质量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forecast.py         # 预测结果与预测批次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strategy.py         # 策略建议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assistant.py        # AI 助手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report.py           # 报告中心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model.py            # 模型监控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task.py             # 任务调度与日志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├── system.py           # 健康检查、设置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        └── auth.py             # 登录与权限，后续阶段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core/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config.py                   # 环境变量与配置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logging.py                  # 日志配置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security.py                 # JWT/密码/权限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exceptions.py               # 统一异常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db/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session.py                  # 数据库连接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base.py                     # ORM Base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init_db.py                  # 初始化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models/                         # SQLAlchemy ORM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schemas/                        # Pydantic 请求/响应模型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services/                       # 业务逻辑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repositories/                   # 数据库读写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agent/                          # AI Agent 体系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llm/                            # LLM Gateway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jobs/                           # 定时任务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└── tests/                          # 单元测试与接口测试</w:t>
            </w:r>
          </w:p>
        </w:tc>
      </w:tr>
    </w:tbl>
    <w:p/>
    <w:p>
      <w:pPr>
        <w:pStyle w:val="Heading2"/>
      </w:pPr>
      <w:r>
        <w:t>4.2 后端拆分原则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允许做什么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不允许做什么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api/endpoints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接收参数、调用 service、返回响应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不写复杂业务逻辑，不直接拼 SQL，不直接读写文件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services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组织业务流程、调用 repository、调用工具函数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不处理 HTTP 请求对象，不写前端字段适配逻辑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repositories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封装数据库读写、查询条件、分页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不写业务判断，不调用 AI 模型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定义请求/响应字段和校验规则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不写数据库逻辑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定义数据库表结构映射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不写业务流程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意图识别、工具路由、答案规划、Guard、Trace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不直接操作前端状态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封装不同大模型 Provider 的统一调用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不写具体业务策略</w:t>
            </w:r>
          </w:p>
        </w:tc>
      </w:tr>
    </w:tbl>
    <w:p/>
    <w:p>
      <w:pPr>
        <w:pStyle w:val="Heading2"/>
      </w:pPr>
      <w:r>
        <w:t>4.3 统一 API 响应格式</w:t>
      </w:r>
    </w:p>
    <w:p>
      <w:pPr>
        <w:pStyle w:val="Caption"/>
      </w:pPr>
      <w:r>
        <w:rPr>
          <w:rFonts w:ascii="Noto Sans CJK SC" w:hAnsi="Noto Sans CJK SC" w:eastAsia="Noto Sans CJK SC"/>
          <w:b/>
        </w:rPr>
        <w:t>建议所有接口统一返回结构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"code": 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"message": "success",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"data":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"trace_id": "trace_xxx"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}</w:t>
            </w:r>
          </w:p>
        </w:tc>
      </w:tr>
    </w:tbl>
    <w:p/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code=0 表示成功，非 0 表示业务错误或系统错误。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trace_id 必须贯穿 API、任务、AI Trace 和日志，方便排查。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分页接口统一返回 items、total、page、page_size。</w:t>
      </w:r>
    </w:p>
    <w:p>
      <w:pPr>
        <w:pStyle w:val="Heading2"/>
      </w:pPr>
      <w:r>
        <w:t>4.4 Codex 执行任务：后端阶段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任务编号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任务说明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涉及文件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B-01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 api/v1/endpoints、services、repositories、schemas、models 基础目录，并保持原接口可用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backend/app/*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启动后所有旧接口仍能访问，health_check 正常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B-02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 main.py 中的数据类接口迁移到 endpoints/data.py 和 data_service.py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main.py、data.py、data_service.py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数据接入中心页面不报错，接口返回字段不变或有兼容层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B-03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将预测类接口迁移到 forecast.py 和 forecast_service.py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forecast.py、forecast_service.py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预测中心正常展示最新预测结果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B-04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 AI 助手接口迁移到 assistant.py，并保留原 agent 工作流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assistant.py、agent/*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助手可正常问答，Trace 可返回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B-05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补充统一异常处理、日志和 trace_id 中间件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core/exceptions.py、core/logging.py、main.py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接口异常返回统一格式，日志中含 trace_id</w:t>
            </w:r>
          </w:p>
        </w:tc>
      </w:tr>
    </w:tbl>
    <w:p/>
    <w:p>
      <w:pPr>
        <w:pStyle w:val="Heading1"/>
      </w:pPr>
      <w:r>
        <w:t>五、前端重构落地方案</w:t>
      </w:r>
    </w:p>
    <w:p>
      <w:pPr>
        <w:pStyle w:val="Heading2"/>
      </w:pPr>
      <w:r>
        <w:t>5.1 前端目标目录结构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frontend/src/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app/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App.tsx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router.tsx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providers.tsx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pages/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DashboardPage.tsx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DataCenterPage.tsx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ForecastPage.tsx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StrategyPage.tsx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AssistantPage.tsx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ReportPage.tsx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ModelMonitorPage.tsx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TaskLogPage.tsx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KnowledgeBasePage.tsx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SettingsPage.tsx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components/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layout/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charts/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tables/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forms/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common/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services/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apiClient.ts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dataApi.ts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forecastApi.ts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strategyApi.ts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assistantApi.ts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reportApi.ts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modelApi.ts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taskApi.ts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types/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hooks/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utils/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└── styles/</w:t>
            </w:r>
          </w:p>
        </w:tc>
      </w:tr>
    </w:tbl>
    <w:p/>
    <w:p>
      <w:pPr>
        <w:pStyle w:val="Heading2"/>
      </w:pPr>
      <w:r>
        <w:t>5.2 前端设计原则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继续使用 React + TypeScript + Vite + Ant Design + ECharts，不要频繁更换技术栈。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页面只负责展示和交互，接口请求统一放到 services，类型定义统一放到 types。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图表组件复用化：PriceLineChart、ErrorTrendChart、RiskTimeline、TaskStatusTable。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企业后台风格应克制、清晰、信息密度高，避免过度动画和花哨色彩。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AI 助手页面建议做三栏：左侧会话历史，中间问答，右侧数据依据/Trace/工具调用结果。</w:t>
      </w:r>
    </w:p>
    <w:p>
      <w:pPr>
        <w:pStyle w:val="Heading2"/>
      </w:pPr>
      <w:r>
        <w:t>5.3 页面优化清单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目标设计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重点组件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首页驾驶舱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顶部指标卡 + 预测曲线 + 风险提醒 + 任务/模型健康状态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MetricCard、PriceLineChart、RiskCard、TaskList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数据中心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数据源、导入批次、数据质量、新鲜度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DataSourceTable、QualityPanel、ImportBatchTable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预测中心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日期选择、曲线、极值、峰谷价差、导出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ForecastFilter、PriceLineChart、ForecastSummary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策略中心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高价风险、低价采购、储能计划、人工复核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StrategyCard、RiskTimeline、ReviewTable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助手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会话 + 问答 + Trace/依据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ChatWindow、TracePanel、ToolResultPanel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报告中心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报告列表、预览、审核、导出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ReportList、ReportPreview、ReviewActionBar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模型中心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 模型、候选模型、误差趋势、回滚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ModelCard、ErrorTrendChart、VersionTable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任务日志、运行状态、失败原因、重试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TaskLogTable、StatusTag、RetryButton</w:t>
            </w:r>
          </w:p>
        </w:tc>
      </w:tr>
    </w:tbl>
    <w:p/>
    <w:p>
      <w:pPr>
        <w:pStyle w:val="Heading1"/>
      </w:pPr>
      <w:r>
        <w:t>六、数据层标准化方案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3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关键原则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企业级系统中，数据库必须成为事实来源。Excel 保留为导入/导出能力，本地目录保留为模型文件、日志文件、报告文件的存储位置，但业务结果、AI Trace、报告状态、任务日志必须入库。</w:t>
            </w:r>
          </w:p>
        </w:tc>
      </w:tr>
    </w:tbl>
    <w:p/>
    <w:p>
      <w:pPr>
        <w:pStyle w:val="Heading2"/>
      </w:pPr>
      <w:r>
        <w:t>6.1 推荐核心数据表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data_sources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记录数据源名称、类型、路径/连接信息、启用状态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data_import_batches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记录每次导入批次、行数、状态、时间、错误信息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data_quality_checks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记录缺失值、重复值、异常值、数据新鲜度检查结果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forecast_runs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记录每次预测任务批次、模型版本、预测日期、状态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forecast_results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记录每个预测时点的电价、负荷、天气摘要、置信度、风险等级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actual_price_records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真实电价回填记录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prediction_tracking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预测值与真实值对比、误差、绝对误差、平方误差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model_versions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模型名称、类型、版本、文件路径、训练周期、状态、是否 Active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model_metrics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MAE、RMSE、R2、MAPE、高峰误差、样本数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strategy_recommendations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高价风险、低价采购、储能充放电、人工复核建议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ai_sessions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会话记录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ai_messages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问答消息、意图、回答模式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ai_traces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输入清洗、意图、工具、工具结果、答案、Guard 结果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ai_feedback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用户反馈：答非所问、数据不对、解释不清楚等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report_records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报告类型、日期、状态、结构化内容、文件路径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task_logs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任务名称、类型、状态、开始结束时间、错误信息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audit_logs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用户操作审计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</w:tr>
    </w:tbl>
    <w:p/>
    <w:p>
      <w:pPr>
        <w:pStyle w:val="Heading2"/>
      </w:pPr>
      <w:r>
        <w:t>6.2 数据迁移原则</w:t>
      </w:r>
    </w:p>
    <w:p>
      <w:pPr>
        <w:pStyle w:val="ListNumber"/>
        <w:spacing w:after="20"/>
      </w:pPr>
      <w:r>
        <w:rPr>
          <w:rFonts w:ascii="Noto Sans CJK SC" w:hAnsi="Noto Sans CJK SC" w:eastAsia="Noto Sans CJK SC"/>
          <w:sz w:val="19"/>
        </w:rPr>
        <w:t>第一步只把新增结果写入数据库，不要立刻删除原有 Excel 和本地输出逻辑。</w:t>
      </w:r>
    </w:p>
    <w:p>
      <w:pPr>
        <w:pStyle w:val="ListNumber"/>
        <w:spacing w:after="20"/>
      </w:pPr>
      <w:r>
        <w:rPr>
          <w:rFonts w:ascii="Noto Sans CJK SC" w:hAnsi="Noto Sans CJK SC" w:eastAsia="Noto Sans CJK SC"/>
          <w:sz w:val="19"/>
        </w:rPr>
        <w:t>第二步让前端优先读数据库，保留本地文件作为兜底和导出来源。</w:t>
      </w:r>
    </w:p>
    <w:p>
      <w:pPr>
        <w:pStyle w:val="ListNumber"/>
        <w:spacing w:after="20"/>
      </w:pPr>
      <w:r>
        <w:rPr>
          <w:rFonts w:ascii="Noto Sans CJK SC" w:hAnsi="Noto Sans CJK SC" w:eastAsia="Noto Sans CJK SC"/>
          <w:sz w:val="19"/>
        </w:rPr>
        <w:t>第三步补充数据导入批次和数据质量检查，让系统能回答“数据更新到哪天、是否缺失、是否异常”。</w:t>
      </w:r>
    </w:p>
    <w:p>
      <w:pPr>
        <w:pStyle w:val="ListNumber"/>
        <w:spacing w:after="20"/>
      </w:pPr>
      <w:r>
        <w:rPr>
          <w:rFonts w:ascii="Noto Sans CJK SC" w:hAnsi="Noto Sans CJK SC" w:eastAsia="Noto Sans CJK SC"/>
          <w:sz w:val="19"/>
        </w:rPr>
        <w:t>第四步把 AI 回答依据绑定到 forecast_run_id、model_version_id、report_id 或 task_log_id。</w:t>
      </w:r>
    </w:p>
    <w:p>
      <w:pPr>
        <w:pStyle w:val="Heading1"/>
      </w:pPr>
      <w:r>
        <w:t>七、AI 助手与大模型接入优化方案</w:t>
      </w:r>
    </w:p>
    <w:p>
      <w:pPr>
        <w:pStyle w:val="Heading2"/>
      </w:pPr>
      <w:r>
        <w:t>7.1 大模型统一网关 LLM Gateway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当前开发可以继续使用本地 Ollama，但业务代码不能写死 Ollama 调用。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必须增加 LLM Gateway，把 Ollama、vLLM、LM Studio、OpenAI-compatible API、企业私有模型服务统一成一种调用接口。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业务层只调用 llm_gateway.chat() 和 llm_gateway.embeddings()，不关心底层模型来源。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backend/app/llm/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base.py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gateway.py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schemas.py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└── providers/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  ├── ollama_provider.py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  ├── openai_compatible_provider.py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  ├── vllm_provider.py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  ├── lmstudio_provider.py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  └── mock_provider.py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Ollama Provider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本地开发、本地演示、Windows 环境快速运行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OpenAI-Compatible Provider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统一兼容各类模型服务，是后续扩展核心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 Provider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测试、CI、自检，不依赖真实大模型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vLLM Provider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企业服务器、高并发推理、GPU 部署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LM Studio Provider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本地模型调试、GUI 管理模型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</w:tr>
    </w:tbl>
    <w:p/>
    <w:p>
      <w:pPr>
        <w:pStyle w:val="Heading2"/>
      </w:pPr>
      <w:r>
        <w:t>7.2 AI 助手目标流程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用户问题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Input Normalizer 输入清洗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Context Resolver 上下文解析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Intent Router 意图识别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Tool Planner 工具选择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Tool Executor 工具执行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RAG Retriever 业务知识库检索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Answer Planner 组织答案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Answer Guard 数据与格式校验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Trace Recorder 记录全过程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返回：结论 + 数据依据 + 分析原因 + 操作建议 + Trace</w:t>
            </w:r>
          </w:p>
        </w:tc>
      </w:tr>
    </w:tbl>
    <w:p/>
    <w:p>
      <w:pPr>
        <w:pStyle w:val="Heading2"/>
      </w:pPr>
      <w:r>
        <w:t>7.3 业务工具函数清单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工具类别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建议工具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get_data_freshness、get_available_date_range、get_data_quality_summary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回答数据截止时间、数据范围、缺失异常情况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预测类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get_latest_forecast_run、get_forecast_summary、get_hourly_forecast、get_peak_valley_spread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回答最高价、最低价、均价、峰谷价差、分时预测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策略类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get_high_price_risk_periods、get_low_price_buy_windows、get_storage_strategy、get_manual_review_periods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生成高价风险、低价采购、储能充放电、人工复核建议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get_active_model、get_model_error_summary、compare_model_versions、get_model_degradation_status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回答模型版本、误差变化、是否退化、是否重训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get_latest_report、get_report_summary、check_report_consistency、generate_daily_report_draft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报告摘要、报告审查、日报生成</w:t>
            </w:r>
          </w:p>
        </w:tc>
      </w:tr>
      <w:tr>
        <w:tc>
          <w:tcPr>
            <w:tcW w:type="dxa" w:w="180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知识库类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search_business_knowledge、search_system_manual、search_trading_rules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回答业务规则、系统操作、交易术语</w:t>
            </w:r>
          </w:p>
        </w:tc>
      </w:tr>
    </w:tbl>
    <w:p/>
    <w:p>
      <w:pPr>
        <w:pStyle w:val="Heading2"/>
      </w:pPr>
      <w:r>
        <w:t>7.4 专业业务 AI 模型定制路线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重要判断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当前阶段不建议直接训练自己的大模型。应先完成 RAG 知识库、工具调用、Prompt 模板、QA 测试集和用户反馈闭环。等积累足够高质量问答和报告样本后，再考虑 LoRA/QLoRA 微调。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做什么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解决什么问题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建设业务知识库 RAG：电力交易规则、预测说明、模型指标、储能规则、系统手册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AI 回答有标准业务依据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强化工具调用：预测、策略、模型、报告、数据状态全部通过工具获取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避免模型编造数据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qa_cases.yaml，至少 100 条测试用例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每次改 AI 都能回归测试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第四阶段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收集真实问答、报告样本、错误反馈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形成微调数据资产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第五阶段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LoRA/QLoRA 微调 Qwen 系列小模型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统一专业表达、报告口吻、意图识别稳定性</w:t>
            </w:r>
          </w:p>
        </w:tc>
      </w:tr>
    </w:tbl>
    <w:p/>
    <w:p>
      <w:pPr>
        <w:pStyle w:val="Heading2"/>
      </w:pPr>
      <w:r>
        <w:t>7.5 QA 测试集分类建议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数量建议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示例问题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电价预测类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明天最高价是多少？最低价在哪个时段？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高价风险类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明天哪些时段有高价风险？为什么？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低价采购类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什么时候适合低价采购？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储能策略类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储能什么时候充电和放电？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模型监控类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最近模型误差变大了吗？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数据状态类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天气数据更新到哪天？数据有没有缺失？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报告解读类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今天日报的核心结论是什么？依据是什么？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系统操作类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怎么导出预测结果？怎么查看任务日志？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闲聊兜底类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 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今天星期几？你能做什么？</w:t>
            </w:r>
          </w:p>
        </w:tc>
      </w:tr>
    </w:tbl>
    <w:p/>
    <w:p>
      <w:pPr>
        <w:pStyle w:val="Heading1"/>
      </w:pPr>
      <w:r>
        <w:t>八、模型生命周期与 MLOps 优化方案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预测模型不能只保存一个 joblib 文件，需要有版本、指标、状态、上线、回滚、退化判断。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建议区分 Active 模型和 Candidate 模型。Candidate 模型必须经过评估和人工确认后才能切换为 Active。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模型误差需要按整体误差、高峰时段误差、低谷时段误差分别展示，避免整体指标掩盖关键时段风险。</w:t>
      </w:r>
    </w:p>
    <w:p>
      <w:pPr>
        <w:pStyle w:val="Caption"/>
      </w:pPr>
      <w:r>
        <w:rPr>
          <w:rFonts w:ascii="Noto Sans CJK SC" w:hAnsi="Noto Sans CJK SC" w:eastAsia="Noto Sans CJK SC"/>
          <w:b/>
        </w:rPr>
        <w:t>模型生命周期推荐流程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新数据进入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触发候选模型训练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与当前 Active 模型比较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生成模型评估结果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人工确认是否上线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上线后持续监控真实误差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发现退化后提示重训或回滚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模型状态</w:t>
            </w:r>
          </w:p>
        </w:tc>
        <w:tc>
          <w:tcPr>
            <w:tcW w:type="dxa" w:w="82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CANDIDATE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候选模型，已训练但未上线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当前线上使用模型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ARCHIVED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历史归档模型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ROLLBACK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可回滚模型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FAILED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训练或验证失败模型</w:t>
            </w:r>
          </w:p>
        </w:tc>
      </w:tr>
    </w:tbl>
    <w:p/>
    <w:p>
      <w:pPr>
        <w:pStyle w:val="Heading1"/>
      </w:pPr>
      <w:r>
        <w:t>九、报告中心与任务调度优化方案</w:t>
      </w:r>
    </w:p>
    <w:p>
      <w:pPr>
        <w:pStyle w:val="Heading2"/>
      </w:pPr>
      <w:r>
        <w:t>9.1 报告中心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报告不应只是一段大模型生成文本，而应是结构化报告，包含固定章节、数据依据和审核状态。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报告关键结论必须能追溯到预测批次、策略工具结果、模型指标或知识库规则。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建议支持报告草稿、待审核、已通过、已驳回、已发布状态。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日报建议结构：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1. 今日数据概览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2. 明日电价预测摘要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3. 高价风险时段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4. 低价采购窗口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5. 储能充放电建议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6. 模型可信度说明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7. 异常情况说明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8. 人工复核建议</w:t>
            </w:r>
          </w:p>
        </w:tc>
      </w:tr>
    </w:tbl>
    <w:p/>
    <w:p>
      <w:pPr>
        <w:pStyle w:val="Heading2"/>
      </w:pPr>
      <w:r>
        <w:t>9.2 任务调度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推荐方案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APScheduler + Windows Task Scheduler + .bat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适合你当前电脑、本地演示和个人使用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Celery + Redis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适合服务器环境、异步任务、失败重试、任务队列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共同要求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task_logs 入库 + trace_id + 错误信息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任何任务失败都要能查原因</w:t>
            </w:r>
          </w:p>
        </w:tc>
      </w:tr>
    </w:tbl>
    <w:p/>
    <w:p>
      <w:pPr>
        <w:pStyle w:val="Heading1"/>
      </w:pPr>
      <w:r>
        <w:t>十、部署、权限与企业化迁移方案</w:t>
      </w:r>
    </w:p>
    <w:p>
      <w:pPr>
        <w:pStyle w:val="Heading2"/>
      </w:pPr>
      <w:r>
        <w:t>10.1 本地演示版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保留 start_all.bat、start_backend.bat、start_frontend.bat、start_ollama.bat。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启动时检查 MySQL、Ollama、模型文件、预测结果目录、核心 API。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适合面试演示、个人本地运行和快速调试。</w:t>
      </w:r>
    </w:p>
    <w:p>
      <w:pPr>
        <w:pStyle w:val="Heading2"/>
      </w:pPr>
      <w:r>
        <w:t>10.2 Docker 企业部署版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deploy/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docker-compose.yml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docker-compose.dev.yml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docker-compose.prod.yml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.env.example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nginx/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default.conf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mysql/ 或 postgres/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init.sql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├── scripts/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init_db.sh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├── check_model.sh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│   └── health_check.sh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└── README_DEPLOY.md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frontend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静态页面，企业版建议通过 Nginx 提供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API 服务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mysql/postgres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业务数据库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任务队列、缓存、Celery 预留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ollama 或 llm-gateway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本地/企业模型服务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开发阶段数据库管理，可选</w:t>
            </w:r>
          </w:p>
        </w:tc>
      </w:tr>
    </w:tbl>
    <w:p/>
    <w:p>
      <w:pPr>
        <w:pStyle w:val="Heading2"/>
      </w:pPr>
      <w:r>
        <w:t>10.3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权限范围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 Admin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所有模块、配置管理、模型切换、用户管理、日志查看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交易员 Trader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查看预测、生成策略、使用 AI 助手、查看报告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审核员 Reviewer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查看预测和策略、审核报告、查看模型摘要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只读用户 Viewer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查看驾驶舱、预测结果、已发布报告</w:t>
            </w:r>
          </w:p>
        </w:tc>
      </w:tr>
    </w:tbl>
    <w:p/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审计日志必须记录：登录、数据导入、运行预测、生成报告、审核报告、修改配置、切换模型、删除数据等关键操作。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配置中心应管理：数据库连接、LLM Provider、默认模型、风险阈值、报告模板、储能参数、预测窗口。</w:t>
      </w:r>
    </w:p>
    <w:p>
      <w:pPr>
        <w:pStyle w:val="Heading1"/>
      </w:pPr>
      <w:r>
        <w:t>十一、测试与验收标准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测试类型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测试内容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后端单元测试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services、repositories、agent tools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pytest 通过，核心函数覆盖主要场景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接口测试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health、forecast、assistant、report、model、task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返回统一格式，异常处理正确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前端构建测试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npm run build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 TypeScript 错误，无构建失败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Smoke Test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启动后访问核心页面并调用核心接口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首页、预测、AI、报告、模型、任务页面可打开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QA 回归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qa_cases.yaml 自动测试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意图识别、工具调用、答案关键词符合预期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数据一致性测试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预测结果、报告结论、AI 回答依据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关键数值一致，不出现编造数据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部署测试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Compose 启动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数据库、后端、前端、LLM 服务健康检查通过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建议每次 Codex 完成一个阶段后执行：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后端：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cd backend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pytest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uvicorn app.main:app --reload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前端：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cd frontend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npm install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npm run build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npm run dev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系统自检：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run_web_smoke_test.bat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health_check.bat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AI 回归：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python scripts/run_ai_qa_tests.py</w:t>
            </w:r>
          </w:p>
        </w:tc>
      </w:tr>
    </w:tbl>
    <w:p/>
    <w:p>
      <w:pPr>
        <w:pStyle w:val="Heading1"/>
      </w:pPr>
      <w:r>
        <w:t>十二、分阶段优化落地路线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主要任务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完成标志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P0-1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工程结构稳定化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后端 main.py 拆分；前端 main.tsx 拆分；统一配置、日志、异常、API 响应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原功能不丢失，前后端可正常启动和构建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P0-2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核心数据入库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预测批次、预测结果、模型版本、模型指标、任务日志入库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前端核心页面从数据库读取结果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LLM Gateway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 Ollama、OpenAI-Compatible、Mock Provider；业务层不直接调用 Ollama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更换 Provider 只改配置，不改业务代码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工具链增强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补数据、预测、策略、模型、报告、知识库工具；Trace 入库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回答包含结论、依据、建议和 Trace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RAG 知识库与 QA 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业务知识库切片、向量检索、qa_cases.yaml 100 条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回归测试可自动运行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报告与模型生命周期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报告审核流、Word/PDF 导出、Active/Candidate、重训建议、回滚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报告可追溯，模型可切换和回滚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企业部署版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Docker Compose、.env.example、init_db、healthcheck、README_DEPLOY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新机器可按文档部署运行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权限与审计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登录、RBAC、操作审计、配置中心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满足企业基本使用要求</w:t>
            </w:r>
          </w:p>
        </w:tc>
      </w:tr>
    </w:tbl>
    <w:p/>
    <w:p>
      <w:pPr>
        <w:pStyle w:val="Heading1"/>
      </w:pPr>
      <w:r>
        <w:t>十三、给 Codex 的执行提示模板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AF3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使用方式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建议每次只让 Codex 执行一个阶段，不要一次性让它改完整个项目。每次任务都要明确：目标、涉及文件、禁止事项、验收标准。</w:t>
            </w:r>
          </w:p>
        </w:tc>
      </w:tr>
    </w:tbl>
    <w:p/>
    <w:p>
      <w:pPr>
        <w:pStyle w:val="Caption"/>
      </w:pPr>
      <w:r>
        <w:rPr>
          <w:rFonts w:ascii="Noto Sans CJK SC" w:hAnsi="Noto Sans CJK SC" w:eastAsia="Noto Sans CJK SC"/>
          <w:b/>
        </w:rPr>
        <w:t>Codex 通用任务提示词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F5F5F5"/>
          </w:tcPr>
          <w:p>
            <w:pPr>
              <w:spacing w:after="0"/>
              <w:ind w:left="80"/>
            </w:pPr>
            <w:r/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你是本项目的 AI 产品全栈工程师，请基于当前代码结构执行本阶段重构。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项目背景：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这是一个本地 AI 售电交易决策平台，包含 Python 电价预测脚本、FastAPI 后端、React + Ant Design 前端、MySQL/Excel 数据层、Ollama 本地 AI 助手和 Windows 一键启动脚本。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本阶段目标：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【填写本阶段目标，例如：后端 main.py 路由拆分】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要求：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1. 保持现有功能可用，不要删除旧逻辑。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2. 优先做兼容式重构，必要时保留 wrapper。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3. 不要上传或输出任何真实账号、密码、API Key。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4. 修改后必须更新必要的 README 或注释。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5. 修改后运行后端测试、前端构建和系统健康检查。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涉及文件：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【填写具体文件或目录】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验收标准：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【填写本阶段验收标准】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输出内容：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1. 修改了哪些文件。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2. 每个文件改了什么。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3. 如何运行和验证。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232"/>
                <w:sz w:val="16"/>
              </w:rPr>
              <w:t>4. 是否存在未完成事项。</w:t>
            </w:r>
          </w:p>
        </w:tc>
      </w:tr>
    </w:tbl>
    <w:p/>
    <w:p>
      <w:pPr>
        <w:pStyle w:val="Heading1"/>
      </w:pPr>
      <w:r>
        <w:t>十四、Codex 分阶段任务清单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发送顺序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建议发给 Codex 的任务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先扫描项目结构，输出当前后端、前端、AI、数据、部署模块的实际文件清单和依赖关系，不要修改代码。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先让 Codex 建立项目理解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执行后端 main.py 拆分，将路由迁移到 api/v1/endpoints，并建立 services/repositories/schemas 基础结构。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第一阶段重构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执行前端 main.tsx 拆分，建立 pages/components/services/types/router 结构，保持现有页面功能不变。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第二阶段重构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建立统一 API Client、统一响应类型、统一错误处理，并修复前端调用。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前后端协同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设计并创建核心数据库表：forecast_runs、forecast_results、model_versions、model_metrics、task_logs。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数据中心化第一步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将预测结果、模型指标、任务日志写入数据库，同时保留原 Excel/本地文件输出。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兼容迁移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实现 LLM Gateway，支持 Ollama、OpenAI-Compatible、Mock Provider。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多模型接口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重构 AI 助手工具注册中心，补充预测、策略、模型、数据状态工具，并将 Trace 入库。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稳定性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建设 knowledge_base 检索工具，支持业务知识库 RAG。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专业知识增强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扩充 qa_cases.yaml，并实现 AI QA 自动回归测试脚本。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防止回归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完善报告中心：结构化日报、审核状态、导出 Word/PDF、报告追溯。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产品闭环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完善 Docker Compose 企业部署版，增加 .env.example、数据库初始化、健康检查和部署文档。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企业迁移</w:t>
            </w:r>
          </w:p>
        </w:tc>
      </w:tr>
    </w:tbl>
    <w:p/>
    <w:p>
      <w:pPr>
        <w:pStyle w:val="Heading1"/>
      </w:pPr>
      <w:r>
        <w:t>十五、最终验收清单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后端 main.py 只负责应用创建、注册路由、中间件和生命周期，不再堆业务接口。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前端 main.tsx 不再承载全部页面和业务逻辑，页面、组件、服务、类型拆分清楚。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预测结果、模型指标、任务日志、AI Trace、报告记录可以入库查询。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AI 助手可以通过工具回答数据、预测、策略、模型、报告类问题，并展示依据和 Trace。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LLM Gateway 支持本地 Ollama 和 OpenAI-compatible 接口，后续可切换 vLLM 或企业模型服务。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知识库可检索业务规则、系统手册、模型说明和报告规则。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QA 测试集可自动运行，覆盖电价预测、高价风险、低价采购、储能策略、模型监控、报告解读。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Docker Compose 企业部署版可以在新机器按文档启动。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系统具备本地演示版和企业部署版两种运行方式。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README、部署说明、运行命令、环境变量模板完整，不包含真实账号密码和 API Key。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最终目标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把当前“能跑的本地系统”升级为“能长期维护、能快速迁移、能面向企业交付、能体现 AI 全栈能力的售电交易智能决策平台”。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5959"/>
        <w:sz w:val="16"/>
      </w:rPr>
      <w:t>AI 售电交易决策平台优化重构落地方案 | Codex 执行版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849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3232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59595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售电交易决策平台优化重构落地方案（Codex 执行版）</dc:title>
  <dc:subject>项目优化重构、AI助手、数据层、前后端、部署迁移</dc:subject>
  <dc:creator>OpenAI</dc:creator>
  <cp:keywords>FastAPI, React, Ollama, AI Agent, 电价预测, 售电交易,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