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F4E3D"/>
          <w:sz w:val="52"/>
        </w:rPr>
        <w:t>AI售电交易决策平台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B4F"/>
          <w:sz w:val="40"/>
        </w:rPr>
        <w:t>PostgreSQL 迁移与产品化优化落地方案</w:t>
      </w:r>
    </w:p>
    <w:p>
      <w:pPr>
        <w:jc w:val="center"/>
      </w:pPr>
      <w:r>
        <w:rPr>
          <w:rFonts w:ascii="Noto Sans CJK SC" w:hAnsi="Noto Sans CJK SC" w:eastAsia="Noto Sans CJK SC"/>
          <w:b/>
          <w:color w:val="505050"/>
          <w:sz w:val="32"/>
        </w:rPr>
        <w:t>Codex 执行版</w:t>
      </w:r>
    </w:p>
    <w:p>
      <w:pPr>
        <w:spacing w:before="520"/>
        <w:jc w:val="center"/>
      </w:pPr>
      <w:r>
        <w:rPr>
          <w:rFonts w:ascii="Noto Sans CJK SC" w:hAnsi="Noto Sans CJK SC" w:eastAsia="Noto Sans CJK SC"/>
          <w:color w:val="464646"/>
          <w:sz w:val="22"/>
        </w:rPr>
        <w:t>适用范围：当前智能运营分析项目从 MySQL/Excel 双源原型升级为 PostgreSQL 主事实源、可维护、可迁移、可企业部署的 AI 售电交易决策平台。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5A5A5A"/>
          <w:sz w:val="20"/>
        </w:rPr>
        <w:t>生成日期：2026-05-31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一、执行摘要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本方案面向当前“智能运营分析项目 / AI售电交易决策平台”的产品化落地。当前项目已经具备 React 企业后台、FastAPI 后端、预测建模、AI 助手、报告中心、模型中心、任务中心、MySQL 数据库、电价规则资产和本地大模型网关雏形。下一阶段的核心不是继续堆页面，而是完成数据库主事实源统一、PostgreSQL 迁移、代码边界治理、异步任务稳定化、AI 工具链可追溯、模型生命周期闭环和 Docker Compose 企业部署。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sz w:val="21"/>
        </w:rPr>
        <w:t>最终目标：</w:t>
      </w:r>
      <w:r>
        <w:rPr>
          <w:rFonts w:ascii="Noto Sans CJK SC" w:hAnsi="Noto Sans CJK SC" w:eastAsia="Noto Sans CJK SC"/>
          <w:sz w:val="21"/>
        </w:rPr>
        <w:t>把当前“功能完整的原型系统”升级为“可长期维护、可迁移到企业环境、可审计追踪、可模型迭代、可本地私有化部署”的 AI 售电交易决策平台。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最终方案</w:t>
            </w:r>
          </w:p>
        </w:tc>
        <w:tc>
          <w:tcPr>
            <w:tcW w:type="dxa" w:w="5102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主数据库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PostgreSQL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更适合 JSONB、AI Trace、复杂查询、时间序列扩展、pgvector/RAG、企业级约束与长期维护。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总体架构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模块化单体 + 清晰服务边界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当前阶段不建议微服务化，优先保证稳定、可维护、易部署。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ORM/迁移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SQLAlchemy + Alembic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屏蔽 MySQL/PostgreSQL 差异，后续可稳定演进表结构。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任务执行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Celery + Redis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预测、报告、模型训练、知识库索引必须异步化，避免阻塞 API。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AI/RAG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工具证据优先 + PostgreSQL pgvector 起步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减少组件复杂度，便于企业迁移；后续可平滑替换为 Qdrant。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部署方式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Docker Compose 企业单机版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最适合当前项目阶段，便于本地、服务器、客户环境快速迁移。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二、当前项目进度判断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根据当前项目说明文档，项目已从单体电价预测脚本演进为包含数据采集、预测建模、策略建议、报告生成、FastAPI 后端、React 企业后台、MySQL 数据库、模型运维和本地 AI 助手的综合系统。当前已经具备产品原型价值，但还存在事实源不统一、历史大脚本依赖、权限审计不足、知识库未向量化、Docker 企业部署不足等问题。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551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产品化判断</w:t>
            </w:r>
          </w:p>
        </w:tc>
        <w:tc>
          <w:tcPr>
            <w:tcW w:type="dxa" w:w="3685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下一步重点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前端 UI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10个页面和统一布局已建立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可演示，但部分页面仍有 Mock 或文件兜底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切换真实 API；统一 loading/error/empty 状态；补权限路由。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后端 API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FastAPI 已模块化，接口覆盖预测、策略、AI、报告、模型、任务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基础较好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建立 schemas / services / repositories 分层。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MySQL + Excel/JSON 文件双源并存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短期可用，长期风险较高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迁移 PostgreSQL，统一主事实源。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预测模型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完整训练 + Active 快速预测 + 高峰/尖峰模型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建模链路较完整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拆解 legacy engine，强化模型注册、评估、回滚。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AI助手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意图识别 + 工具调用 + Trace 雏形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方向正确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接入 pgvector 知识库，强化证据引用和 Guard。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报告中心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已能生成报告和审核雏形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中等成熟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模板化、版本化、审核流、报告数据来源追溯。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任务中心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TaskManager + bat/脚本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适合本地演示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升级 Celery + Redis，支持异步任务和日志追踪。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部署运维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bat 启动成熟，docker-compose 雏形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企业部署不足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补 Docker Compose、Nginx、健康检查、备份恢复。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三、目标架构设计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推荐采用“模块化单体 + 可插拔服务边界”的产品架构。当前不建议直接拆成微服务，因为项目仍处于快速演进阶段，预测、AI、报告、模型运维之间耦合较强。更优做法是在代码层面建立清晰边界，在部署层面通过 Docker Compose 拆分 backend、worker、scheduler、postgres、redis、nginx、ollama 等基础服务。</w:t>
      </w:r>
    </w:p>
    <w:p>
      <w:pPr>
        <w:pStyle w:val="CodeBlock"/>
      </w:pPr>
      <w:r>
        <w:rPr>
          <w:rFonts w:ascii="Noto Sans CJK SC" w:hAnsi="Noto Sans CJK SC" w:eastAsia="Noto Sans CJK SC"/>
          <w:sz w:val="17"/>
        </w:rPr>
        <w:t>目标部署架构：</w:t>
        <w:br/>
        <w:br/>
        <w:t>浏览器</w:t>
        <w:br/>
        <w:t xml:space="preserve">  ↓</w:t>
        <w:br/>
        <w:t>Nginx（前端静态资源 + /api 反向代理）</w:t>
        <w:br/>
        <w:t xml:space="preserve">  ↓</w:t>
        <w:br/>
        <w:t>FastAPI Backend（接口层 + 业务服务层）</w:t>
        <w:br/>
        <w:t xml:space="preserve">  ↓</w:t>
        <w:br/>
        <w:t>PostgreSQL（主事实源：预测、模型、AI Trace、报告、权限、知识库元数据）</w:t>
        <w:br/>
        <w:t>Redis（队列、缓存、任务状态）</w:t>
        <w:br/>
        <w:t>Celery Worker（预测、报告、模型训练、知识库索引）</w:t>
        <w:br/>
        <w:t>Ollama / Model Gateway（本地大模型）</w:t>
        <w:br/>
        <w:t>MinIO 或本地文件目录（报告、模型产物、上传文档）</w:t>
        <w:br/>
        <w:t>Prometheus/Grafana（后续监控）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3.1 推荐技术选型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推荐工具</w:t>
            </w:r>
          </w:p>
        </w:tc>
        <w:tc>
          <w:tcPr>
            <w:tcW w:type="dxa" w:w="311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本项目用途</w:t>
            </w:r>
          </w:p>
        </w:tc>
        <w:tc>
          <w:tcPr>
            <w:tcW w:type="dxa" w:w="3402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Codex 落地要求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前端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React + TypeScript + Vite + Ant Design + ECharts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企业后台、图表、页面交互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保留现有技术栈，优先替换 Mock 为真实接口。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后端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FastAPI + Pydantic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统一 REST API、参数校验、业务入口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接口层只做参数校验和响应封装，复杂逻辑下沉 services。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PostgreSQL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主事实源、AI Trace、模型指标、报告、权限、知识库元数据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替换 MySQL 连接与 SQL 方言；统一 DATABASE_URL。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ORM/迁移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SQLAlchemy + Alembic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表结构管理、版本迁移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新增 alembic 环境，后续禁止手工堆 SQL。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任务队列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Redis + Celery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预测、报告、模型训练、入库同步、知识库索引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API 只创建任务并返回 task_id，Worker 异步执行。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RAG 起步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PostgreSQL + pgvector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文档切片、向量索引、政策问答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先用 pgvector 降低部署复杂度；预留 vector_store 抽象。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文件存储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 artifacts + 可选 MinIO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报告、模型产物、上传文档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先保持本地兼容，新增 storage abstraction。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部署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Docker Compose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一键企业部署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 dev/prod 两套 compose 和 .env.example。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四、PostgreSQL 迁移专项方案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PostgreSQL 迁移不能只改连接字符串。正确做法是：先建立数据库抽象和迁移基线，再迁移表结构和数据，最后切换业务代码，并用双库对比和接口回归验证确保结果一致。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4.1 迁移目标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 PostgreSQL 替代 MySQL，作为唯一主事实源。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保留 Excel/JSON 输出，但只作为导出、归档和兼容来源，不再作为正式页面与 AI 工具的优先数据源。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统一使用 DATABASE_URL 配置，不在业务代码中硬编码 MySQL 参数。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所有新表结构统一由 Alembic 管理。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AI Trace、工具调用证据、模型指标、报告元数据优先使用 JSONB。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知识库后续使用 pgvector 存储 embedding，减少企业部署组件数量。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4.2 PostgreSQL 数据类型规范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数据场景</w:t>
            </w:r>
          </w:p>
        </w:tc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推荐类型</w:t>
            </w:r>
          </w:p>
        </w:tc>
        <w:tc>
          <w:tcPr>
            <w:tcW w:type="dxa" w:w="5102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主键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UUID 或 BIGSERIAL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新表建议 UUID；历史表可保留 BIGSERIAL，迁移时保持兼容。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时间字段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TIMESTAMPTZ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统一保存带时区时间，避免日前/实时/天气数据错位。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金额/电价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NUMERIC(18,6)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避免 FLOAT 精度问题。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预测值/指标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DOUBLE PRECISION 或 NUMERIC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模型指标可用 DOUBLE；正式金额优先 NUMERIC。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Trace / 配置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JSONB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适合工具调用、证据、Guard 结果、prompt 参数。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文本内容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报告段落、知识库切片、政策摘要。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向量字段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vector(n)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pgvector 启用后使用，n 取决于 embedding 模型维度。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4.3 迁移阶段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685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Codex 修改动作</w:t>
            </w:r>
          </w:p>
        </w:tc>
        <w:tc>
          <w:tcPr>
            <w:tcW w:type="dxa" w:w="311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阶段0：备份与基线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保证可回滚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备份 MySQL、导出现有表结构、记录行数、导出关键 Excel/模型产物清单。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生成 backup/ 目录；存在 mysql_schema.sql、row_count_before.csv、artifact_manifest.json。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阶段1：配置抽象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统一数据库入口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新增 DATABASE_URL；config_loader 支持 postgresql+psycopg；删除业务代码中分散 DB_* 读取。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后端只通过统一 session 获取数据库连接。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阶段2：Alembic 初始化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建立 PostgreSQL 迁移基线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创建 alembic.ini、env.py、versions/0001_initial_postgres_schema.py。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新空库可一键 alembic upgrade head。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阶段3：表结构迁移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复刻核心表并优化类型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将 forecast、model、task、report、ai、tariff、auth 等表转换为 PostgreSQL DDL。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所有核心表创建成功，索引和外键可用。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阶段4：数据迁移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把 MySQL 历史数据迁入 PostgreSQL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编写 scripts/db_migrate_mysql_to_postgres.py，支持分表、分批、断点、行数校验。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关键表行数一致；抽样记录一致。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阶段5：业务代码切换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后端读写 PostgreSQL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改造 database_utils、data_access、core_data_sync、AI tools、model endpoints。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主要 API 测试通过，前端页面有真实数据。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阶段6：双库对比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验证业务一致性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同一预测 run_id 对比 MySQL/Excel/PostgreSQL 结果。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forecast_results、model_metrics、ai_traces 关键字段一致。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阶段7：下线 MySQL 依赖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完成主库切换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删除或隔离 MySQL 专用 SQL；文档更新为 PostgreSQL。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启动系统不再需要 MySQL。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4.4 PostgreSQL 核心表分组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4252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核心表</w:t>
            </w:r>
          </w:p>
        </w:tc>
        <w:tc>
          <w:tcPr>
            <w:tcW w:type="dxa" w:w="4252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预测事实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forecast_runs、forecast_results、prediction_tracking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所有预测批次、未来24小时结果、真实值回填和误差追踪。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策略事实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strategy_advice、anomaly_explanations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高价风险、低价窗口、储能建议、异常解释。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模型运维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model_registry、model_versions、model_metrics、model_evaluation_runs、model_comparison_runs、model_retrain_jobs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Active/Candidate、指标、对比、重训和回滚。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AI助手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ai_traces、ai_tool_call_logs、ai_chat_sessions、ai_chat_messages、ai_answer_feedback、ai_qa_test_cases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问答、工具调用、证据、反馈、测试集。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报告中心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report_runs、report_versions、report_reviews、report_exports、report_templates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报告生成、版本、审核、导出和模板。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任务中心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task_runs、task_logs、analysis_runs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异步任务、运行状态、日志、失败原因。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知识库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kb_documents、kb_chunks、kb_embeddings、kb_retrieval_logs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文档、切片、向量、检索日志。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权限审计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users、roles、permissions、user_roles、role_permissions、audit_logs、login_logs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登录、RBAC、接口权限、操作审计。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电价规则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pv_tariff_rules、pv_policy_files、pv_station_tariff_check、pv_tariff_period_rules、market_power_price_rules、southern_grid_tax_rules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政策电价、光伏规则、电站核对、南网税率。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五、代码结构优化方案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当前项目已经有 backend/app/api/v1/endpoints、platform_services、data_access、task_manager、ai_assistant 等模块，但仍存在接口层、服务层、数据访问层边界不够清晰的问题。Codex 落地时应优先做“结构治理”，否则后续 PostgreSQL、Celery、RAG、权限都会混在一起。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5.1 后端目标目录结构</w:t>
      </w:r>
    </w:p>
    <w:p>
      <w:pPr>
        <w:pStyle w:val="CodeBlock"/>
      </w:pPr>
      <w:r>
        <w:rPr>
          <w:rFonts w:ascii="Noto Sans CJK SC" w:hAnsi="Noto Sans CJK SC" w:eastAsia="Noto Sans CJK SC"/>
          <w:sz w:val="17"/>
        </w:rPr>
        <w:t>backend/app/</w:t>
        <w:br/>
        <w:t xml:space="preserve">  main.py</w:t>
        <w:br/>
        <w:t xml:space="preserve">  core/</w:t>
        <w:br/>
        <w:t xml:space="preserve">    config.py              # 统一配置：DATABASE_URL、REDIS_URL、LLM、路径</w:t>
        <w:br/>
        <w:t xml:space="preserve">    logging.py             # 结构化日志</w:t>
        <w:br/>
        <w:t xml:space="preserve">    response.py            # 统一响应格式</w:t>
        <w:br/>
        <w:t xml:space="preserve">    security.py            # JWT、密码、权限校验</w:t>
        <w:br/>
        <w:t xml:space="preserve">    errors.py              # 全局异常</w:t>
        <w:br/>
        <w:t xml:space="preserve">  api/v1/endpoints/</w:t>
        <w:br/>
        <w:t xml:space="preserve">    auth.py</w:t>
        <w:br/>
        <w:t xml:space="preserve">    dashboard.py</w:t>
        <w:br/>
        <w:t xml:space="preserve">    data.py</w:t>
        <w:br/>
        <w:t xml:space="preserve">    forecast.py</w:t>
        <w:br/>
        <w:t xml:space="preserve">    strategy.py</w:t>
        <w:br/>
        <w:t xml:space="preserve">    assistant.py</w:t>
        <w:br/>
        <w:t xml:space="preserve">    report.py</w:t>
        <w:br/>
        <w:t xml:space="preserve">    model.py</w:t>
        <w:br/>
        <w:t xml:space="preserve">    task.py</w:t>
        <w:br/>
        <w:t xml:space="preserve">    knowledge.py</w:t>
        <w:br/>
        <w:t xml:space="preserve">    system.py</w:t>
        <w:br/>
        <w:t xml:space="preserve">  schemas/</w:t>
        <w:br/>
        <w:t xml:space="preserve">    forecast.py</w:t>
        <w:br/>
        <w:t xml:space="preserve">    strategy.py</w:t>
        <w:br/>
        <w:t xml:space="preserve">    assistant.py</w:t>
        <w:br/>
        <w:t xml:space="preserve">    report.py</w:t>
        <w:br/>
        <w:t xml:space="preserve">    model.py</w:t>
        <w:br/>
        <w:t xml:space="preserve">    task.py</w:t>
        <w:br/>
        <w:t xml:space="preserve">    auth.py</w:t>
        <w:br/>
        <w:t xml:space="preserve">  db/</w:t>
        <w:br/>
        <w:t xml:space="preserve">    session.py</w:t>
        <w:br/>
        <w:t xml:space="preserve">    base.py</w:t>
        <w:br/>
        <w:t xml:space="preserve">    models/</w:t>
        <w:br/>
        <w:t xml:space="preserve">  repositories/</w:t>
        <w:br/>
        <w:t xml:space="preserve">    forecast_repo.py</w:t>
        <w:br/>
        <w:t xml:space="preserve">    model_repo.py</w:t>
        <w:br/>
        <w:t xml:space="preserve">    task_repo.py</w:t>
        <w:br/>
        <w:t xml:space="preserve">    ai_trace_repo.py</w:t>
        <w:br/>
        <w:t xml:space="preserve">    report_repo.py</w:t>
        <w:br/>
        <w:t xml:space="preserve">    tariff_repo.py</w:t>
        <w:br/>
        <w:t xml:space="preserve">    user_repo.py</w:t>
        <w:br/>
        <w:t xml:space="preserve">  services/</w:t>
        <w:br/>
        <w:t xml:space="preserve">    forecast_service.py</w:t>
        <w:br/>
        <w:t xml:space="preserve">    strategy_service.py</w:t>
        <w:br/>
        <w:t xml:space="preserve">    assistant_service.py</w:t>
        <w:br/>
        <w:t xml:space="preserve">    report_service.py</w:t>
        <w:br/>
        <w:t xml:space="preserve">    model_service.py</w:t>
        <w:br/>
        <w:t xml:space="preserve">    task_service.py</w:t>
        <w:br/>
        <w:t xml:space="preserve">    data_sync_service.py</w:t>
        <w:br/>
        <w:t xml:space="preserve">  workers/</w:t>
        <w:br/>
        <w:t xml:space="preserve">    celery_app.py</w:t>
        <w:br/>
        <w:t xml:space="preserve">    forecast_tasks.py</w:t>
        <w:br/>
        <w:t xml:space="preserve">    report_tasks.py</w:t>
        <w:br/>
        <w:t xml:space="preserve">    model_tasks.py</w:t>
        <w:br/>
        <w:t xml:space="preserve">    knowledge_tasks.py</w:t>
        <w:br/>
        <w:t xml:space="preserve">  ai/</w:t>
        <w:br/>
        <w:t xml:space="preserve">    tools/</w:t>
        <w:br/>
        <w:t xml:space="preserve">    rag/</w:t>
        <w:br/>
        <w:t xml:space="preserve">    prompts/</w:t>
        <w:br/>
        <w:t xml:space="preserve">    guards/</w:t>
        <w:br/>
        <w:t xml:space="preserve">  ml/</w:t>
        <w:br/>
        <w:t xml:space="preserve">    features/</w:t>
        <w:br/>
        <w:t xml:space="preserve">    training/</w:t>
        <w:br/>
        <w:t xml:space="preserve">    inference/</w:t>
        <w:br/>
        <w:t xml:space="preserve">    registry/</w:t>
        <w:br/>
        <w:t xml:space="preserve">    monitoring/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5.2 代码改造原则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API endpoints 只负责参数校验、权限校验、调用 service、返回统一响应。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services 负责业务编排，不直接写 SQL。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repositories 负责数据库读写，所有 SQLAlchemy 查询集中管理。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ml 模块负责特征工程、训练、预测、模型注册，不依赖前端或 HTTP。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ai 模块负责意图识别、工具路由、RAG、证据构造、Guard 和 Trace。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workers 负责异步任务，不在 API 请求线程里跑预测/报告/训练。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所有配置统一从 core/config.py 读取，禁止业务代码分散读取 .env。</w:t>
      </w: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六、核心功能落地优化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6.1 前端真实接口替换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前端现阶段不建议继续扩大页面数量，而要把现有页面从 Mock 切到真实 API。切换顺序按业务闭环优先。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134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84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969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真实数据来源</w:t>
            </w:r>
          </w:p>
        </w:tc>
        <w:tc>
          <w:tcPr>
            <w:tcW w:type="dxa" w:w="311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首页 Dashboard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forecast_runs、forecast_results、strategy_advice、task_runs、report_runs、model_metrics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页面所有核心卡片、趋势图、风险摘要来自 API。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预测中心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forecast_runs、forecast_results、prediction_tracking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可启动预测任务；可查看最新24小时预测；可查看历史对比。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助手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ai_traces、forecast_results、model_metrics、tariff 表、kb_chunks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每次问答有 trace_id、工具调用、证据来源。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策略中心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strategy_advice、anomaly_explanations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可生成策略建议；高价风险和低价窗口真实可查。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模型中心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model_registry、model_metrics、prediction_tracking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展示 Active 模型、候选模型、误差趋势、回滚状态。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任务中心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task_runs、task_logs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任务状态、运行日志、失败原因、重试入口可用。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报告中心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report_runs、report_versions、report_reviews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报告生成、预览、审核、下载闭环。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198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数据中心/知识库/设置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PostgreSQL 表、kb_documents、系统配置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数据同步、文档索引、配置展示真实可用。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6.2 任务中心升级为 Celery + Redis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预测运行、报告生成、模型训练和知识库索引均属于耗时任务。正式产品中 API 不应同步执行这些任务，而应创建任务记录并交给 Worker。</w:t>
      </w:r>
    </w:p>
    <w:p>
      <w:pPr>
        <w:pStyle w:val="CodeBlock"/>
      </w:pPr>
      <w:r>
        <w:rPr>
          <w:rFonts w:ascii="Noto Sans CJK SC" w:hAnsi="Noto Sans CJK SC" w:eastAsia="Noto Sans CJK SC"/>
          <w:sz w:val="17"/>
        </w:rPr>
        <w:t>标准任务流程：</w:t>
        <w:br/>
        <w:br/>
        <w:t>POST /api/tasks/run</w:t>
        <w:br/>
        <w:t xml:space="preserve">  ↓</w:t>
        <w:br/>
        <w:t>创建 task_runs 记录，状态=pending</w:t>
        <w:br/>
        <w:t xml:space="preserve">  ↓</w:t>
        <w:br/>
        <w:t>发送 Celery task 到 Redis</w:t>
        <w:br/>
        <w:t xml:space="preserve">  ↓</w:t>
        <w:br/>
        <w:t>Worker 执行脚本/服务</w:t>
        <w:br/>
        <w:t xml:space="preserve">  ↓</w:t>
        <w:br/>
        <w:t>持续写 task_logs</w:t>
        <w:br/>
        <w:t xml:space="preserve">  ↓</w:t>
        <w:br/>
        <w:t>成功写入 forecast_runs/report_runs/model_metrics</w:t>
        <w:br/>
        <w:t xml:space="preserve">  ↓</w:t>
        <w:br/>
        <w:t>更新 task_runs 状态=success/failed</w:t>
        <w:br/>
        <w:t xml:space="preserve">  ↓</w:t>
        <w:br/>
        <w:t>前端轮询 /api/tasks/{task_id} 或读取日志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2835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Worker 函数</w:t>
            </w:r>
          </w:p>
        </w:tc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35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run_forecast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forecast_tasks.run_forecast_task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mode、run_id、是否快速预测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forecast_runs、forecast_results、业务摘要。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sync_core_data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data_tasks.sync_core_data_task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数据源、同步范围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核心事实表同步计数。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generate_report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report_tasks.generate_report_task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run_id、模板类型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report_runs、report_versions、docx/pdf。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train_candidate_model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model_tasks.train_candidate_task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训练范围、参数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model_registry、model_metrics、model_card。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index_knowledge_base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knowledge_tasks.index_documents_task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文档ID或目录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kb_documents、kb_chunks、向量索引。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6.3 AI 助手与 RAG 优化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AI 助手必须继续坚持“工具证据优先”，不能退化成自由聊天。Codex 改造时要把 AI 助手稳定为可追溯链路。</w:t>
      </w:r>
    </w:p>
    <w:p>
      <w:pPr>
        <w:pStyle w:val="CodeBlock"/>
      </w:pPr>
      <w:r>
        <w:rPr>
          <w:rFonts w:ascii="Noto Sans CJK SC" w:hAnsi="Noto Sans CJK SC" w:eastAsia="Noto Sans CJK SC"/>
          <w:sz w:val="17"/>
        </w:rPr>
        <w:t>AI 助手目标链路：</w:t>
        <w:br/>
        <w:t>输入问题</w:t>
        <w:br/>
        <w:t xml:space="preserve">  → 输入归一化</w:t>
        <w:br/>
        <w:t xml:space="preserve">  → 多轮上下文解析</w:t>
        <w:br/>
        <w:t xml:space="preserve">  → 意图识别</w:t>
        <w:br/>
        <w:t xml:space="preserve">  → 工具规划</w:t>
        <w:br/>
        <w:t xml:space="preserve">  → 工具执行</w:t>
        <w:br/>
        <w:t xml:space="preserve">  → 证据构造</w:t>
        <w:br/>
        <w:t xml:space="preserve">  → RAG 检索（必要时）</w:t>
        <w:br/>
        <w:t xml:space="preserve">  → 答案规划</w:t>
        <w:br/>
        <w:t xml:space="preserve">  → LLM 润色/总结</w:t>
        <w:br/>
        <w:t xml:space="preserve">  → Guard 校验</w:t>
        <w:br/>
        <w:t xml:space="preserve">  → 保存 ai_traces</w:t>
        <w:br/>
        <w:t xml:space="preserve">  → 前端展示 trace_id、工具、证据、风险提示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402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当前问题</w:t>
            </w:r>
          </w:p>
        </w:tc>
        <w:tc>
          <w:tcPr>
            <w:tcW w:type="dxa" w:w="5102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优化动作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意图识别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已有规则/工具链，但需扩充场景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补充 forecast/model/report/tariff/knowledge/multi_turn 训练用例。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工具调用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部分工具仍依赖文件或散落逻辑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所有工具改为 service + repository，优先读 PostgreSQL。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知识库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关键词检索为主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新增 kb_documents/kb_chunks/pgvector；支持文档上传、切片、索引、召回测试。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证据展示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Trace 雏形已有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统一 evidence schema，前端展示数据来源、工具名、run_id、置信度。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Guard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已有防编造方向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强制数值类回答必须来自工具证据；无数据时明确说明不可判断。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6.4 模型中心与 MLOps 闭环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模型中心要从“展示模型指标”升级为“模型生命周期管理”。当前已有 Active 模型、模型产物、误差追踪和候选对比雏形，下一步应补 Candidate→评估→审批→Active→回滚→监控闭环。</w:t>
      </w:r>
    </w:p>
    <w:p>
      <w:pPr>
        <w:pStyle w:val="CodeBlock"/>
      </w:pPr>
      <w:r>
        <w:rPr>
          <w:rFonts w:ascii="Noto Sans CJK SC" w:hAnsi="Noto Sans CJK SC" w:eastAsia="Noto Sans CJK SC"/>
          <w:sz w:val="17"/>
        </w:rPr>
        <w:t>模型生命周期闭环：</w:t>
        <w:br/>
        <w:t>训练 Candidate</w:t>
        <w:br/>
        <w:t xml:space="preserve">  → 评估 MAE/RMSE/MAPE/高峰误差/尖峰召回率</w:t>
        <w:br/>
        <w:t xml:space="preserve">  → 与 Active 模型对比</w:t>
        <w:br/>
        <w:t xml:space="preserve">  → 生成 model_card</w:t>
        <w:br/>
        <w:t xml:space="preserve">  → 人工审批</w:t>
        <w:br/>
        <w:t xml:space="preserve">  → 切换 Active</w:t>
        <w:br/>
        <w:t xml:space="preserve">  → 预测追踪</w:t>
        <w:br/>
        <w:t xml:space="preserve">  → 真实值回填</w:t>
        <w:br/>
        <w:t xml:space="preserve">  → 漂移/退化监控</w:t>
        <w:br/>
        <w:t xml:space="preserve">  → 自动提醒重训或回滚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35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落地动作</w:t>
            </w:r>
          </w:p>
        </w:tc>
        <w:tc>
          <w:tcPr>
            <w:tcW w:type="dxa" w:w="3402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模型注册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model_registry 增加 status、stage、artifact_uri、feature_version、approved_by、approved_at。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模型中心能区分 Active、Candidate、Archived。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模型指标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记录整体指标、高峰时段指标、尖峰召回率、低价窗口误差。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模型中心不仅看 RMSE，还能看风险场景。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模型审批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新增模型切换审批接口和审计日志。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切换 Active 必须有操作人、原因、前后版本。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模型回滚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保留上一版 Active 模型，支持一键回滚。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回滚后预测服务加载旧模型成功。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误差监控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prediction_tracking 回填真实值后自动计算误差。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模型中心显示最近7/30天误差趋势。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6.5 报告中心工作流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报告中心要从“生成一个 docx”升级为“可审核、可追溯、可版本管理”的报告工作流。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535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402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关键数据表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选择预测批次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用户选择 run_id 或默认最新 run_id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forecast_runs、forecast_results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构造报告数据包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汇总预测摘要、策略建议、模型指标、AI 总结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report_runs、strategy_advice、model_metrics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生成报告草稿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python-docx 生成 docx，保存文件路径和版本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report_versions、report_exports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人工审核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通过/驳回/修改意见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report_reviews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发布归档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生成最终版本，记录发布人和发布时间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report_runs、audit_logs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七、权限、审计与安全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企业迁移必须补齐登录、角色权限和操作审计。当前阶段可以先做最小 RBAC，不需要一开始做复杂多租户。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370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权限范围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超级管理员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系统配置、用户管理、模型切换、所有数据、任务、报告审核。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项目负责人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查看全局数据、审核报告、查看模型状态、查看任务日志。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交易员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查看预测、策略、风险、AI 问答、报告下载。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分析师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数据中心、预测中心、报告中心、AI 助手、知识库测试。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模型管理员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模型训练、候选模型对比、模型切换申请、回滚。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只读用户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首页、预测结果、报告查看。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使用 JWT + Refresh Token 登录。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所有敏感接口加 Depends 权限校验。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模型切换、报告发布、数据同步、配置修改必须写 audit_logs。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前端路由和按钮根据权限隐藏，但后端必须再次校验。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禁止提交 .env、数据库密码、PJM Key、LLM Key、客户真实数据到仓库。</w:t>
      </w: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八、Docker Compose 企业部署方案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第一阶段企业化部署建议采用 Docker Compose，不建议直接上 Kubernetes。Docker Compose 足以支撑当前项目的单机企业部署、本地私有化和客户环境迁移。</w:t>
      </w:r>
    </w:p>
    <w:p>
      <w:pPr>
        <w:pStyle w:val="CodeBlock"/>
      </w:pPr>
      <w:r>
        <w:rPr>
          <w:rFonts w:ascii="Noto Sans CJK SC" w:hAnsi="Noto Sans CJK SC" w:eastAsia="Noto Sans CJK SC"/>
          <w:sz w:val="17"/>
        </w:rPr>
        <w:t>建议服务：</w:t>
        <w:br/>
        <w:br/>
        <w:t>services:</w:t>
        <w:br/>
        <w:t xml:space="preserve">  nginx          # 反向代理，托管前端静态资源</w:t>
        <w:br/>
        <w:t xml:space="preserve">  backend        # FastAPI API 服务</w:t>
        <w:br/>
        <w:t xml:space="preserve">  worker         # Celery Worker，执行预测/报告/训练/索引</w:t>
        <w:br/>
        <w:t xml:space="preserve">  scheduler      # Celery Beat 或 APScheduler 定时任务</w:t>
        <w:br/>
        <w:t xml:space="preserve">  postgres       # PostgreSQL 主库</w:t>
        <w:br/>
        <w:t xml:space="preserve">  redis          # 队列和缓存</w:t>
        <w:br/>
        <w:t xml:space="preserve">  ollama         # 本地大模型服务，可选</w:t>
        <w:br/>
        <w:t xml:space="preserve">  minio          # 文件对象存储，可选</w:t>
        <w:br/>
        <w:t xml:space="preserve">  prometheus     # 监控，可第二阶段接入</w:t>
        <w:br/>
        <w:t xml:space="preserve">  grafana        # 监控看板，可第二阶段接入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3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docker-compose.dev.yml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本地开发版，支持热重载、映射源码。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docker-compose.prod.yml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企业部署版，固定镜像、健康检查、持久化卷。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.env.example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配置模板，不含真实密码。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scripts/init_postgres.sql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初始化扩展、数据库、用户。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scripts/init_admin.py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创建管理员账号。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scripts/backup_postgres.sh / .bat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数据库备份。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scripts/restore_postgres.sh / .bat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数据库恢复。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README_DEPLOY.md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企业部署说明。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九、测试与验收体系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为了让 Codex 改造不会越改越乱，必须把测试作为交付条件。每一阶段不是“改完代码”就结束，而是要通过对应的测试和验收清单。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5669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覆盖内容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单元测试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pytest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repositories、services、AI tools、模型指标计算。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接口测试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FastAPI TestClient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/api/health、forecast、ai、report、model、task。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迁移测试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Alembic + 临时 PostgreSQL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空库 upgrade head、核心表存在、索引存在。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数据一致性测试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自定义脚本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MySQL/Excel/PostgreSQL 关键表行数、字段、抽样值对比。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前端构建测试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npm run build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页面可编译，无 TS 错误。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端到端测试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Playwright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登录、查看首页、运行预测、AI 提问、生成报告。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部署冒烟测试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run_smoke_test.py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Docker Compose 启动后健康检查、核心接口可用。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 CJK SC" w:hAnsi="Noto Sans CJK SC" w:eastAsia="Noto Sans CJK SC"/>
        </w:rPr>
        <w:t>9.1 核心验收清单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PostgreSQL 空库可通过 Alembic 一键创建全部核心表。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MySQL 历史核心数据可迁移到 PostgreSQL，并有行数和抽样校验报告。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后端启动不再依赖 MySQL。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首页、预测中心、AI 助手、模型中心、任务中心优先使用 PostgreSQL 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预测任务通过 Celery Worker 执行，前端可查看任务状态和日志。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AI 助手回答返回 trace_id、工具调用记录和证据来源。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报告中心可基于某个 run_id 生成报告并记录版本。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模型中心可展示 Active 模型、指标、误差趋势。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Docker Compose 可一键启动 backend、frontend/nginx、postgres、redis、worker。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README_DEPLOY.md 足够让新环境按步骤部署。</w:t>
      </w: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十、Codex 执行任务拆解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以下内容可以直接作为 Codex 的分阶段执行任务。建议一次只让 Codex 完成一个阶段，完成后运行测试，再进入下一阶段。不要一次性要求 Codex 改完整个项目，否则风险较高。</w:t>
      </w:r>
    </w:p>
    <w:p>
      <w:pPr>
        <w:pStyle w:val="Heading3"/>
        <w:spacing w:before="160" w:after="60"/>
      </w:pPr>
      <w:r>
        <w:rPr>
          <w:rFonts w:ascii="Noto Sans CJK SC" w:hAnsi="Noto Sans CJK SC" w:eastAsia="Noto Sans CJK SC"/>
        </w:rPr>
        <w:t>任务01：项目扫描与迁移影响清单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扫描项目中所有数据库连接、MySQL 专用 SQL、pymysql 依赖、DB_* 配置、database_utils.py、data_access.py、core_data_sync.py、AI tools、模型中心接口。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输出 docs/postgres_migration_inventory.md，列出需要修改的文件、影响模块、风险点。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禁止修改业务逻辑，只做扫描和清单。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sz w:val="21"/>
        </w:rPr>
        <w:t>验收标准：</w:t>
      </w:r>
      <w:r>
        <w:rPr>
          <w:rFonts w:ascii="Noto Sans CJK SC" w:hAnsi="Noto Sans CJK SC" w:eastAsia="Noto Sans CJK SC"/>
          <w:sz w:val="21"/>
        </w:rPr>
        <w:t>必须生成迁移影响清单，且列出所有 MySQL 依赖位置。</w:t>
      </w:r>
    </w:p>
    <w:p>
      <w:pPr>
        <w:pStyle w:val="Heading3"/>
        <w:spacing w:before="160" w:after="60"/>
      </w:pPr>
      <w:r>
        <w:rPr>
          <w:rFonts w:ascii="Noto Sans CJK SC" w:hAnsi="Noto Sans CJK SC" w:eastAsia="Noto Sans CJK SC"/>
        </w:rPr>
        <w:t>任务02：统一配置与数据库连接层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新增 backend/app/core/config.py，统一读取 DATABASE_URL、REDIS_URL、LLM 配置、路径配置。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新增 backend/app/db/session.py，创建 SQLAlchemy engine、SessionLocal、get_db。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保留旧配置兼容，但业务代码逐步迁移到 DATABASE_URL。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requirements 增加 psycopg 或 psycopg2-binary、alembic。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sz w:val="21"/>
        </w:rPr>
        <w:t>验收标准：</w:t>
      </w:r>
      <w:r>
        <w:rPr>
          <w:rFonts w:ascii="Noto Sans CJK SC" w:hAnsi="Noto Sans CJK SC" w:eastAsia="Noto Sans CJK SC"/>
          <w:sz w:val="21"/>
        </w:rPr>
        <w:t>后端可通过 PostgreSQL DATABASE_URL 启动，健康检查通过。</w:t>
      </w:r>
    </w:p>
    <w:p>
      <w:pPr>
        <w:pStyle w:val="Heading3"/>
        <w:spacing w:before="160" w:after="60"/>
      </w:pPr>
      <w:r>
        <w:rPr>
          <w:rFonts w:ascii="Noto Sans CJK SC" w:hAnsi="Noto Sans CJK SC" w:eastAsia="Noto Sans CJK SC"/>
        </w:rPr>
        <w:t>任务03：Alembic 初始化与 PostgreSQL 基线迁移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创建 alembic.ini、migrations/env.py、versions/0001_initial_postgres_schema.py。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把核心表转换为 PostgreSQL 版本，优先包含 forecast/model/task/ai/report/tariff 基础表。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启用必要扩展：uuid-ossp 或 pgcrypto；pgvector 可作为可选扩展。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sz w:val="21"/>
        </w:rPr>
        <w:t>验收标准：</w:t>
      </w:r>
      <w:r>
        <w:rPr>
          <w:rFonts w:ascii="Noto Sans CJK SC" w:hAnsi="Noto Sans CJK SC" w:eastAsia="Noto Sans CJK SC"/>
          <w:sz w:val="21"/>
        </w:rPr>
        <w:t>空 PostgreSQL 库执行 alembic upgrade head 成功。</w:t>
      </w:r>
    </w:p>
    <w:p>
      <w:pPr>
        <w:pStyle w:val="Heading3"/>
        <w:spacing w:before="160" w:after="60"/>
      </w:pPr>
      <w:r>
        <w:rPr>
          <w:rFonts w:ascii="Noto Sans CJK SC" w:hAnsi="Noto Sans CJK SC" w:eastAsia="Noto Sans CJK SC"/>
        </w:rPr>
        <w:t>任务04：Repository 层改造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新增 repositories 目录。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将 forecast、model、task、ai_trace、report、tariff 等数据库读写封装为 repository。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data_access.py 和 platform_services.py 不再直接写散 SQL。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sz w:val="21"/>
        </w:rPr>
        <w:t>验收标准：</w:t>
      </w:r>
      <w:r>
        <w:rPr>
          <w:rFonts w:ascii="Noto Sans CJK SC" w:hAnsi="Noto Sans CJK SC" w:eastAsia="Noto Sans CJK SC"/>
          <w:sz w:val="21"/>
        </w:rPr>
        <w:t>主要接口测试通过，业务服务调用 repository。</w:t>
      </w:r>
    </w:p>
    <w:p>
      <w:pPr>
        <w:pStyle w:val="Heading3"/>
        <w:spacing w:before="160" w:after="60"/>
      </w:pPr>
      <w:r>
        <w:rPr>
          <w:rFonts w:ascii="Noto Sans CJK SC" w:hAnsi="Noto Sans CJK SC" w:eastAsia="Noto Sans CJK SC"/>
        </w:rPr>
        <w:t>任务05：MySQL 到 PostgreSQL 数据迁移脚本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新增 scripts/db_migrate_mysql_to_postgres.py。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支持从 MySQL 分批读取，写入 PostgreSQL。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支持表映射、字段映射、JSON 字段转换、时间字段转换、行数校验、失败重试。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输出 migration_report.csv。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sz w:val="21"/>
        </w:rPr>
        <w:t>验收标准：</w:t>
      </w:r>
      <w:r>
        <w:rPr>
          <w:rFonts w:ascii="Noto Sans CJK SC" w:hAnsi="Noto Sans CJK SC" w:eastAsia="Noto Sans CJK SC"/>
          <w:sz w:val="21"/>
        </w:rPr>
        <w:t>关键表迁移后行数一致，抽样记录一致。</w:t>
      </w:r>
    </w:p>
    <w:p>
      <w:pPr>
        <w:pStyle w:val="Heading3"/>
        <w:spacing w:before="160" w:after="60"/>
      </w:pPr>
      <w:r>
        <w:rPr>
          <w:rFonts w:ascii="Noto Sans CJK SC" w:hAnsi="Noto Sans CJK SC" w:eastAsia="Noto Sans CJK SC"/>
        </w:rPr>
        <w:t>任务06：核心 API 切 PostgreSQL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改造 /api/dashboard/summary、/api/forecast/latest、/api/models/*、/api/tasks/*、/api/ai/chat 的数据来源。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所有正式接口优先读 PostgreSQL，Excel 只作为 fallback。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接口响应统一 code/message/data/trace_id/timestamp。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sz w:val="21"/>
        </w:rPr>
        <w:t>验收标准：</w:t>
      </w:r>
      <w:r>
        <w:rPr>
          <w:rFonts w:ascii="Noto Sans CJK SC" w:hAnsi="Noto Sans CJK SC" w:eastAsia="Noto Sans CJK SC"/>
          <w:sz w:val="21"/>
        </w:rPr>
        <w:t>首页、预测中心、模型中心、任务中心、AI助手接口可用。</w:t>
      </w:r>
    </w:p>
    <w:p>
      <w:pPr>
        <w:pStyle w:val="Heading3"/>
        <w:spacing w:before="160" w:after="60"/>
      </w:pPr>
      <w:r>
        <w:rPr>
          <w:rFonts w:ascii="Noto Sans CJK SC" w:hAnsi="Noto Sans CJK SC" w:eastAsia="Noto Sans CJK SC"/>
        </w:rPr>
        <w:t>任务07：Celery + Redis 异步任务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新增 workers/celery_app.py。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把 forecast run、report generate、sync core data、knowledge index 封装为 Celery task。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API 只创建任务并返回 task_id。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任务过程写 task_runs 和 task_logs。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sz w:val="21"/>
        </w:rPr>
        <w:t>验收标准：</w:t>
      </w:r>
      <w:r>
        <w:rPr>
          <w:rFonts w:ascii="Noto Sans CJK SC" w:hAnsi="Noto Sans CJK SC" w:eastAsia="Noto Sans CJK SC"/>
          <w:sz w:val="21"/>
        </w:rPr>
        <w:t>前端或 API 可启动任务，日志可查询，失败状态可追踪。</w:t>
      </w:r>
    </w:p>
    <w:p>
      <w:pPr>
        <w:pStyle w:val="Heading3"/>
        <w:spacing w:before="160" w:after="60"/>
      </w:pPr>
      <w:r>
        <w:rPr>
          <w:rFonts w:ascii="Noto Sans CJK SC" w:hAnsi="Noto Sans CJK SC" w:eastAsia="Noto Sans CJK SC"/>
        </w:rPr>
        <w:t>任务08：AI 助手 Trace 与 RAG 基础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统一 ai_traces schema，记录问题、意图、工具、证据、LLM输出、Guard结果、耗时。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新增 kb_documents、kb_chunks，接入 pgvector 可选。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实现最小 RAG：上传/读取文档、切片、检索、回答时附带引用片段。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sz w:val="21"/>
        </w:rPr>
        <w:t>验收标准：</w:t>
      </w:r>
      <w:r>
        <w:rPr>
          <w:rFonts w:ascii="Noto Sans CJK SC" w:hAnsi="Noto Sans CJK SC" w:eastAsia="Noto Sans CJK SC"/>
          <w:sz w:val="21"/>
        </w:rPr>
        <w:t>AI回答必须带 trace_id，知识库问题能返回证据片段。</w:t>
      </w:r>
    </w:p>
    <w:p>
      <w:pPr>
        <w:pStyle w:val="Heading3"/>
        <w:spacing w:before="160" w:after="60"/>
      </w:pPr>
      <w:r>
        <w:rPr>
          <w:rFonts w:ascii="Noto Sans CJK SC" w:hAnsi="Noto Sans CJK SC" w:eastAsia="Noto Sans CJK SC"/>
        </w:rPr>
        <w:t>任务09：Docker Compose 企业部署包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新增 docker-compose.dev.yml 和 docker-compose.prod.yml。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服务包含 nginx/backend/worker/scheduler/postgres/redis，可选 ollama/minio。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新增 .env.example、README_DEPLOY.md、backup/restore 脚本。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sz w:val="21"/>
        </w:rPr>
        <w:t>验收标准：</w:t>
      </w:r>
      <w:r>
        <w:rPr>
          <w:rFonts w:ascii="Noto Sans CJK SC" w:hAnsi="Noto Sans CJK SC" w:eastAsia="Noto Sans CJK SC"/>
          <w:sz w:val="21"/>
        </w:rPr>
        <w:t>新机器按 README 可启动完整平台。</w:t>
      </w:r>
    </w:p>
    <w:p>
      <w:pPr>
        <w:pStyle w:val="Heading3"/>
        <w:spacing w:before="160" w:after="60"/>
      </w:pPr>
      <w:r>
        <w:rPr>
          <w:rFonts w:ascii="Noto Sans CJK SC" w:hAnsi="Noto Sans CJK SC" w:eastAsia="Noto Sans CJK SC"/>
        </w:rPr>
        <w:t>任务10：回归测试与交付清理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补充 pytest、接口测试、迁移测试、冒烟测试。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执行 npm build 和后端测试。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清理临时文件、敏感配置、无用 Mock。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输出 docs/DELIVERY_CHECKLIST.md。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sz w:val="21"/>
        </w:rPr>
        <w:t>验收标准：</w:t>
      </w:r>
      <w:r>
        <w:rPr>
          <w:rFonts w:ascii="Noto Sans CJK SC" w:hAnsi="Noto Sans CJK SC" w:eastAsia="Noto Sans CJK SC"/>
          <w:sz w:val="21"/>
        </w:rPr>
        <w:t>测试通过，交付清单完整，项目可稳定启动。</w:t>
      </w: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十一、可直接发给 Codex 的总提示词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以下提示词适合放在 Codex 开始任务前，作为总约束。具体执行时建议再追加“当前执行第几阶段”。</w:t>
      </w:r>
    </w:p>
    <w:p>
      <w:pPr>
        <w:pStyle w:val="CodeBlock"/>
      </w:pPr>
      <w:r>
        <w:rPr>
          <w:rFonts w:ascii="Noto Sans CJK SC" w:hAnsi="Noto Sans CJK SC" w:eastAsia="Noto Sans CJK SC"/>
          <w:sz w:val="17"/>
        </w:rPr>
        <w:t>你需要基于当前项目完成 PostgreSQL 迁移与产品化加固。请严格遵守以下要求：</w:t>
        <w:br/>
        <w:br/>
        <w:t>1. 不要破坏当前可运行功能。每次修改前先扫描相关文件，输出影响清单。</w:t>
        <w:br/>
        <w:t>2. 当前最终目标是将 MySQL 迁移到 PostgreSQL，并让 PostgreSQL 成为主事实源。</w:t>
        <w:br/>
        <w:t>3. 保留 Excel/JSON 输出作为导出和历史兼容，但正式接口、AI工具、报告和模型中心优先读取 PostgreSQL。</w:t>
        <w:br/>
        <w:t>4. 后端按 api/schemas/services/repositories/db/workers/ai/ml/core 分层整理，不要把业务逻辑继续堆在 endpoint 里。</w:t>
        <w:br/>
        <w:t>5. 使用 SQLAlchemy + Alembic 管理 PostgreSQL 表结构。所有新表和结构变更必须有 migration。</w:t>
        <w:br/>
        <w:t>6. 使用 DATABASE_URL 作为统一数据库连接配置，不要在业务代码中硬编码 DB_HOST/DB_USER/DB_PASSWORD。</w:t>
        <w:br/>
        <w:t>7. 预测、报告、模型训练、知识库索引等耗时任务必须走 Celery + Redis 异步任务，不要阻塞 FastAPI 请求。</w:t>
        <w:br/>
        <w:t>8. AI 助手必须坚持工具证据优先，回答需要保存 trace_id、工具调用、证据来源、Guard 结果。</w:t>
        <w:br/>
        <w:t>9. PostgreSQL 中 AI Trace、工具证据、模型配置、报告元数据优先使用 JSONB。</w:t>
        <w:br/>
        <w:t>10. 第一阶段先完成可稳定运行的 PostgreSQL 主库迁移，不要一次性引入过多复杂组件。</w:t>
        <w:br/>
        <w:t>11. 不要提交 .env、账号密码、API Key、真实客户数据、模型大文件。</w:t>
        <w:br/>
        <w:t>12. 每完成一个阶段，必须运行对应测试，并输出修改文件清单、测试结果和剩余风险。</w:t>
        <w:br/>
        <w:br/>
        <w:t>请先执行当前阶段任务，不要跳阶段。</w:t>
      </w: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十二、风险与回滚方案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551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402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回滚方式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数据库迁移字段不一致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接口读取失败或数据缺失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建立字段映射表；迁移后做行数和抽样校验。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保留 MySQL 备份和 Excel fallback。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SQL 方言差异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MySQL 函数/语法在 PostgreSQL 失败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所有 SQL 迁入 repository；使用 SQLAlchemy 表达式优先。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保留旧 SQL 文件，只在新分支改造。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时间字段错位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预测小时、天气、负荷对不上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统一 TIMESTAMPTZ；迁移时记录原始时区和标准化时区。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回退到迁移前备份并修正转换脚本。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Celery 引入后任务不稳定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任务卡住、日志丢失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先保留原 TaskManager fallback；任务状态写库。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临时切回同步脚本/原 bat。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回答失真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模型编造数值或结论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强制工具证据优先；无证据时拒绝给确定结论。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关闭 LLM 润色，只返回模板化答案。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前端切接口后空白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Mock 删除过快导致页面不可用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逐页替换，保留 dev mock fallback。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切回 mock service 或 API fallback。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Docker 部署失败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服务互相连不上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健康检查、日志、README 部署步骤逐项验证。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保留本地 bat 启动方式。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十三、最终交付物清单</w:t>
      </w:r>
    </w:p>
    <w:tbl>
      <w:tblPr>
        <w:tblStyle w:val="LightList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937"/>
            <w:shd w:fill="2F6B4F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代码结构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backend/app/core、db、repositories、services、workers、ai、ml 等目录整理完成。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PostgreSQL schema、Alembic migrations、pgvector 可选扩展、初始化脚本。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迁移工具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MySQL→PostgreSQL 数据迁移脚本、迁移报告、校验脚本。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后端接口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核心 API 切换 PostgreSQL，统一响应格式。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前端页面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首页、预测、策略、AI、报告、模型、任务中心使用真实接口。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异步任务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Celery + Redis 任务队列，任务日志可查。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AI/RAG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Trace 完整记录，知识库切片与基础检索可用。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模型运维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Active/Candidate、模型指标、误差趋势、回滚审计。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部署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docker-compose.dev.yml、docker-compose.prod.yml、.env.example、README_DEPLOY.md。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测试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pytest、接口测试、迁移测试、前端 build、冒烟测试。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文档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POSTGRES_MIGRATION.md、README_DEPLOY.md、DELIVERY_CHECKLIST.md。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十四、推荐实施顺序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先做项目扫描与 PostgreSQL 迁移影响清单，不直接大改。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建立统一 DATABASE_URL、SQLAlchemy session 和 Alembic。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完成 PostgreSQL 核心表基线迁移。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编写 MySQL→PostgreSQL 数据迁移脚本和校验报告。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改造后端 repository 层，核心 API 优先读取 PostgreSQL。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前端逐页替换 Mock，先完成首页、预测、AI、模型、任务。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引入 Celery + Redis，迁移预测、报告、数据同步任务。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增强 AI Trace 和基础 RAG。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补最小 RBAC 和审计日志。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封装 Docker Compose 企业部署包，并运行完整冒烟测试。</w:t>
      </w: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</w:rPr>
        <w:t>十五、结论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本项目的最优落地路线不是继续增加页面，而是以 PostgreSQL 为主事实源，对当前 FastAPI + React + AI 助手 + 预测模型体系做产品化加固。短期优先完成 PostgreSQL 迁移、真实接口替换和任务异步化；中期补齐 RAG、MLOps、报告工作流和 RBAC；长期形成可企业迁移、可私有化部署、可审计追踪、可持续模型迭代的 AI 售电交易决策平台。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AI售电交易决策平台 PostgreSQL迁移与产品化优化落地方案｜Codex执行版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PostgreSQL迁移 · 产品化加固 · 企业部署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6B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198" w:right="113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AI售电交易决策平台_PostgreSQL迁移与产品化优化落地方案_Codex执行版</dc:title>
  <dc:subject>PostgreSQL迁移、产品化加固、Codex执行方案</dc:subject>
  <dc:creator>OpenAI</dc:creator>
  <cp:keywords/>
  <dc:description>Generated for PostgreSQL migration and productization landing plan.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