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《智能运营分析项目》项目全面分析说明文档</w:t>
      </w:r>
    </w:p>
    <w:p>
      <w:pPr>
        <w:jc w:val="center"/>
      </w:pPr>
      <w:r>
        <w:rPr>
          <w:sz w:val="24"/>
        </w:rPr>
        <w:t>静态代码与项目结构分析版 v20260627</w:t>
      </w:r>
    </w:p>
    <w:p>
      <w:r>
        <w:t>生成时间：2026-06-27</w:t>
      </w:r>
    </w:p>
    <w:p>
      <w:r>
        <w:t>分析范围：E:\智能运营分析项目 当前本地仓库。未读取真实 .env 密钥文件；仅读取 .env.example、docker-compose、前后端源码、预测模型、AI/RAG、迁移与部署说明等关键文件。</w:t>
      </w:r>
    </w:p>
    <w:p>
      <w:pPr>
        <w:pStyle w:val="Heading1"/>
      </w:pPr>
      <w:r>
        <w:t>1. 执行摘要</w:t>
      </w:r>
    </w:p>
    <w:p>
      <w:r>
        <w:t>本项目是面向售电交易、电价预测、策略决策、报告审核和 AI 辅助问答的一体化智能运营分析平台。当前形态已经从早期本地脚本/GUI 演进为 Web 产品化架构，核心技术栈为 React 18 + TypeScript + Vite + Ant Design + ECharts 前端，FastAPI 后端，PostgreSQL 作为生产主事实源，Redis/Celery 支撑异步任务，预测引擎与模型运维模块复用既有 Python 数据科学能力，AI 助手支持本地 Ollama/Qwen、DeepSeek 可选接入、RAG 混合检索和 Answer Guard。</w:t>
      </w:r>
    </w:p>
    <w:p>
      <w:r>
        <w:t>项目的主要价值在于把数据接入、预测、策略、AI 解释、报告、模型生命周期和任务调度放到同一个业务闭环中，减少售电交易场景中“预测结果不可解释、策略无法追踪、报告审核与任务执行割裂”的问题。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项目定位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售电交易 AI 辅助决策平台，聚焦电价预测、风险识别、策略建议、报告与知识问答。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技术形态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SPA + FastAPI API + PostgreSQL/Redis/Celery + Python 预测引擎 + RAG/LLM。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数据原则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生产优先 PostgreSQL；开发可显式启用 Excel/JSON legacy fallback；只读 SQL 有独立校验。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模型能力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包含特征工程、时间切分、泄漏检查、baseline backtest、模型 artifact、Active 模型加载与预测。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能力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支持工具调用、意图识别、上下文、Trace、反馈、RAG 混合检索、embedding、rerank 与降级。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主要风险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部分页面仍处于 UI 重构中；部分收益/SOC/执行状态属于派生或待接入能力；生产环境必须强化密钥、鉴权、任务 worker 与真实数据闭环。</w:t>
            </w:r>
          </w:p>
        </w:tc>
      </w:tr>
    </w:tbl>
    <w:p/>
    <w:p>
      <w:pPr>
        <w:pStyle w:val="Heading1"/>
      </w:pPr>
      <w:r>
        <w:t>2. 项目整体定位与业务目标</w:t>
      </w:r>
    </w:p>
    <w:p>
      <w:pPr>
        <w:pStyle w:val="ListBullet"/>
      </w:pPr>
      <w:r>
        <w:t>面向售电交易运营人员、预测分析人员、策略复核人员、报告审核人员和系统管理员。</w:t>
      </w:r>
    </w:p>
    <w:p>
      <w:pPr>
        <w:pStyle w:val="ListBullet"/>
      </w:pPr>
      <w:r>
        <w:t>围绕“采集数据 -&gt; 清洗/校验 -&gt; 特征工程 -&gt; 电价预测 -&gt; 风险识别 -&gt; 策略建议 -&gt; 人工复核 -&gt; 报告生成/审核 -&gt; 任务与模型监控”的业务链路组织。</w:t>
      </w:r>
    </w:p>
    <w:p>
      <w:pPr>
        <w:pStyle w:val="ListBullet"/>
      </w:pPr>
      <w:r>
        <w:t>以未来 24 小时日前电价预测、峰谷/尖峰风险、低价采购窗口、储能策略、报告状态和 AI 建议作为核心产品能力。</w:t>
      </w:r>
    </w:p>
    <w:p>
      <w:pPr>
        <w:pStyle w:val="ListBullet"/>
      </w:pPr>
      <w:r>
        <w:t>强调真实数据与业务可追溯性：前端服务层显式区分 API 数据、派生字段、空态和接口异常；后端在生产配置中默认不允许 legacy fallback。</w:t>
      </w:r>
    </w:p>
    <w:p>
      <w:pPr>
        <w:pStyle w:val="Heading1"/>
      </w:pPr>
      <w:r>
        <w:t>3. 技术架构总览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核心技术/文件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前端表现层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frontend/src/app/App.tsx、router.tsx、layout、components、pages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Hash 路由、统一布局、模块页面、ECharts 图表、Ant Design 控件、状态/空态展示。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前端服务层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frontend/src/api.ts、services/*.ts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 fetch、鉴权 token、错误处理、模块化 API 调用和前端派生字段。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API 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backend/app/main.py、api/v1/router.py、endpoints/*.py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应用、CORS、统一路由、权限依赖、接口编排。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业务服务层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backend/app/services/*.py、platform_services.py、data_access.py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数据读取、首页聚合、数据质量、RAG、任务运行、报告/策略能力复用。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数据访问层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backend/app/repositories/*.py、db/session.py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 查询、知识库、任务、用户、审计、模型、预测、报告等仓储。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预测模型层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prediction_engine/*.py、model_ops/*.py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数据集构建、特征工程、训练、baseline、泄漏检查、Active 模型加载、模型注册和策略记忆。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AI/RAG 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backend/app/ai_assistant/*、services/rag_service.py、embedding_service.py、rerank_service.py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意图识别、工具调用、LLM 路由、RAG 检索、重排、反馈和 Trace。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backend/app/workers/*.py、services/task_runtime.py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Celery/Redis 或 local_thread 异步执行、幂等键、队列、超时、重试和日志。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docker-compose.yml、docker/Dockerfile.*、README_DEPLOY.md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PostgreSQL、Redis、backend、celery_worker、frontend、可选 Ollama 的容器化部署。</w:t>
            </w:r>
          </w:p>
        </w:tc>
      </w:tr>
    </w:tbl>
    <w:p/>
    <w:p>
      <w:pPr>
        <w:pStyle w:val="Heading1"/>
      </w:pPr>
      <w:r>
        <w:t>4. 目录结构与关键文件说明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目录/文件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后端主体，包含 API endpoints、services、repositories、AI 助手、worker、认证授权、配置和数据库会话。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React/Vite 前端，包含统一布局、路由、页面、组件、服务封装和样式。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prediction_engine/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预测引擎、特征工程、数据集构建、训练、回测、泄漏检查、schema guard。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模型注册、Active 模型加载、误差记忆、偏差校正、模型监控、比较和晋级。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migrations/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 SQL 迁移和 Alembic PostgreSQL 迁移。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knowledge_base/、knowledge_pipeline/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知识库文件、分块、领域同义词、导入和 RAG 索引来源。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项目方案、UI 优化规范、差异分析和交付文档。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docker-compose.yml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生产/演示部署编排，包含 Postgres、Redis、backend、celery_worker、frontend、ollama profile。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run_project.bat、run_web_platform.bat、run_web_smoke_test.bat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本地启动与自检入口。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.env.example、.env.docker.example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环境变量示例。真实 .env 不应进入文档或代码仓库。</w:t>
            </w:r>
          </w:p>
        </w:tc>
      </w:tr>
    </w:tbl>
    <w:p/>
    <w:p>
      <w:pPr>
        <w:pStyle w:val="Heading1"/>
      </w:pPr>
      <w:r>
        <w:t>5. 前端架构分析</w:t>
      </w:r>
    </w:p>
    <w:p>
      <w:r>
        <w:t>前端采用 React 18、TypeScript、Vite、Ant Design、ECharts。入口 App.tsx 通过 BasicLayout 与 PageContainer 包裹所有业务页；路由状态来自 hash，支持 dashboard、data、forecast、strategy、assistant、report、model、knowledge、task、settings 等模块。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页面/组件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当前职责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pages/dashboard/DashboardPage.tsx、components/dashboard/*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总览驾驶舱，聚合 KPI、风险、预测、策略、任务、数据健康和快捷入口。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pages/data/DataCenterPage.tsx、components/data/DataCenterDesign.tsx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数据总览、质量与目录组合页面，依赖 dataApi 聚合接口。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pages/forecast/ForecastCenterPage.tsx、components/forecast/ForecastDesign.tsx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24小时预测、历史对比、峰谷/模型评估三类界面，依赖 forecastApi。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pages/strategy/StrategyCenterPage.tsx、components/strategy/StrategyDesign.tsx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总览、低价/储能策略、人工复核界面，依赖 strategyApi。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AI助手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pages/assistant/AssistantPage.tsx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智能问答、工具调用、Trace、反馈、RAG 结果展示。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报告/模型/知识库/任务/设置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 pages 目录与 services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报告审核发布、模型指标、知识库检索和任务调度。</w:t>
            </w:r>
          </w:p>
        </w:tc>
      </w:tr>
    </w:tbl>
    <w:p/>
    <w:p>
      <w:r>
        <w:t>前端服务层的特点：api.ts 统一封装请求、token、401 处理、错误信息解析；各模块 service 做业务聚合与派生。需要注意，forecastApi、strategyApi 中存在部分由真实预测结果派生的字段，例如置信区间、峰谷指数、策略收益价差、SOC 计划等，产品层必须继续区分“真实回填”和“派生估算”。</w:t>
      </w:r>
    </w:p>
    <w:p>
      <w:pPr>
        <w:pStyle w:val="Heading1"/>
      </w:pPr>
      <w:r>
        <w:t>6. 后端 API 与服务层分析</w:t>
      </w:r>
    </w:p>
    <w:p>
      <w:r>
        <w:t>后端入口为 backend/app/main.py，创建 FastAPI 应用、CORS 中间件并挂载 model_gateway_router 与 api_router。api_router 再统一挂载 auth、system、data、forecast、strategy、assistant、knowledge、report、model、task、users。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接口域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代表接口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实现要点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系统与健康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/api/health、/health、/api/db/health、/api/settings/health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健康检查、数据库状态、运行配置快照。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认证与用户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/api/auth/login、/api/auth/me、/api/users/*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JWT、RBAC、用户管理、密码重置、禁用。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/api/data/status、/api/data/catalog、/api/data/sql/query、/api/data/tables、/api/data/quality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数据源状态、目录、字段、只读 SQL、数据库表浏览、质量报告、导出。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/api/forecast/24h、/api/forecast/latest、/api/prediction/latest、/api/risk/summary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 PostgreSQL 或显式 fallback 的预测结果，聚合 KPI、风险窗口和明细。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/api/strategy/today、/api/strategy/latest、/api/strategy/config、/api/strategy/reviews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策略建议、当日摘要、配置保存、人工复核审计。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助手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/api/ai/chat、/api/ai/agent/analyze、/api/ai/traces、/api/ai/feedback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常规助手、准确分析链路、Trace、反馈、调试权限控制。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/api/knowledge/stats、/api/knowledge/health、/api/knowledge/search、/api/knowledge/index-local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状态、检索、索引导入、embedding 刷新。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/api/reports/generate、/api/reports/latest、/api/reports/{id}/approve|reject|publish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报告生成、下载、审核、发布和审核记录。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/api/models/active、/api/models/metrics、/api/models/backtest/summary、/api/models/leakage-check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模型、指标、P2 回测、Schema 和泄漏检查。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任务中心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/api/tasks、/api/tasks/health、/api/tasks/{id}/logs|retry|cancel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任务创建、运行状态、日志、取消、重试和 Windows 计划任务管理。</w:t>
            </w:r>
          </w:p>
        </w:tc>
      </w:tr>
    </w:tbl>
    <w:p/>
    <w:p>
      <w:pPr>
        <w:pStyle w:val="Heading1"/>
      </w:pPr>
      <w:r>
        <w:t>7. 数据层与数据库结构</w:t>
      </w:r>
    </w:p>
    <w:p>
      <w:r>
        <w:t>数据层当前同时保留 PostgreSQL 主库和历史 Excel/JSON 兼容读取。生产部署推荐 DATABASE_PRIMARY=postgresql、DATABASE_ALLOW_LEGACY_FALLBACK=0；开发环境可以显式启用 fallback。data_access.py 会优先读取 PostgreSQL，只有在允许 fallback 时才读取 Excel/JSON。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数据表/实体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forecast_runs、forecast_results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预测批次与未来 24 小时预测结果，包含预测价格、修正价格、风险等级、尖峰概率、负荷等。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raw_market、raw_weather、raw_load、raw_renewable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 阶段训练/预测的数据源事实表。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feature_importance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模型解释和特征贡献展示。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model_versions、model_metrics、model_registry、prediction_tracking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模型版本、指标、Active 注册和预测误差追踪。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task_runs、task_logs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任务中心、Celery 执行、运行日志与状态统计。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report_runs、report_reviews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报告生成、审核、发布链路。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ai_traces、ai_chat_sessions、ai_chat_messages、ai_answer_feedback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问答会话、Trace、反馈和准确性评估。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kb_documents、kb_chunks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知识库文档和分块索引，支持 keyword/vector/rerank。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pv_tariff_rules、pv_policy_files、market_power_price_rules 等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政策、电价、光伏/输配相关业务知识与校验资产。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users、roles、audit_logs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用户、角色和审计日志。</w:t>
            </w:r>
          </w:p>
        </w:tc>
      </w:tr>
    </w:tbl>
    <w:p/>
    <w:p>
      <w:pPr>
        <w:pStyle w:val="Heading1"/>
      </w:pPr>
      <w:r>
        <w:t>8. 数据处理、特征工程与预测建模流程</w:t>
      </w:r>
    </w:p>
    <w:p>
      <w:pPr>
        <w:pStyle w:val="ListNumber"/>
      </w:pPr>
      <w:r>
        <w:t>数据源读取：dataset_builder.py 从 raw_market、raw_load、raw_weather、raw_renewable 聚合读取 PostgreSQL 数据；缺表或缺字段会产生 warnings。</w:t>
      </w:r>
    </w:p>
    <w:p>
      <w:pPr>
        <w:pStyle w:val="ListNumber"/>
      </w:pPr>
      <w:r>
        <w:t>训练样本组装：以 datetime 为时间字段、da_price 为目标字段，按时间去重、排序并清理缺失目标。</w:t>
      </w:r>
    </w:p>
    <w:p>
      <w:pPr>
        <w:pStyle w:val="ListNumber"/>
      </w:pPr>
      <w:r>
        <w:t>特征工程：feature_builder.py/dataset_builder.py 生成小时、星期、月份、周期 sin/cos、峰时段、lag、rolling、负荷/天气交互等特征。</w:t>
      </w:r>
    </w:p>
    <w:p>
      <w:pPr>
        <w:pStyle w:val="ListNumber"/>
      </w:pPr>
      <w:r>
        <w:t>泄漏防控：明确禁止 da_price、rt_price、lmp、actual_load、predicted_price、corrected_predicted_price 等当前时点泄漏字段进入 feature_columns。</w:t>
      </w:r>
    </w:p>
    <w:p>
      <w:pPr>
        <w:pStyle w:val="ListNumber"/>
      </w:pPr>
      <w:r>
        <w:t>时间切分：按时间顺序划分 train/validation/test，默认 validation_days=30、test_days=30，极端情况下回退到 70/15/15 chronological fallback。</w:t>
      </w:r>
    </w:p>
    <w:p>
      <w:pPr>
        <w:pStyle w:val="ListNumber"/>
      </w:pPr>
      <w:r>
        <w:t>训练与 artifact：model_trainer.py 调用兼容增强模型流程，保存 base_model、peak_model、spike_classifier、可选 p90、feature_cols、metrics、thresholds、schema 和 model_card。</w:t>
      </w:r>
    </w:p>
    <w:p>
      <w:pPr>
        <w:pStyle w:val="ListNumber"/>
      </w:pPr>
      <w:r>
        <w:t>Baseline 与回测：baseline_backtest.py 支持 persistence_24h、persistence_168h、rolling_mean、blend_lag24_lag168，并输出 overall/peak/spike/extreme_weather 指标。</w:t>
      </w:r>
    </w:p>
    <w:p>
      <w:pPr>
        <w:pStyle w:val="ListNumber"/>
      </w:pPr>
      <w:r>
        <w:t>Active 模型加载：model_ops/active_model_loader.py 从 model_registry 或配置读取 Active artifact，校验必需文件后按 feature_cols 顺序预测。</w:t>
      </w:r>
    </w:p>
    <w:p>
      <w:pPr>
        <w:pStyle w:val="Heading1"/>
      </w:pPr>
      <w:r>
        <w:t>9. AI 大模型与 RAG 体系</w:t>
      </w:r>
    </w:p>
    <w:p>
      <w:r>
        <w:t>AI 助手分为普通 /api/ai/chat 与更准确的 /api/ai/agent/analyze 链路。系统包含 intent_router、tool_router、answer_guard、context_resolver、trace_manager、conversation_state、确定性答案模板和 fallback 模板。LLM 默认可使用 Ollama qwen3:4b，本地模型网关支持 OpenAI-compatible 协议；DeepSeek 为可选外部提供商。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实现方式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边界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意图识别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ai_assistant/core/intent_router.py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把最高价、低价窗口、风险、策略、模型、数据状态、知识库等问题分流。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ai_assistant/tools/*、tool_router.py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从预测、数据新鲜度、知识库、政策、时间等工具获取依据。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上下文与记忆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memory/conversation_state.py、chat session 接口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支持会话历史、session_id 与反馈。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Answer Guard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core/answer_guard.py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约束无依据回答、外部事实、敏感信息和不确定性说明。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ai_trace_repository.py、/api/ai/traces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intent、工具、证据、guard、答案和调试细节。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检索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rag_service.py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关键词 + 向量 + domain boost + rerank + cache；支持本地文件 fallback。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Embedding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embedding_service.py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local_hash、sentence-transformers/BGE，失败可回退 hash。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Rerank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rerank_service.py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 heuristic 或 BGE reranker，失败可回退启发式。</w:t>
            </w:r>
          </w:p>
        </w:tc>
      </w:tr>
    </w:tbl>
    <w:p/>
    <w:p>
      <w:pPr>
        <w:pStyle w:val="Heading1"/>
      </w:pPr>
      <w:r>
        <w:t>10. 任务调度与异步执行</w:t>
      </w:r>
    </w:p>
    <w:p>
      <w:r>
        <w:t>任务调度由 backend/app/workers/dispatcher.py、workers/tasks.py、services/task_runtime.py 与 task_repository.py 组成。支持 auto、celery、local_thread 三种模式。生产推荐 TASK_EXECUTION_MODE=celery；如果强制 celery 但 Redis/Celery 不可用，任务创建会明确失败。</w:t>
      </w:r>
    </w:p>
    <w:p>
      <w:pPr>
        <w:pStyle w:val="ListBullet"/>
      </w:pPr>
      <w:r>
        <w:t>任务类型包括 knowledge_import、embedding_refresh、report_generate、sync_core_data、refresh_data、today_analysis、fast_forecast、retrain_model、model_auto_optimize、health_check 等。</w:t>
      </w:r>
    </w:p>
    <w:p>
      <w:pPr>
        <w:pStyle w:val="ListBullet"/>
      </w:pPr>
      <w:r>
        <w:t>每类任务有 timeout_seconds、max_retries、queue_name、dedupe_window_seconds 等策略。</w:t>
      </w:r>
    </w:p>
    <w:p>
      <w:pPr>
        <w:pStyle w:val="ListBullet"/>
      </w:pPr>
      <w:r>
        <w:t>任务记录包含 task_id、run_id、状态、payload、command、日志、超时、重试、幂等键和错误信息。</w:t>
      </w:r>
    </w:p>
    <w:p>
      <w:pPr>
        <w:pStyle w:val="ListBullet"/>
      </w:pPr>
      <w:r>
        <w:t>长任务通过 Celery worker 或本地线程执行，命令型任务会把输出写入日志文件，Python 型任务记录结构化结果。</w:t>
      </w:r>
    </w:p>
    <w:p>
      <w:pPr>
        <w:pStyle w:val="Heading1"/>
      </w:pPr>
      <w:r>
        <w:t>11. 部署、运行与环境配置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运行方式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本地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run_project.bat、run_web_platform.bat；后端 uvicorn 8000，前端 Vite 5173。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Compose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postgres、redis、backend、celery_worker、frontend；可选 ollama profile。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前端构建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frontend/package.json：npm run build = tsc &amp;&amp; vite build。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数据库迁移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容器启动可 AUTO_MIGRATE=1 执行 alembic upgrade head；也有 scripts/init_db.sh/run_migrations.sh。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知识库导入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knowledge_pipeline/output/chunks.jsonl 可导入 kb_documents/kb_chunks，embedding 刷新走任务。</w:t>
            </w:r>
          </w:p>
        </w:tc>
      </w:tr>
    </w:tbl>
    <w:p/>
    <w:p>
      <w:r>
        <w:t>关键环境变量包括 DATABASE_URL、DATABASE_PRIMARY、DATABASE_ALLOW_LEGACY_FALLBACK、REDIS_URL、TASK_EXECUTION_MODE、AUTH_REQUIRED、JWT_SECRET_KEY、LLM_PROVIDER、LLM_BASE_URL、LLM_MODEL、DEEPSEEK_API_KEY、RAG_ENABLED、RAG_EMBEDDING_PROVIDER、RAG_RERANK_PROVIDER、CORS_ALLOWED_ORIGINS。生产环境必须避免默认 JWT_SECRET_KEY、真实 API Key 泄露和后端/数据库直连公网。</w:t>
      </w:r>
    </w:p>
    <w:p>
      <w:pPr>
        <w:pStyle w:val="Heading1"/>
      </w:pPr>
      <w:r>
        <w:t>12. 安全、权限与数据真实性边界</w:t>
      </w:r>
    </w:p>
    <w:p>
      <w:pPr>
        <w:pStyle w:val="ListBullet"/>
      </w:pPr>
      <w:r>
        <w:t>RBAC：admin 拥有全部权限；analyst、developer、viewer、operator 分别控制预测运行、数据同步、AI debug、trace、用户管理等权限。</w:t>
      </w:r>
    </w:p>
    <w:p>
      <w:pPr>
        <w:pStyle w:val="ListBullet"/>
      </w:pPr>
      <w:r>
        <w:t>认证：AUTH_REQUIRED=1 时必须 Bearer token；开发模式可 header/dev fallback，但生产不能依赖该机制。</w:t>
      </w:r>
    </w:p>
    <w:p>
      <w:pPr>
        <w:pStyle w:val="ListBullet"/>
      </w:pPr>
      <w:r>
        <w:t>只读 SQL：/api/data/sql/query 独立校验，只允许安全 SELECT 类查询，禁止放宽。</w:t>
      </w:r>
    </w:p>
    <w:p>
      <w:pPr>
        <w:pStyle w:val="ListBullet"/>
      </w:pPr>
      <w:r>
        <w:t>审计：预测运行、数据同步、策略复核、AI debug、报告操作和用户管理写审计日志。</w:t>
      </w:r>
    </w:p>
    <w:p>
      <w:pPr>
        <w:pStyle w:val="ListBullet"/>
      </w:pPr>
      <w:r>
        <w:t>数据真实性：生产应以 PostgreSQL 为主，legacy fallback 必须显式开启；前端 mockFallback=false，但仍有派生字段需要在产品说明中保持透明。</w:t>
      </w:r>
    </w:p>
    <w:p>
      <w:pPr>
        <w:pStyle w:val="ListBullet"/>
      </w:pPr>
      <w:r>
        <w:t>RAG 降级：embedding/rerank 失败会 fallback，知识库健康接口需展示降级原因，不能隐藏。</w:t>
      </w:r>
    </w:p>
    <w:p>
      <w:pPr>
        <w:pStyle w:val="Heading1"/>
      </w:pPr>
      <w:r>
        <w:t>13. 当前已完成能力</w:t>
      </w:r>
    </w:p>
    <w:p>
      <w:pPr>
        <w:pStyle w:val="ListBullet"/>
      </w:pPr>
      <w:r>
        <w:t>Web 产品化骨架：统一布局、导航、登录门禁、模块页面和 API 调用封装。</w:t>
      </w:r>
    </w:p>
    <w:p>
      <w:pPr>
        <w:pStyle w:val="ListBullet"/>
      </w:pPr>
      <w:r>
        <w:t>预测中心：24h 预测、风险窗口、历史对比、峰谷分析/模型评估相关 API 与前端页面已接入。</w:t>
      </w:r>
    </w:p>
    <w:p>
      <w:pPr>
        <w:pStyle w:val="ListBullet"/>
      </w:pPr>
      <w:r>
        <w:t>数据中心：数据总览、质量/目录、表浏览、只读 SQL、导入导出记录和数据新鲜度能力。</w:t>
      </w:r>
    </w:p>
    <w:p>
      <w:pPr>
        <w:pStyle w:val="ListBullet"/>
      </w:pPr>
      <w:r>
        <w:t>策略中心：总览、低价/储能建议、人工复核、配置保存、审计记录和策略摘要。</w:t>
      </w:r>
    </w:p>
    <w:p>
      <w:pPr>
        <w:pStyle w:val="ListBullet"/>
      </w:pPr>
      <w:r>
        <w:t>AI 助手：意图识别、工具调用、RAG、LLM 路由、Trace、反馈和 Answer Guard。</w:t>
      </w:r>
    </w:p>
    <w:p>
      <w:pPr>
        <w:pStyle w:val="ListBullet"/>
      </w:pPr>
      <w:r>
        <w:t>模型中心：Active 模型、指标、误差、重训建议、P2 backtest、feature schema、leakage check。</w:t>
      </w:r>
    </w:p>
    <w:p>
      <w:pPr>
        <w:pStyle w:val="ListBullet"/>
      </w:pPr>
      <w:r>
        <w:t>任务中心：任务创建、运行状态、健康、日志、取消、重试、计划任务管理。</w:t>
      </w:r>
    </w:p>
    <w:p>
      <w:pPr>
        <w:pStyle w:val="ListBullet"/>
      </w:pPr>
      <w:r>
        <w:t>部署基础：Docker Compose、Postgres、Redis、Celery worker、frontend 反代、健康检查。</w:t>
      </w:r>
    </w:p>
    <w:p>
      <w:pPr>
        <w:pStyle w:val="Heading1"/>
      </w:pPr>
      <w:r>
        <w:t>14. 主要问题、风险与技术债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风险/问题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重构仍处于多页面连续调整阶段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页面可能存在不同阶段样式不一致、局部高度/滚动/空白问题。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继续按 P6 UI skill 做逐页验收，截图比对和构建验证。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部分业务指标为派生值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如策略收益、SOC、置信区间可能不是真实执行回填，容易被误读。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产品层明确“预测派生/待接入/真实回填”边界；后续接入执行与收益回填表。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fallback 仍保留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开发便利但生产可能混用文件结果与数据库事实源。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生产强制 DATABASE_ALLOW_LEGACY_FALLBACK=0，并在 UI 显示数据不可用原因。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 registry 与 P2 工程化 coexist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 MySQL SQL、Alembic PostgreSQL、model_versions/model_registry 并存，理解成本高。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统一生产路径到 PostgreSQL Alembic，梳理旧迁移保留范围。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本地模型依赖较重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BGE embedding/reranker 对模型路径、内存和 CPU/GPU 有依赖。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部署前执行 /api/knowledge/health，明确 fallback 状态和性能 profile。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 worker 对 Redis/Celery 依赖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生产任务不可用会影响数据刷新、报告和知识库更新。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生产固定 TASK_EXECUTION_MODE=celery，监控 Redis、worker 队列和任务失败率。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真实外部数据源密钥未在本次验证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PJM/DeepSeek/Ollama/数据库连接是否可用未通过运行验证。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上线前用 .env.docker 和 health/smoke test 做端到端验收。</w:t>
            </w:r>
          </w:p>
        </w:tc>
      </w:tr>
    </w:tbl>
    <w:p/>
    <w:p>
      <w:pPr>
        <w:pStyle w:val="Heading1"/>
      </w:pPr>
      <w:r>
        <w:t>15. 后续落地建议路线</w:t>
      </w:r>
    </w:p>
    <w:p>
      <w:pPr>
        <w:pStyle w:val="ListNumber"/>
      </w:pPr>
      <w:r>
        <w:t>先冻结数据真实性规则：所有 UI 指标必须标明真实 API、派生、fallback 或待接入，不允许 mock 冒充生产数据。</w:t>
      </w:r>
    </w:p>
    <w:p>
      <w:pPr>
        <w:pStyle w:val="ListNumber"/>
      </w:pPr>
      <w:r>
        <w:t>完成 UI P6 剩余页面重构：报告审核发布、模型生命周期、知识库、任务 SLA、系统设置等，并保持同一套 design tokens。</w:t>
      </w:r>
    </w:p>
    <w:p>
      <w:pPr>
        <w:pStyle w:val="ListNumber"/>
      </w:pPr>
      <w:r>
        <w:t>补齐业务闭环：策略执行清单、储能 SOC 实际回填、收益实际回填、预测与真实历史对比、人工复核状态机。</w:t>
      </w:r>
    </w:p>
    <w:p>
      <w:pPr>
        <w:pStyle w:val="ListNumber"/>
      </w:pPr>
      <w:r>
        <w:t>强化数据库主路径：迁移所有生产查询到 PostgreSQL，清理或隔离旧 MySQL/Excel 兼容入口。</w:t>
      </w:r>
    </w:p>
    <w:p>
      <w:pPr>
        <w:pStyle w:val="ListNumber"/>
      </w:pPr>
      <w:r>
        <w:t>建设自动验收：npm build、pytest、API smoke、截图检查、RAG health、Celery health、只读 SQL 安全测试。</w:t>
      </w:r>
    </w:p>
    <w:p>
      <w:pPr>
        <w:pStyle w:val="ListNumber"/>
      </w:pPr>
      <w:r>
        <w:t>完善模型治理：模型晋级/回滚审批、prediction_tracking 真实值回填、漂移监控、重训策略和模型卡。</w:t>
      </w:r>
    </w:p>
    <w:p>
      <w:pPr>
        <w:pStyle w:val="Heading1"/>
      </w:pPr>
      <w:r>
        <w:t>16. 本次分析依据文件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已读取/重点参考文件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项目说明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README_WEB平台说明.md、README_DEPLOY.md、backend/README.md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依赖与配置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requirements.txt、requirements.web.txt、frontend/package.json、.env.example、docker-compose.yml、llm_service_config.yaml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后端入口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backend/app/main.py、backend/app/api/v1/router.py、backend/app/api/v1/endpoints/*.py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后端服务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backend/app/data_access.py、stage1_services.py、services/dashboard_home_service.py、data_trust_service.py、rag_service.py、embedding_service.py、rerank_service.py、task_runtime.py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backend/app/workers/dispatcher.py、workers/tasks.py、workers/celery_app.py、task_repository.py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frontend/src/app/App.tsx、router.tsx、api.ts、services/*.ts、pages/*、components/*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预测模型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prediction_engine/dataset_builder.py、feature_builder.py、model_trainer.py、baseline_backtest.py、leakage_checker.py、schema_guard.py、pipeline.py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模型运维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model_ops/model_registry.py、active_model_loader.py、model_monitor.py、auto_retrain_policy.py、prediction_tracker.py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数据库迁移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migrations/*.sql、migrations/versions/*.py，重点 0001、0002、0003、0006、0007、013</w:t>
            </w:r>
          </w:p>
        </w:tc>
      </w:tr>
    </w:tbl>
    <w:p/>
    <w:p>
      <w:pPr>
        <w:pStyle w:val="Heading1"/>
      </w:pPr>
      <w:r>
        <w:t>17. 未确认项与验证限制</w:t>
      </w:r>
    </w:p>
    <w:p>
      <w:pPr>
        <w:pStyle w:val="ListBullet"/>
      </w:pPr>
      <w:r>
        <w:t>本次为静态代码与配置分析，没有连接真实 PostgreSQL、Redis、Ollama、DeepSeek 或外部 PJM/NOAA 服务。</w:t>
      </w:r>
    </w:p>
    <w:p>
      <w:pPr>
        <w:pStyle w:val="ListBullet"/>
      </w:pPr>
      <w:r>
        <w:t>没有读取真实 .env 文件和任何密钥，避免泄露敏感信息。</w:t>
      </w:r>
    </w:p>
    <w:p>
      <w:pPr>
        <w:pStyle w:val="ListBullet"/>
      </w:pPr>
      <w:r>
        <w:t>没有运行 pytest、npm build、docker compose 或端到端接口测试；运行态健康需另行验证。</w:t>
      </w:r>
    </w:p>
    <w:p>
      <w:pPr>
        <w:pStyle w:val="ListBullet"/>
      </w:pPr>
      <w:r>
        <w:t>部分 UI 近期有未提交修改，本文按当前工作区代码现状分析，不代表已合并的稳定版本。</w:t>
      </w:r>
    </w:p>
    <w:p>
      <w:pPr>
        <w:pStyle w:val="ListBullet"/>
      </w:pPr>
      <w:r>
        <w:t>由于项目内存在历史脚本、旧版 GUI、旧迁移、截图和临时 QA 文件，最终交付版本建议另做归档/清理，但本次未执行任何删除操作。</w:t>
      </w:r>
    </w:p>
    <w:p>
      <w:r>
        <w:rPr>
          <w:i/>
          <w:color w:val="646464"/>
        </w:rPr>
        <w:t>说明：本文档用于后续开发、UI 优化、代码审查和交接。后续若代码继续变化，应以最新仓库与运行验证结果更新。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