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Noto Sans CJK SC" w:hAnsi="Noto Sans CJK SC" w:eastAsia="Noto Sans CJK SC"/>
          <w:b/>
          <w:color w:val="1F4E78"/>
          <w:sz w:val="60"/>
        </w:rPr>
        <w:t>智能记账 APP</w:t>
      </w:r>
    </w:p>
    <w:p>
      <w:pPr>
        <w:jc w:val="center"/>
      </w:pPr>
      <w:r>
        <w:rPr>
          <w:rFonts w:ascii="Noto Sans CJK SC" w:hAnsi="Noto Sans CJK SC" w:eastAsia="Noto Sans CJK SC"/>
          <w:b/>
          <w:color w:val="1F2937"/>
          <w:sz w:val="44"/>
        </w:rPr>
        <w:t>数据库设计 V2、技术架构与开发路线</w:t>
      </w:r>
    </w:p>
    <w:p>
      <w:pPr>
        <w:jc w:val="center"/>
      </w:pPr>
      <w:r>
        <w:rPr>
          <w:rFonts w:ascii="Noto Sans CJK SC" w:hAnsi="Noto Sans CJK SC" w:eastAsia="Noto Sans CJK SC"/>
          <w:color w:val="6B7280"/>
          <w:sz w:val="26"/>
        </w:rPr>
        <w:t>Flutter + 后端 + 云同步 + AI 问答/规划接口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</w:tblPr>
      <w:tblGrid>
        <w:gridCol w:w="4933"/>
        <w:gridCol w:w="4933"/>
      </w:tblGrid>
      <w:tr>
        <w:tc>
          <w:tcPr>
            <w:tcW w:type="dxa" w:w="2381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文档版本</w:t>
            </w:r>
          </w:p>
        </w:tc>
        <w:tc>
          <w:tcPr>
            <w:tcW w:type="dxa" w:w="623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V1.0（数据库模型版本 V2）</w:t>
            </w:r>
          </w:p>
        </w:tc>
      </w:tr>
      <w:tr>
        <w:tc>
          <w:tcPr>
            <w:tcW w:type="dxa" w:w="2381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编制日期</w:t>
            </w:r>
          </w:p>
        </w:tc>
        <w:tc>
          <w:tcPr>
            <w:tcW w:type="dxa" w:w="623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2026-08-02</w:t>
            </w:r>
          </w:p>
        </w:tc>
      </w:tr>
      <w:tr>
        <w:tc>
          <w:tcPr>
            <w:tcW w:type="dxa" w:w="2381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文档状态</w:t>
            </w:r>
          </w:p>
        </w:tc>
        <w:tc>
          <w:tcPr>
            <w:tcW w:type="dxa" w:w="623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可进入技术评审与开发拆解</w:t>
            </w:r>
          </w:p>
        </w:tc>
      </w:tr>
      <w:tr>
        <w:tc>
          <w:tcPr>
            <w:tcW w:type="dxa" w:w="2381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目标平台</w:t>
            </w:r>
          </w:p>
        </w:tc>
        <w:tc>
          <w:tcPr>
            <w:tcW w:type="dxa" w:w="623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Android、iOS</w:t>
            </w:r>
          </w:p>
        </w:tc>
      </w:tr>
      <w:tr>
        <w:tc>
          <w:tcPr>
            <w:tcW w:type="dxa" w:w="2381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客户端路线</w:t>
            </w:r>
          </w:p>
        </w:tc>
        <w:tc>
          <w:tcPr>
            <w:tcW w:type="dxa" w:w="623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Flutter 单代码库</w:t>
            </w:r>
          </w:p>
        </w:tc>
      </w:tr>
      <w:tr>
        <w:tc>
          <w:tcPr>
            <w:tcW w:type="dxa" w:w="2381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后端路线</w:t>
            </w:r>
          </w:p>
        </w:tc>
        <w:tc>
          <w:tcPr>
            <w:tcW w:type="dxa" w:w="623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FastAPI 模块化单体 + PostgreSQL</w:t>
            </w:r>
          </w:p>
        </w:tc>
      </w:tr>
      <w:tr>
        <w:tc>
          <w:tcPr>
            <w:tcW w:type="dxa" w:w="2381"/>
            <w:shd w:fill="D9EAF7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8"/>
                <w:sz w:val="19"/>
              </w:rPr>
              <w:t>AI边界</w:t>
            </w:r>
          </w:p>
        </w:tc>
        <w:tc>
          <w:tcPr>
            <w:tcW w:type="dxa" w:w="623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sz w:val="19"/>
              </w:rPr>
              <w:t>问答、总结、规划表达；不建设 Agent、记忆系统或 RAG</w:t>
            </w:r>
          </w:p>
        </w:tc>
      </w:tr>
    </w:tbl>
    <w:p>
      <w:r>
        <w:br/>
      </w:r>
    </w:p>
    <w:p>
      <w:pPr>
        <w:jc w:val="center"/>
      </w:pPr>
      <w:r>
        <w:rPr>
          <w:rFonts w:ascii="Noto Sans CJK SC" w:hAnsi="Noto Sans CJK SC" w:eastAsia="Noto Sans CJK SC"/>
          <w:i/>
          <w:color w:val="6B7280"/>
          <w:sz w:val="21"/>
        </w:rPr>
        <w:t>产品原则：先把记账、数据安全和同步做好；AI只做轻量增强，不反客为主。</w:t>
      </w:r>
    </w:p>
    <w:p>
      <w:r>
        <w:br w:type="page"/>
      </w:r>
    </w:p>
    <w:p>
      <w:pPr>
        <w:pStyle w:val="Heading1"/>
        <w:keepNext/>
      </w:pPr>
      <w:r>
        <w:t>文档控制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58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521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V1.0</w:t>
            </w:r>
          </w:p>
        </w:tc>
        <w:tc>
          <w:tcPr>
            <w:tcW w:type="dxa" w:w="15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2026-08-02</w:t>
            </w:r>
          </w:p>
        </w:tc>
        <w:tc>
          <w:tcPr>
            <w:tcW w:type="dxa" w:w="52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基于双端重构方案与产品 PRD，新增云同步、数据库 V2、后端与轻量 AI 接口，并形成可执行任务拆解。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评审版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目录</w:t>
      </w:r>
    </w:p>
    <w:p>
      <w:pPr>
        <w:spacing w:after="40"/>
        <w:ind w:left="283"/>
      </w:pPr>
      <w:r>
        <w:t>1. 文档概述与关键决策</w:t>
      </w:r>
    </w:p>
    <w:p>
      <w:pPr>
        <w:spacing w:after="40"/>
        <w:ind w:left="283"/>
      </w:pPr>
      <w:r>
        <w:t>2. 数据架构与设计原则</w:t>
      </w:r>
    </w:p>
    <w:p>
      <w:pPr>
        <w:spacing w:after="40"/>
        <w:ind w:left="283"/>
      </w:pPr>
      <w:r>
        <w:t>3. 数据模型总览</w:t>
      </w:r>
    </w:p>
    <w:p>
      <w:pPr>
        <w:spacing w:after="40"/>
        <w:ind w:left="283"/>
      </w:pPr>
      <w:r>
        <w:t>4. 本地数据库设计（Drift / SQLite）</w:t>
      </w:r>
    </w:p>
    <w:p>
      <w:pPr>
        <w:spacing w:after="40"/>
        <w:ind w:left="283"/>
      </w:pPr>
      <w:r>
        <w:t>5. 云端数据库设计（PostgreSQL）</w:t>
      </w:r>
    </w:p>
    <w:p>
      <w:pPr>
        <w:spacing w:after="40"/>
        <w:ind w:left="283"/>
      </w:pPr>
      <w:r>
        <w:t>6. 约束、索引与数据一致性</w:t>
      </w:r>
    </w:p>
    <w:p>
      <w:pPr>
        <w:spacing w:after="40"/>
        <w:ind w:left="283"/>
      </w:pPr>
      <w:r>
        <w:t>7. 本地与云端增量同步设计</w:t>
      </w:r>
    </w:p>
    <w:p>
      <w:pPr>
        <w:spacing w:after="40"/>
        <w:ind w:left="283"/>
      </w:pPr>
      <w:r>
        <w:t>8. 旧 Android 数据迁移与备份恢复</w:t>
      </w:r>
    </w:p>
    <w:p>
      <w:pPr>
        <w:spacing w:after="40"/>
        <w:ind w:left="283"/>
      </w:pPr>
      <w:r>
        <w:t>9. 总体技术架构</w:t>
      </w:r>
    </w:p>
    <w:p>
      <w:pPr>
        <w:spacing w:after="40"/>
        <w:ind w:left="283"/>
      </w:pPr>
      <w:r>
        <w:t>10. Flutter 客户端技术架构</w:t>
      </w:r>
    </w:p>
    <w:p>
      <w:pPr>
        <w:spacing w:after="40"/>
        <w:ind w:left="283"/>
      </w:pPr>
      <w:r>
        <w:t>11. FastAPI 后端技术架构</w:t>
      </w:r>
    </w:p>
    <w:p>
      <w:pPr>
        <w:spacing w:after="40"/>
        <w:ind w:left="283"/>
      </w:pPr>
      <w:r>
        <w:t>12. API 规范与接口清单</w:t>
      </w:r>
    </w:p>
    <w:p>
      <w:pPr>
        <w:spacing w:after="40"/>
        <w:ind w:left="283"/>
      </w:pPr>
      <w:r>
        <w:t>13. AI 问答与规划接口设计</w:t>
      </w:r>
    </w:p>
    <w:p>
      <w:pPr>
        <w:spacing w:after="40"/>
        <w:ind w:left="283"/>
      </w:pPr>
      <w:r>
        <w:t>14. 安全、隐私与合规设计</w:t>
      </w:r>
    </w:p>
    <w:p>
      <w:pPr>
        <w:spacing w:after="40"/>
        <w:ind w:left="283"/>
      </w:pPr>
      <w:r>
        <w:t>15. 部署、可观测性与 CI/CD</w:t>
      </w:r>
    </w:p>
    <w:p>
      <w:pPr>
        <w:spacing w:after="40"/>
        <w:ind w:left="283"/>
      </w:pPr>
      <w:r>
        <w:t>16. 测试体系与质量门禁</w:t>
      </w:r>
    </w:p>
    <w:p>
      <w:pPr>
        <w:spacing w:after="40"/>
        <w:ind w:left="283"/>
      </w:pPr>
      <w:r>
        <w:t>17. 开发路线、里程碑与排期</w:t>
      </w:r>
    </w:p>
    <w:p>
      <w:pPr>
        <w:spacing w:after="40"/>
        <w:ind w:left="283"/>
      </w:pPr>
      <w:r>
        <w:t>18. 详细任务拆解（WBS）</w:t>
      </w:r>
    </w:p>
    <w:p>
      <w:pPr>
        <w:spacing w:after="40"/>
        <w:ind w:left="283"/>
      </w:pPr>
      <w:r>
        <w:t>19. 风险登记与发布验收</w:t>
      </w:r>
    </w:p>
    <w:p>
      <w:pPr>
        <w:spacing w:after="40"/>
        <w:ind w:left="283"/>
      </w:pPr>
      <w:r>
        <w:t>附录 A：核心错误码</w:t>
      </w:r>
    </w:p>
    <w:p>
      <w:pPr>
        <w:spacing w:after="40"/>
        <w:ind w:left="283"/>
      </w:pPr>
      <w:r>
        <w:t>附录 B：开发与 Codex 执行规范</w:t>
      </w:r>
    </w:p>
    <w:p>
      <w:r>
        <w:br w:type="page"/>
      </w:r>
    </w:p>
    <w:p>
      <w:pPr>
        <w:pStyle w:val="Heading1"/>
        <w:keepNext/>
      </w:pPr>
      <w:r>
        <w:t>1. 文档概述与关键决策</w:t>
      </w:r>
    </w:p>
    <w:p>
      <w:pPr>
        <w:pStyle w:val="Heading2"/>
        <w:keepNext/>
      </w:pPr>
      <w:r>
        <w:t>1.1 背景与来源</w:t>
      </w:r>
    </w:p>
    <w:p>
      <w:r>
        <w:t>本文件承接现有 Kotlin + Jetpack Compose Android 离线记账 MVP，并沿用原双端重构方案中已确定的 Flutter、Riverpod、Drift/SQLite、跨平台备份、版本化迁移和双商店发布方向。在此基础上，根据最新产品定位增加账号、云端数据保存、多设备增量同步，以及轻量 AI 问答与财务规划能力。</w:t>
      </w:r>
    </w:p>
    <w:p>
      <w:r>
        <w:t>本设计以《智能记账 APP 产品需求文档（PRD）V1.0》为功能边界：记账是产品主体；云同步是可选数据模式；AI仅用于问答、消费解释、月度总结和规划建议，不引入复杂 Agent、长期记忆、RAG、向量数据库或任意 SQL 生成。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</w:tblPr>
      <w:tblGrid>
        <w:gridCol w:w="9866"/>
      </w:tblGrid>
      <w:tr>
        <w:tc>
          <w:tcPr>
            <w:tcW w:type="dxa" w:w="9866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核心定位：</w:t>
            </w:r>
            <w:r>
              <w:rPr>
                <w:rFonts w:ascii="Noto Sans CJK SC" w:hAnsi="Noto Sans CJK SC" w:eastAsia="Noto Sans CJK SC"/>
                <w:color w:val="1F2937"/>
              </w:rPr>
              <w:t>这是“可离线使用并可选择云同步的记账 APP”，而不是以 AI 为主体的财务 Agent 产品。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1.2 本次交付范围</w:t>
      </w:r>
    </w:p>
    <w:p>
      <w:pPr>
        <w:pStyle w:val="ListBullet"/>
        <w:spacing w:after="40"/>
      </w:pPr>
      <w:r>
        <w:t>数据库设计 V2：本地 SQLite 与云端 PostgreSQL 的逻辑模型、字段、约束、索引、迁移、备份和同步元数据。</w:t>
      </w:r>
    </w:p>
    <w:p>
      <w:pPr>
        <w:pStyle w:val="ListBullet"/>
        <w:spacing w:after="40"/>
      </w:pPr>
      <w:r>
        <w:t>技术架构设计：Flutter 客户端、FastAPI 后端、PostgreSQL、可选 Redis/对象存储、AI Provider Adapter、部署和 CI/CD。</w:t>
      </w:r>
    </w:p>
    <w:p>
      <w:pPr>
        <w:pStyle w:val="ListBullet"/>
        <w:spacing w:after="40"/>
      </w:pPr>
      <w:r>
        <w:t>接口设计：认证、同步、文件、AI 问答/规划、健康检查的 API 契约与错误模型。</w:t>
      </w:r>
    </w:p>
    <w:p>
      <w:pPr>
        <w:pStyle w:val="ListBullet"/>
        <w:spacing w:after="40"/>
      </w:pPr>
      <w:r>
        <w:t>开发路线和任务拆解：按阶段、依赖、交付物、验收标准和人日形成可直接执行的 WBS。</w:t>
      </w:r>
    </w:p>
    <w:p>
      <w:pPr>
        <w:pStyle w:val="Heading2"/>
        <w:keepNext/>
      </w:pPr>
      <w:r>
        <w:t>1.3 关键技术决策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决策项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正式决策</w:t>
            </w:r>
          </w:p>
        </w:tc>
        <w:tc>
          <w:tcPr>
            <w:tcW w:type="dxa" w:w="45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客户端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Flutter 单代码库；Riverpod + Drift + go_router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双端一致、1-2 人可维护、保留离线能力。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数据模式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本地优先；未登录为纯本地，登录后启用云端增量同步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不因网络失败阻塞记账，同时支持多设备。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云端架构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FastAPI 模块化单体 + PostgreSQL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第一版避免微服务和 Kubernetes 的运维复杂度。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同步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本地 Outbox + 服务端 Change Log + Cursor 拉取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可离线、可重试、可审计，适合增量同步。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冲突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版本号乐观锁；交易冲突保留副本，配置类按规则合并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避免静默覆盖财务数据。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AI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服务端聚合指标后调用 LLM；不允许 LLM 直接执行 SQL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降低隐私、注入和错误查询风险。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规划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确定性计算器先计算，LLM 仅解释与润色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金额和期限结果可验证，不依赖模型“心算”。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部署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单区域 Docker 化部署，staging/prod 分离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控制早期成本，保留后续水平扩展能力。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1.4 V1.0 非目标</w:t>
      </w:r>
    </w:p>
    <w:p>
      <w:pPr>
        <w:pStyle w:val="ListBullet"/>
        <w:spacing w:after="40"/>
      </w:pPr>
      <w:r>
        <w:t>不做复杂 Agent、多 Agent 编排、长期记忆、RAG、向量数据库。</w:t>
      </w:r>
    </w:p>
    <w:p>
      <w:pPr>
        <w:pStyle w:val="ListBullet"/>
        <w:spacing w:after="40"/>
      </w:pPr>
      <w:r>
        <w:t>不做自动银行流水、短信抓取、OCR、小票识别和投资资产管理。</w:t>
      </w:r>
    </w:p>
    <w:p>
      <w:pPr>
        <w:pStyle w:val="ListBullet"/>
        <w:spacing w:after="40"/>
      </w:pPr>
      <w:r>
        <w:t>不做家庭共享账本、多人实时协同和会员订阅；数据模型仅预留 ledger_members。</w:t>
      </w:r>
    </w:p>
    <w:p>
      <w:pPr>
        <w:pStyle w:val="ListBullet"/>
        <w:spacing w:after="40"/>
      </w:pPr>
      <w:r>
        <w:t>不让 AI 自动修改交易、预算或目标；所有写操作必须由用户确认。</w:t>
      </w:r>
    </w:p>
    <w:p>
      <w:pPr>
        <w:pStyle w:val="ListBullet"/>
        <w:spacing w:after="40"/>
      </w:pPr>
      <w:r>
        <w:t>不做实时强一致同步；目标是秒级至分钟级的最终一致。</w:t>
      </w:r>
    </w:p>
    <w:p>
      <w:pPr>
        <w:pStyle w:val="ListBullet"/>
        <w:spacing w:after="40"/>
      </w:pPr>
      <w:r>
        <w:t>不在首版使用 Kubernetes、服务网格或拆分微服务。</w:t>
      </w:r>
    </w:p>
    <w:p>
      <w:pPr>
        <w:pStyle w:val="Heading2"/>
        <w:keepNext/>
      </w:pPr>
      <w:r>
        <w:t>1.5 术语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6803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本地模式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用户不登录，业务数据仅在设备 SQLite 中保存，可手动导出加密备份。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云同步模式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用户登录后，本地仍为工作数据源，服务端保存可跨设备恢复与同步的云端副本。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Ledger（账本）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交易、账户、分类、预算和目标的归属边界。V1 默认单账本。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Outbox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客户端本地待上传变更队列，与业务写入处于同一数据库事务。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Change Log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服务端按递增序号记录的同步变化流，客户端使用 Cursor 拉取。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Tombstone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软删除记录，用于将删除动作同步到其他设备。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AI上下文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由后端基于用户授权范围计算的结构化财务指标，不等于全量原始账单。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数据架构与设计原则</w:t>
      </w:r>
    </w:p>
    <w:p>
      <w:pPr>
        <w:pStyle w:val="Heading2"/>
        <w:keepNext/>
      </w:pPr>
      <w:r>
        <w:t>2.1 双模式数据架构</w:t>
      </w:r>
    </w:p>
    <w:p>
      <w:r>
        <w:t>客户端无论是否登录，都首先写入本地 Drift/SQLite。登录后启用 Sync Engine，将本地增量上传到云端并拉取其他设备变化。页面不直接依赖网络结果，因此离线时新增、编辑、删除、统计和预算均可使用。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704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704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 1  智能记账 APP 总体技术架构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</w:tblPr>
      <w:tblGrid>
        <w:gridCol w:w="9866"/>
      </w:tblGrid>
      <w:tr>
        <w:tc>
          <w:tcPr>
            <w:tcW w:type="dxa" w:w="9866"/>
            <w:shd w:fill="E8F5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E7D32"/>
              </w:rPr>
              <w:t>数据源约定：</w:t>
            </w:r>
            <w:r>
              <w:rPr>
                <w:rFonts w:ascii="Noto Sans CJK SC" w:hAnsi="Noto Sans CJK SC" w:eastAsia="Noto Sans CJK SC"/>
                <w:color w:val="1F2937"/>
              </w:rPr>
              <w:t>设备内页面查询以本地数据库为准；云端是多设备交换和灾备副本，不是每次打开页面都远程查询的唯一数据源。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2.2 数据设计原则</w:t>
      </w:r>
    </w:p>
    <w:p>
      <w:pPr>
        <w:pStyle w:val="ListNumber"/>
        <w:spacing w:after="40"/>
      </w:pPr>
      <w:r>
        <w:t>金额使用 64 位整数最小货币单位（如“分”），禁止使用 float/double 持久化与汇总。</w:t>
      </w:r>
    </w:p>
    <w:p>
      <w:pPr>
        <w:pStyle w:val="ListNumber"/>
        <w:spacing w:after="40"/>
      </w:pPr>
      <w:r>
        <w:t>业务主键统一使用 UUID，由客户端生成，确保离线创建和跨设备幂等。</w:t>
      </w:r>
    </w:p>
    <w:p>
      <w:pPr>
        <w:pStyle w:val="ListNumber"/>
        <w:spacing w:after="40"/>
      </w:pPr>
      <w:r>
        <w:t>时间同时保存 UTC 时间与原始时区 ID，账单分组按发生时区计算。</w:t>
      </w:r>
    </w:p>
    <w:p>
      <w:pPr>
        <w:pStyle w:val="ListNumber"/>
        <w:spacing w:after="40"/>
      </w:pPr>
      <w:r>
        <w:t>同步对象统一包含 version、updated_at、deleted_at 和 last_modified_device_id。</w:t>
      </w:r>
    </w:p>
    <w:p>
      <w:pPr>
        <w:pStyle w:val="ListNumber"/>
        <w:spacing w:after="40"/>
      </w:pPr>
      <w:r>
        <w:t>分类、账户等被历史交易引用后只允许禁用；交易删除采用软删除并同步 Tombstone。</w:t>
      </w:r>
    </w:p>
    <w:p>
      <w:pPr>
        <w:pStyle w:val="ListNumber"/>
        <w:spacing w:after="40"/>
      </w:pPr>
      <w:r>
        <w:t>数据库变更必须有 Schema 版本、迁移脚本、Fixture、正向升级测试和回滚/不可回滚说明。</w:t>
      </w:r>
    </w:p>
    <w:p>
      <w:pPr>
        <w:pStyle w:val="ListNumber"/>
        <w:spacing w:after="40"/>
      </w:pPr>
      <w:r>
        <w:t>用户财务明细不进入普通日志；AI日志默认只保存模型、Token、延迟和状态，不保存问题与回答正文。</w:t>
      </w:r>
    </w:p>
    <w:p>
      <w:pPr>
        <w:pStyle w:val="ListNumber"/>
        <w:spacing w:after="40"/>
      </w:pPr>
      <w:r>
        <w:t>本地模式可无账号完整使用；从本地模式升级为云同步模式时执行绑定、上传、对账和可回滚迁移。</w:t>
      </w:r>
    </w:p>
    <w:p>
      <w:pPr>
        <w:pStyle w:val="Heading2"/>
        <w:keepNext/>
      </w:pPr>
      <w:r>
        <w:t>2.3 数据类型映射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逻辑类型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SQLite / Drift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PostgreSQL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UUID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TEXT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UUID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客户端生成，规范为小写带连字符。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金额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INTEGER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单位为分；业务值要求大于等于 0。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UTC时间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INTEGER（毫秒）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TIMESTAMPTZ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API 使用 RFC 3339；本地存 epoch ms。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时区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TEXT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VARCHAR(64)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IANA 时区，例如 Asia/Shanghai。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布尔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INTEGER 0/1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BOOLEAN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由仓储层完成映射。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枚举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TEXT + CHECK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VARCHAR + CHECK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首版避免数据库 ENUM 带来的迁移负担。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JSON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TEXT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JSONB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必须有应用层 JSON Schema 校验。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版本号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INTEGER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BIGINT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每次服务端成功写入递增。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2.4 数据分级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</w:t>
            </w:r>
          </w:p>
        </w:tc>
        <w:tc>
          <w:tcPr>
            <w:tcW w:type="dxa" w:w="39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存储与日志要求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S1 高敏感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交易金额、备注、账户、预算、财务目标、AI上下文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本地加密；TLS；云端最小权限；禁止写普通日志。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S2 身份数据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手机号、邮箱、Apple subject、设备标识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字段级脱敏显示；访问审计；按账号注销策略删除。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S3 技术数据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版本号、同步游标、错误码、Token消耗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可进入受控日志，但不得通过关联还原财务明细。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S4 公共配置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应用版本、分类图标字典、功能开关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可缓存与公开分发。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数据模型总览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8559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8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 2  数据模型 V2 核心实体关系（简化）</w:t>
      </w:r>
    </w:p>
    <w:p>
      <w:pPr>
        <w:pStyle w:val="Heading2"/>
        <w:keepNext/>
      </w:pPr>
      <w:r>
        <w:t>3.1 业务实体与职责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1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</w:t>
            </w:r>
          </w:p>
        </w:tc>
        <w:tc>
          <w:tcPr>
            <w:tcW w:type="dxa" w:w="39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9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V1处理方式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users / user_identities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云同步账号与登录身份映射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仅云端；本地模式不创建用户。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devices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设备注册、同步来源、最后活跃版本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登录后注册；退出登录保留本地数据。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ledgers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账本边界、币种与默认设置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V1 默认单账本，不写死 ID=1。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ledger_members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账本与用户关系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V1 仅 owner；为后续共享账本预留。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accounts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现金、银行卡、第三方支付等账户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V1 UI 可默认“默认账户”，为转账和余额预留。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categories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收入/支出分类、排序和禁用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有引用时禁止物理删除。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transactions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收入、支出、转账和备注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核心事实表；转账不计入收入/支出统计。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tags / transaction_tags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交易标签与多对多关系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可选使用，支持搜索和统计。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budgets / budget_categories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总预算和分类预算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按月/自定义周期计算使用额。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financial_goals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储蓄、买车、旅行等目标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支持确定性计划计算。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saved_ai_results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用户主动保存的月报或规划结果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AI对话默认不持久化；仅保存确认结果。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sync_outbox / sync_change_log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客户端上传队列与服务端变化流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支撑离线增量同步。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3.2 同步基础字段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1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21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适用范围</w:t>
            </w:r>
          </w:p>
        </w:tc>
        <w:tc>
          <w:tcPr>
            <w:tcW w:type="dxa" w:w="29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id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UUID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全部业务实体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由客户端生成，服务端不得改写。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created_at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UTC时间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全部业务实体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首次创建时间，不随同步变化。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updated_at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UTC时间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全部业务实体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本地修改时间；服务端接受后返回 server_updated_at。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deleted_at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UTC时间/空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可删除实体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非空即 Tombstone，页面默认过滤。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version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BIGINT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云端同步实体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服务端单行版本；创建后从 1 开始。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last_modified_device_id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UUID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同步实体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记录最后写入来源。</w:t>
            </w:r>
          </w:p>
        </w:tc>
      </w:tr>
      <w:tr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sync_status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枚举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仅本地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synced / pending / conflict / failed。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本地数据库设计（Drift / SQLite）</w:t>
      </w:r>
    </w:p>
    <w:p>
      <w:pPr>
        <w:pStyle w:val="Heading2"/>
        <w:keepNext/>
      </w:pPr>
      <w:r>
        <w:t>4.1 本地数据库职责</w:t>
      </w:r>
    </w:p>
    <w:p>
      <w:pPr>
        <w:pStyle w:val="ListBullet"/>
        <w:spacing w:after="40"/>
      </w:pPr>
      <w:r>
        <w:t>承载全部页面查询和核心业务写入，网络不可用时仍可完成记账。</w:t>
      </w:r>
    </w:p>
    <w:p>
      <w:pPr>
        <w:pStyle w:val="ListBullet"/>
        <w:spacing w:after="40"/>
      </w:pPr>
      <w:r>
        <w:t>保存同步 Outbox、Pull Cursor、冲突状态和迁移日志。</w:t>
      </w:r>
    </w:p>
    <w:p>
      <w:pPr>
        <w:pStyle w:val="ListBullet"/>
        <w:spacing w:after="40"/>
      </w:pPr>
      <w:r>
        <w:t>保存设备侧安全设置的非秘密部分；PIN派生材料与数据库密钥由 Keystore/Keychain 管理。</w:t>
      </w:r>
    </w:p>
    <w:p>
      <w:pPr>
        <w:pStyle w:val="ListBullet"/>
        <w:spacing w:after="40"/>
      </w:pPr>
      <w:r>
        <w:t>可导出为跨平台 .ledgerbackup；恢复时先导入临时数据库，再原子替换。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</w:tblPr>
      <w:tblGrid>
        <w:gridCol w:w="9866"/>
      </w:tblGrid>
      <w:tr>
        <w:tc>
          <w:tcPr>
            <w:tcW w:type="dxa" w:w="9866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字段说明：</w:t>
            </w:r>
            <w:r>
              <w:rPr>
                <w:rFonts w:ascii="Noto Sans CJK SC" w:hAnsi="Noto Sans CJK SC" w:eastAsia="Noto Sans CJK SC"/>
                <w:color w:val="1F2937"/>
              </w:rPr>
              <w:t>所有同步业务表默认包含：id、created_at_ms、updated_at_ms、deleted_at_ms、version、last_modified_device_id、sync_status。以下表格重点列业务字段，基础字段按同步基础字段统一实现。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4.2 local_profile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SQLite类型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固定 local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本地匿名资料标识，不上传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display_name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可选昵称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created_at_ms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本地资料创建时间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cloud_user_id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登录后绑定的云端 user_id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4.3 ledgers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SQLite类型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账本ID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name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默认账本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账本名称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currency_code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CNY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ISO 4217 货币代码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time_zone_id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设备时区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默认分组时区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is_default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V1 仅一个默认账本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settings_json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账本级非敏感扩展设置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4.4 accounts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SQLite类型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账户ID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ledger_id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所属账本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name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现金/银行卡/支付宝等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account_type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cash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cash/bank/wallet/other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opening_balance_minor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期初余额，单位分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icon_code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跨端图标编码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sort_order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排序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enabled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禁用后不可用于新交易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4.5 categories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SQLite类型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分类ID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ledger_id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所属账本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category_type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income/expense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name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分类名称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icon_code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跨端图标编码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color_token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设计系统颜色Token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sort_order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排序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enabled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有历史交易时只能禁用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system_key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内置分类稳定标识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4.6 transactions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SQLite类型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交易ID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ledger_id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所属账本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transaction_type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income/expense/transfer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account_id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来源账户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to_account_id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转账目标账户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category_id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收入/支出必填，转账为空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amount_minor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正整数，单位分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occurred_at_utc_ms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发生时间UTC毫秒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time_zone_id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发生时区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备注，建议最多500字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merchant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商户，可选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source_type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manual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manual/import/ai_assisted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transfer_group_id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转账关联标识；当前设计单行转账可为空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4.7 tags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SQLite类型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标签ID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ledger_id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所属账本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name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标签名称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color_token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展示颜色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sort_order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排序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4.8 transaction_tags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SQLite类型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transaction_id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交易ID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tag_id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标签ID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created_at_ms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关联时间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4.9 transaction_attachments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SQLite类型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附件ID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transaction_id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关联交易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local_uri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设备文件URI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storage_key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云端对象键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mime_type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MIME类型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size_bytes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文件大小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sha256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去重和完整性校验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upload_status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local_only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local_only/pending/uploaded/failed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4.10 budgets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SQLite类型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预算ID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ledger_id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所属账本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name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预算名称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amount_minor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预算金额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period_type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monthly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monthly/custom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start_date_local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YYYY-MM-DD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end_date_local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自定义周期结束日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enabled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是否启用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alert_thresholds_json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[0.8,1.0]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提醒阈值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4.11 budget_categories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SQLite类型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budget_id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预算ID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category_id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分类ID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created_at_ms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关联时间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4.12 financial_goals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SQLite类型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目标ID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ledger_id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所属账本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name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目标名称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target_amount_minor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目标金额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current_amount_minor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当前已积累金额，可手动维护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deadline_local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YYYY-MM-DD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goal_type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saving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saving/car/travel/education/other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status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active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active/paused/completed/cancelled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plan_json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用户确认后的结构化计划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4.13 app_settings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SQLite类型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key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设置键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value_type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string/int/bool/json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value_text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序列化值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updated_at_ms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修改时间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sync_scope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device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device/account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4.14 saved_ai_results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SQLite类型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用户主动保存的AI结果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ledger_id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所属账本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result_type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monthly_summary/plan/advice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title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标题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period_start_local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分析开始日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period_end_local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分析结束日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content_json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结构化结果与展示文本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source_metrics_hash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数据摘要哈希，便于识别过期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4.15 sync_outbox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SQLite类型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event_id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本地事件ID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entity_type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实体类型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entity_id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实体ID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operation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upsert/delete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base_version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修改时已知服务端版本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payload_json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完整或合并后的实体快照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idempotency_key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服务端幂等键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attempt_count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重试次数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next_retry_at_ms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指数退避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last_error_code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最后错误码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created_at_ms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创建时间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4.16 sync_state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SQLite类型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scope_key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例如 ledger:{id}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pull_cursor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最后应用的 change_seq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last_success_at_ms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最近成功同步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bootstrap_completed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是否完成初始快照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full_resync_required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0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游标过期或校验失败时置1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4.17 migration_log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187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SQLite类型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可空</w:t>
            </w:r>
          </w:p>
        </w:tc>
        <w:tc>
          <w:tcPr>
            <w:tcW w:type="dxa" w:w="147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默认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迁移记录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from_version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源版本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to_version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目标版本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started_at_ms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开始时间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completed_at_ms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完成时间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status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否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running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running/success/failed/rolled_back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result_hash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数量和金额摘要哈希</w:t>
            </w:r>
          </w:p>
        </w:tc>
      </w:tr>
      <w:t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error_code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是</w:t>
            </w:r>
          </w:p>
        </w:tc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失败错误码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云端数据库设计（PostgreSQL）</w:t>
      </w:r>
    </w:p>
    <w:p>
      <w:pPr>
        <w:pStyle w:val="Heading2"/>
        <w:keepNext/>
      </w:pPr>
      <w:r>
        <w:t>5.1 云端数据库职责</w:t>
      </w:r>
    </w:p>
    <w:p>
      <w:pPr>
        <w:pStyle w:val="ListBullet"/>
        <w:spacing w:after="40"/>
      </w:pPr>
      <w:r>
        <w:t>保存登录用户的云端业务副本，支持多设备同步、云端恢复和 AI 统计查询。</w:t>
      </w:r>
    </w:p>
    <w:p>
      <w:pPr>
        <w:pStyle w:val="ListBullet"/>
        <w:spacing w:after="40"/>
      </w:pPr>
      <w:r>
        <w:t>维护身份、设备、会话、账本成员关系和同步 Change Log。</w:t>
      </w:r>
    </w:p>
    <w:p>
      <w:pPr>
        <w:pStyle w:val="ListBullet"/>
        <w:spacing w:after="40"/>
      </w:pPr>
      <w:r>
        <w:t>通过后端服务访问，移动端不得直连 PostgreSQL。</w:t>
      </w:r>
    </w:p>
    <w:p>
      <w:pPr>
        <w:pStyle w:val="ListBullet"/>
        <w:spacing w:after="40"/>
      </w:pPr>
      <w:r>
        <w:t>业务表使用 Alembic 管理版本；生产启用自动备份和时间点恢复能力。</w:t>
      </w:r>
    </w:p>
    <w:p>
      <w:pPr>
        <w:pStyle w:val="Heading2"/>
        <w:keepNext/>
      </w:pPr>
      <w:r>
        <w:t>5.2 业务表镜像规则</w:t>
      </w:r>
    </w:p>
    <w:p>
      <w:r>
        <w:t>ledgers、accounts、categories、transactions、tags、transaction_tags、transaction_attachments、budgets、budget_categories、financial_goals、app_settings、saved_ai_results 在云端与本地保持同一业务语义。云端将 UUID 映射为 PostgreSQL UUID、时间映射为 TIMESTAMPTZ、JSON 映射为 JSONB，并增加服务端 version、created_at、updated_at、deleted_at、last_modified_device_id。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45309"/>
          <w:left w:val="single" w:sz="8" w:space="0" w:color="B45309"/>
          <w:bottom w:val="single" w:sz="8" w:space="0" w:color="B45309"/>
          <w:right w:val="single" w:sz="8" w:space="0" w:color="B45309"/>
          <w:insideH w:val="single" w:sz="8" w:space="0" w:color="B45309"/>
          <w:insideV w:val="single" w:sz="8" w:space="0" w:color="B45309"/>
        </w:tblBorders>
      </w:tblPr>
      <w:tblGrid>
        <w:gridCol w:w="9866"/>
      </w:tblGrid>
      <w:tr>
        <w:tc>
          <w:tcPr>
            <w:tcW w:type="dxa" w:w="9866"/>
            <w:shd w:fill="FFF3E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45309"/>
              </w:rPr>
              <w:t>所有权检查：</w:t>
            </w:r>
            <w:r>
              <w:rPr>
                <w:rFonts w:ascii="Noto Sans CJK SC" w:hAnsi="Noto Sans CJK SC" w:eastAsia="Noto Sans CJK SC"/>
                <w:color w:val="1F2937"/>
              </w:rPr>
              <w:t>后端每次业务访问必须先验证 user 是否为 ledger_members 的有效成员；V1 仅允许 owner。移动端不直接使用数据库级账号。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5.3 users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1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PostgreSQL类型</w:t>
            </w:r>
          </w:p>
        </w:tc>
        <w:tc>
          <w:tcPr>
            <w:tcW w:type="dxa" w:w="209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约束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PK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用户ID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status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VARCHAR(20)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active/disabled/deleting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display_name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VARCHAR(80)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昵称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phone_e164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VARCHAR(32)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 UNIQUE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脱敏展示；可由身份服务管理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email_normalized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VARCHAR(255)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 UNIQUE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小写标准化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locale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VARCHAR(16)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默认 zh-CN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time_zone_id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VARCHAR(64)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默认时区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created_at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创建时间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updated_at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修改时间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deleted_at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注销流程软删除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5.4 user_identities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1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PostgreSQL类型</w:t>
            </w:r>
          </w:p>
        </w:tc>
        <w:tc>
          <w:tcPr>
            <w:tcW w:type="dxa" w:w="209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约束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PK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身份记录ID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user_id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FK users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关联用户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VARCHAR(30)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phone/apple/google等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provider_subject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VARCHAR(255)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第三方稳定subject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verified_at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验证时间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created_at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创建时间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UNIQUE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(provider, provider_subject)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同一身份只能绑定一个用户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5.5 auth_sessions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1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PostgreSQL类型</w:t>
            </w:r>
          </w:p>
        </w:tc>
        <w:tc>
          <w:tcPr>
            <w:tcW w:type="dxa" w:w="209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约束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PK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会话ID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user_id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FK users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device_id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FK devices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设备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refresh_token_hash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VARCHAR(128)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只存哈希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expires_at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过期时间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revoked_at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撤销时间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created_at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创建时间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last_used_at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最近刷新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5.6 devices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1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PostgreSQL类型</w:t>
            </w:r>
          </w:p>
        </w:tc>
        <w:tc>
          <w:tcPr>
            <w:tcW w:type="dxa" w:w="209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约束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PK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客户端生成设备ID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user_id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FK users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所属用户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platform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VARCHAR(20)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android/ios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device_name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VARCHAR(120)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用户可识别名称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app_version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VARCHAR(32)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版本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os_version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VARCHAR(32)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系统版本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push_token_encrypted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TEXT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如启用推送则加密保存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last_seen_at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最后活跃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revoked_at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用户移除设备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5.7 ledger_members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1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PostgreSQL类型</w:t>
            </w:r>
          </w:p>
        </w:tc>
        <w:tc>
          <w:tcPr>
            <w:tcW w:type="dxa" w:w="209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约束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ledger_id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FK ledgers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账本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user_id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FK users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role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VARCHAR(20)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V1仅owner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joined_at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加入时间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removed_at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移除时间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PRIMARY KEY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(ledger_id,user_id)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唯一成员关系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5.8 sync_change_log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1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PostgreSQL类型</w:t>
            </w:r>
          </w:p>
        </w:tc>
        <w:tc>
          <w:tcPr>
            <w:tcW w:type="dxa" w:w="209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约束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change_seq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BIGSERIAL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PK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全局递增游标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user_id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变化可见用户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ledger_id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所属账本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entity_type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VARCHAR(40)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实体类型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entity_id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实体ID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operation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VARCHAR(10)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upsert/delete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entity_version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BIGINT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变化后的版本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payload_json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JSONB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同步快照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device_id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来源设备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changed_at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服务端时间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5.9 ai_request_logs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1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PostgreSQL类型</w:t>
            </w:r>
          </w:p>
        </w:tc>
        <w:tc>
          <w:tcPr>
            <w:tcW w:type="dxa" w:w="209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约束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PK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请求ID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user_id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request_type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VARCHAR(30)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ask/plan/monthly_summary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model_provider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VARCHAR(30)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供应商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model_name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VARCHAR(80)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模型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input_tokens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输入Token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output_tokens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输出Token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latency_ms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耗时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status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VARCHAR(20)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success/failed/rejected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error_code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VARCHAR(50)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错误码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created_at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请求时间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内容策略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-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默认不保存问题、原始账单和回答正文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5.10 idempotency_records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1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PostgreSQL类型</w:t>
            </w:r>
          </w:p>
        </w:tc>
        <w:tc>
          <w:tcPr>
            <w:tcW w:type="dxa" w:w="209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约束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key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VARCHAR(80)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PK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幂等键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user_id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UUID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用户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request_hash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VARCHAR(64)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请求摘要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response_code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INTEGER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响应状态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response_body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JSONB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短期缓存响应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expires_at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过期时间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created_at</w:t>
            </w:r>
          </w:p>
        </w:tc>
        <w:tc>
          <w:tcPr>
            <w:tcW w:type="dxa" w:w="21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TIMESTAMPTZ</w:t>
            </w:r>
          </w:p>
        </w:tc>
        <w:tc>
          <w:tcPr>
            <w:tcW w:type="dxa" w:w="209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NOT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创建时间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5.11 服务端业务表通用字段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238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498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id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UUID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主键；客户端生成。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version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BIGINT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每次成功写入 +1；创建为1。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created_at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TIMESTAMPTZ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服务端首次写入时间。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updated_at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TIMESTAMPTZ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服务端最终写入时间。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deleted_at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TIMESTAMPTZ NULL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软删除时间。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last_modified_device_id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UUID NULL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来源设备。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legacy_id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BIGINT NULL</w:t>
            </w:r>
          </w:p>
        </w:tc>
        <w:tc>
          <w:tcPr>
            <w:tcW w:type="dxa" w:w="498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旧 Android Long ID，仅迁移后保留。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约束、索引与数据一致性</w:t>
      </w:r>
    </w:p>
    <w:p>
      <w:pPr>
        <w:pStyle w:val="Heading2"/>
        <w:keepNext/>
      </w:pPr>
      <w:r>
        <w:t>6.1 核心 CHECK 约束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65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约束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transactions.amount_minor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amount_minor &gt; 0。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transactions.type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仅 income / expense / transfer。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transactions 业务组合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income/expense 必须有 category_id；transfer 必须有 to_account_id 且 source != target。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categories.type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仅 income / expense。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budgets.amount_minor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amount_minor &gt;= 0。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financial_goals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target_amount_minor &gt; 0；current_amount_minor &gt;= 0。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currency_code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长度3，大写字母。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time_zone_id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非空；应用层用 IANA 数据库验证。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note</w:t>
            </w:r>
          </w:p>
        </w:tc>
        <w:tc>
          <w:tcPr>
            <w:tcW w:type="dxa" w:w="65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应用层最大500字符；导入时强制截断或拒绝。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关键索引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</w:t>
            </w:r>
          </w:p>
        </w:tc>
        <w:tc>
          <w:tcPr>
            <w:tcW w:type="dxa" w:w="368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索引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transactions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(ledger_id, occurred_at_utc DESC) WHERE deleted_at IS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月账单与最近交易。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transactions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(ledger_id, category_id, occurred_at_utc)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分类统计。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transactions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(ledger_id, account_id, occurred_at_utc)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账户流水与余额。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transactions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(ledger_id, updated_at)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增量查询和诊断。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categories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UNIQUE(ledger_id, category_type, normalized_name) WHERE deleted_at IS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避免同类型重名。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accounts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UNIQUE(ledger_id, normalized_name) WHERE deleted_at IS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避免账户重名。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tags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UNIQUE(ledger_id, normalized_name) WHERE deleted_at IS NULL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避免标签重名。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ledger_members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(user_id, removed_at)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查询用户可访问账本。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sync_change_log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(user_id, change_seq)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按游标拉取。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sync_change_log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(ledger_id, entity_type, entity_id, change_seq DESC)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诊断单实体变化。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ai_request_logs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(user_id, created_at DESC)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配额与成本统计。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统计口径</w:t>
      </w:r>
    </w:p>
    <w:p>
      <w:pPr>
        <w:pStyle w:val="ListBullet"/>
        <w:spacing w:after="40"/>
      </w:pPr>
      <w:r>
        <w:t>收入/支出统计仅包含未删除的 income/expense；transfer 不计入收入和支出。</w:t>
      </w:r>
    </w:p>
    <w:p>
      <w:pPr>
        <w:pStyle w:val="ListBullet"/>
        <w:spacing w:after="40"/>
      </w:pPr>
      <w:r>
        <w:t>按月统计使用交易 time_zone_id 将 occurred_at_utc 转换后分组，不能仅按服务器时区。</w:t>
      </w:r>
    </w:p>
    <w:p>
      <w:pPr>
        <w:pStyle w:val="ListBullet"/>
        <w:spacing w:after="40"/>
      </w:pPr>
      <w:r>
        <w:t>账户余额 = opening_balance + 收入 - 支出 - 转出 + 转入；不直接保存可漂移的 current_balance。</w:t>
      </w:r>
    </w:p>
    <w:p>
      <w:pPr>
        <w:pStyle w:val="ListBullet"/>
        <w:spacing w:after="40"/>
      </w:pPr>
      <w:r>
        <w:t>预算使用额默认只统计 expense，转账和收入不进入预算。</w:t>
      </w:r>
    </w:p>
    <w:p>
      <w:pPr>
        <w:pStyle w:val="ListBullet"/>
        <w:spacing w:after="40"/>
      </w:pPr>
      <w:r>
        <w:t>退款第一版可使用负向关联业务（单独 refund 类型）或支出冲正；正式编码前需在 P0 冻结口径。</w:t>
      </w:r>
    </w:p>
    <w:p>
      <w:pPr>
        <w:pStyle w:val="Heading2"/>
        <w:keepNext/>
      </w:pPr>
      <w:r>
        <w:t>6.4 数据一致性校验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校验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触发时机</w:t>
            </w:r>
          </w:p>
        </w:tc>
        <w:tc>
          <w:tcPr>
            <w:tcW w:type="dxa" w:w="368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失败处理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外键完整性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本地恢复、服务端写入、迁移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拒绝写入；恢复保持原库不变。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记录数量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迁移/全量恢复/全量重同步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输出差异清单，不自动宣告成功。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月度收入/支出汇总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迁移和恢复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逐月金额必须一致。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重复 UUID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同步 push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按 idempotency 和版本判断，不重复插入。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附件 SHA-256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上传和下载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不一致则删除临时文件并重试。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同步游标连续性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pull 应用后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发现缺口则停止并触发全量快照。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本地与云端增量同步设计</w:t>
      </w:r>
    </w:p>
    <w:p>
      <w:pPr>
        <w:pStyle w:val="Heading2"/>
        <w:keepNext/>
      </w:pPr>
      <w:r>
        <w:t>7.1 同步目标</w:t>
      </w:r>
    </w:p>
    <w:p>
      <w:pPr>
        <w:pStyle w:val="ListBullet"/>
        <w:spacing w:after="40"/>
      </w:pPr>
      <w:r>
        <w:t>离线写入立即成功，不因网络或云端故障阻塞记账。</w:t>
      </w:r>
    </w:p>
    <w:p>
      <w:pPr>
        <w:pStyle w:val="ListBullet"/>
        <w:spacing w:after="40"/>
      </w:pPr>
      <w:r>
        <w:t>同一变更可安全重试，不产生重复交易。</w:t>
      </w:r>
    </w:p>
    <w:p>
      <w:pPr>
        <w:pStyle w:val="ListBullet"/>
        <w:spacing w:after="40"/>
      </w:pPr>
      <w:r>
        <w:t>多设备最终一致；不静默丢失发生冲突的财务记录。</w:t>
      </w:r>
    </w:p>
    <w:p>
      <w:pPr>
        <w:pStyle w:val="ListBullet"/>
        <w:spacing w:after="40"/>
      </w:pPr>
      <w:r>
        <w:t>删除可传播；旧设备上线后不会把已删除数据重新创建。</w:t>
      </w:r>
    </w:p>
    <w:p>
      <w:pPr>
        <w:pStyle w:val="ListBullet"/>
        <w:spacing w:after="40"/>
      </w:pPr>
      <w:r>
        <w:t>同步可诊断、可全量重建、可在游标过期后恢复。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50840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c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084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 3  增量同步写入、上传、拉取与冲突处理</w:t>
      </w:r>
    </w:p>
    <w:p>
      <w:pPr>
        <w:pStyle w:val="Heading2"/>
        <w:keepNext/>
      </w:pPr>
      <w:r>
        <w:t>7.2 本地写入事务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BEGIN LOCAL TRANSACTION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1. INSERT/UPDATE 业务表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2. 设置 sync_status = 'pending'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3. INSERT sync_outbox(event_id, entity_id, operation,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                    base_version, payload_json, idempotency_key)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COMMIT</w:t>
              <w:br/>
            </w:r>
          </w:p>
        </w:tc>
      </w:tr>
    </w:tbl>
    <w:p>
      <w:r>
        <w:t>业务数据与 Outbox 必须在同一 SQLite 事务提交。禁止先写业务表、再异步补写队列，否则 App 崩溃时会产生永远无法上传的本地数据。</w:t>
      </w:r>
    </w:p>
    <w:p>
      <w:pPr>
        <w:pStyle w:val="Heading2"/>
        <w:keepNext/>
      </w:pPr>
      <w:r>
        <w:t>7.3 Push 协议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08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批次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一次最多 100 条或 512KB；按 event 创建顺序发送。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幂等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每个事件带 idempotency_key；服务端重复收到时返回原结果。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乐观锁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更新/删除必须带 base_version；服务端当前版本不一致返回 409。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事务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同一实体的写入和 change_log 追加在一个 PostgreSQL 事务中完成。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部分失败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响应逐条返回状态；成功项本地删除 Outbox，失败项保留并退避。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顺序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同一实体的多个本地变更在发送前合并为最新快照，减少无效历史。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7.4 Pull 协议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708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游标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客户端保存每个用户/账本的 pull_cursor。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查询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GET /v1/sync/pull?cursor=123&amp;limit=500。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应用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按 change_seq 递增在一个本地事务中应用。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本地待修改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如果远端变化命中本地 pending 记录，进入冲突判断，不直接覆盖。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提交游标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仅在整批成功应用后更新 cursor。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游标过期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服务端返回 SYNC_CURSOR_EXPIRED，客户端请求 snapshot 全量重建。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7.5 冲突处理规则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实体类型</w:t>
            </w:r>
          </w:p>
        </w:tc>
        <w:tc>
          <w:tcPr>
            <w:tcW w:type="dxa" w:w="385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默认策略</w:t>
            </w:r>
          </w:p>
        </w:tc>
        <w:tc>
          <w:tcPr>
            <w:tcW w:type="dxa" w:w="323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用户体验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transactions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若两端都修改同一记录，保留服务端版本，同时创建“冲突副本”供用户选择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绝不静默覆盖金额、时间或分类。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budgets / goals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按字段合并；同字段冲突使用更新时间并保留差异摘要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提示“已在其他设备修改”，用户可撤销。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categories / accounts / tags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名称冲突自动追加设备后缀并标记待确认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避免同步失败阻塞其他记录。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app_settings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device 范围不上传；account 范围按更新时间覆盖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主题等可同步，生物识别设置不得同步。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delete vs update</w:t>
            </w:r>
          </w:p>
        </w:tc>
        <w:tc>
          <w:tcPr>
            <w:tcW w:type="dxa" w:w="385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删除优先，但保存本地更新为可恢复草稿</w:t>
            </w:r>
          </w:p>
        </w:tc>
        <w:tc>
          <w:tcPr>
            <w:tcW w:type="dxa" w:w="32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用户可恢复为新 UUID。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7.6 本地模式升级到云同步模式</w:t>
      </w:r>
    </w:p>
    <w:p>
      <w:pPr>
        <w:pStyle w:val="ListNumber"/>
        <w:spacing w:after="40"/>
      </w:pPr>
      <w:r>
        <w:t>用户登录并完成云账号认证。</w:t>
      </w:r>
    </w:p>
    <w:p>
      <w:pPr>
        <w:pStyle w:val="ListNumber"/>
        <w:spacing w:after="40"/>
      </w:pPr>
      <w:r>
        <w:t>客户端冻结一次本地快照，生成记录数和月度收支摘要。</w:t>
      </w:r>
    </w:p>
    <w:p>
      <w:pPr>
        <w:pStyle w:val="ListNumber"/>
        <w:spacing w:after="40"/>
      </w:pPr>
      <w:r>
        <w:t>服务端创建默认账本和设备绑定，客户端决定“上传本地账本”或“合并云端账本”。</w:t>
      </w:r>
    </w:p>
    <w:p>
      <w:pPr>
        <w:pStyle w:val="ListNumber"/>
        <w:spacing w:after="40"/>
      </w:pPr>
      <w:r>
        <w:t>本地所有业务记录保持原 UUID，批量写入 Outbox 并上传。</w:t>
      </w:r>
    </w:p>
    <w:p>
      <w:pPr>
        <w:pStyle w:val="ListNumber"/>
        <w:spacing w:after="40"/>
      </w:pPr>
      <w:r>
        <w:t>服务端完成写入后返回云端摘要；客户端逐月对账。</w:t>
      </w:r>
    </w:p>
    <w:p>
      <w:pPr>
        <w:pStyle w:val="ListNumber"/>
        <w:spacing w:after="40"/>
      </w:pPr>
      <w:r>
        <w:t>对账通过后标记 bootstrap_completed；失败时保留本地数据并允许重试，不清空本地库。</w:t>
      </w:r>
    </w:p>
    <w:p>
      <w:pPr>
        <w:pStyle w:val="Heading2"/>
        <w:keepNext/>
      </w:pPr>
      <w:r>
        <w:t>7.7 退出登录与设备移除</w:t>
      </w:r>
    </w:p>
    <w:p>
      <w:pPr>
        <w:pStyle w:val="ListBullet"/>
        <w:spacing w:after="40"/>
      </w:pPr>
      <w:r>
        <w:t>退出登录先尝试完成 pending 同步；存在未同步数据时必须明确提示。</w:t>
      </w:r>
    </w:p>
    <w:p>
      <w:pPr>
        <w:pStyle w:val="ListBullet"/>
        <w:spacing w:after="40"/>
      </w:pPr>
      <w:r>
        <w:t>退出后撤销 refresh session，清除 Token，但默认保留本地账本供离线使用。</w:t>
      </w:r>
    </w:p>
    <w:p>
      <w:pPr>
        <w:pStyle w:val="ListBullet"/>
        <w:spacing w:after="40"/>
      </w:pPr>
      <w:r>
        <w:t>用户可选择“仅退出”“退出并清除本机云数据”；后者需要二次确认和生物识别。</w:t>
      </w:r>
    </w:p>
    <w:p>
      <w:pPr>
        <w:pStyle w:val="ListBullet"/>
        <w:spacing w:after="40"/>
      </w:pPr>
      <w:r>
        <w:t>移除其他设备只撤销其会话，不直接删除账本数据。</w:t>
      </w:r>
    </w:p>
    <w:p>
      <w:pPr>
        <w:pStyle w:val="Heading1"/>
        <w:keepNext/>
      </w:pPr>
      <w:r>
        <w:t>8. 旧 Android 数据迁移与备份恢复</w:t>
      </w:r>
    </w:p>
    <w:p>
      <w:pPr>
        <w:pStyle w:val="Heading2"/>
        <w:keepNext/>
      </w:pPr>
      <w:r>
        <w:t>8.1 旧模型到 V2 的映射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旧来源</w:t>
            </w:r>
          </w:p>
        </w:tc>
        <w:tc>
          <w:tcPr>
            <w:tcW w:type="dxa" w:w="255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V2目标</w:t>
            </w:r>
          </w:p>
        </w:tc>
        <w:tc>
          <w:tcPr>
            <w:tcW w:type="dxa" w:w="45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转换规则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books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ledgers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旧 Long ID 写入 legacy_id；生成 UUID；币种默认 CNY。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categories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categories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保留类型、名称、图标、排序；有历史引用的分类不可物理删除。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transactions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transactions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金额转为 amount_minor；记录发生时区；默认映射至“默认账户”。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DataStore 总预算/预算项 JSON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budgets + budget_categories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解析 JSON 并建立结构化关联。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DataStore 普通设置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app_settings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仅迁移非秘密设置。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PIN/生物识别/Keystore密钥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不迁移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新 App 要求重新配置设备安全。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旧 .zip.enc</w:t>
            </w:r>
          </w:p>
        </w:tc>
        <w:tc>
          <w:tcPr>
            <w:tcW w:type="dxa" w:w="255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V1 导入器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明确提示其不包含预算和部分设置。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8.2 迁移门禁</w:t>
      </w:r>
    </w:p>
    <w:p>
      <w:pPr>
        <w:pStyle w:val="ListBullet"/>
        <w:spacing w:after="40"/>
      </w:pPr>
      <w:r>
        <w:t>迁移前创建设备加密的旧数据库回滚快照。</w:t>
      </w:r>
    </w:p>
    <w:p>
      <w:pPr>
        <w:pStyle w:val="ListBullet"/>
        <w:spacing w:after="40"/>
      </w:pPr>
      <w:r>
        <w:t>迁移在临时数据库执行；正式库在成功健康检查前不得覆盖。</w:t>
      </w:r>
    </w:p>
    <w:p>
      <w:pPr>
        <w:pStyle w:val="ListBullet"/>
        <w:spacing w:after="40"/>
      </w:pPr>
      <w:r>
        <w:t>按账本、分类、交易、预算数量及逐月收入/支出总额对账。</w:t>
      </w:r>
    </w:p>
    <w:p>
      <w:pPr>
        <w:pStyle w:val="ListBullet"/>
        <w:spacing w:after="40"/>
      </w:pPr>
      <w:r>
        <w:t>迁移重复执行必须幂等：同一 legacy_id 不得重复创建。</w:t>
      </w:r>
    </w:p>
    <w:p>
      <w:pPr>
        <w:pStyle w:val="ListBullet"/>
        <w:spacing w:after="40"/>
      </w:pPr>
      <w:r>
        <w:t>迁移失败时保留旧数据保护页，可重试、导出诊断摘要或继续使用桥接版本。</w:t>
      </w:r>
    </w:p>
    <w:p>
      <w:pPr>
        <w:pStyle w:val="Heading2"/>
        <w:keepNext/>
      </w:pPr>
      <w:r>
        <w:t>8.3 跨平台备份 V2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扩展名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.ledgerbackup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加密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PBKDF2-HMAC-SHA256 派生 + AES-256-GCM；每份备份随机盐与 Nonce。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内容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manifest、ledgers、accounts、categories、transactions.jsonl、budgets、goals、settings、checksums。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排除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PIN、生物识别授权、设备密钥、Token、云端会话。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恢复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解密到临时目录 → 校验 → 导入临时库 → 对账 → 用户确认 → 原子切换。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跨端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Android 生成/iOS 恢复与反向恢复必须有固定测试向量。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总体技术架构</w:t>
      </w:r>
    </w:p>
    <w:p>
      <w:pPr>
        <w:pStyle w:val="Heading2"/>
        <w:keepNext/>
      </w:pPr>
      <w:r>
        <w:t>9.1 架构风格</w:t>
      </w:r>
    </w:p>
    <w:p>
      <w:r>
        <w:t>V1.0 采用“Flutter 本地优先客户端 + FastAPI 模块化单体 + PostgreSQL + 可选 Redis/对象存储 + 外部大模型 API”的架构。客户端和后端均按业务模块分层，但不拆微服务。只有当用户量、团队规模或独立扩容需求出现时，才考虑拆分 AI、同步或文件服务。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F4E78"/>
          <w:left w:val="single" w:sz="8" w:space="0" w:color="1F4E78"/>
          <w:bottom w:val="single" w:sz="8" w:space="0" w:color="1F4E78"/>
          <w:right w:val="single" w:sz="8" w:space="0" w:color="1F4E78"/>
          <w:insideH w:val="single" w:sz="8" w:space="0" w:color="1F4E78"/>
          <w:insideV w:val="single" w:sz="8" w:space="0" w:color="1F4E78"/>
        </w:tblBorders>
      </w:tblPr>
      <w:tblGrid>
        <w:gridCol w:w="9866"/>
      </w:tblGrid>
      <w:tr>
        <w:tc>
          <w:tcPr>
            <w:tcW w:type="dxa" w:w="9866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1F4E78"/>
              </w:rPr>
              <w:t>避免过度设计：</w:t>
            </w:r>
            <w:r>
              <w:rPr>
                <w:rFonts w:ascii="Noto Sans CJK SC" w:hAnsi="Noto Sans CJK SC" w:eastAsia="Noto Sans CJK SC"/>
                <w:color w:val="1F2937"/>
              </w:rPr>
              <w:t>V1 不使用 Kubernetes、消息总线、向量数据库、复杂工作流引擎和多 Agent。Redis、对象存储和后台 Worker均按功能需要启用。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9.2 主要运行链路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708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运行链路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新增记账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Flutter UI → Use Case → Drift 事务 → 页面立即刷新 → Outbox 后台同步。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查看统计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页面 → 本地统计 DAO；无需等待云端。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多设备同步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Sync Engine → FastAPI Sync → PostgreSQL + Change Log → 其他设备 Pull。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AI问答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Flutter → AI API → 权限校验 → 结构化统计 → LLM → 输出校验 → App。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目标规划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Flutter → Planning API → 确定性计算器 → LLM解释 → 用户确认后写本地 Goal/Plan。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备份恢复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平台文件服务 → 解密/校验 → 临时数据库 → 对账 → 原子切换。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Flutter 客户端技术架构</w:t>
      </w:r>
    </w:p>
    <w:p>
      <w:pPr>
        <w:pStyle w:val="Heading2"/>
        <w:keepNext/>
      </w:pPr>
      <w:r>
        <w:t>10.1 推荐仓库结构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apps/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mobile/                     # Android/iOS 壳、flavor、路由入口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packages/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app_shell/                  # 启动、安全门、导航、生命周期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design_system/              # 颜色、字体、间距、组件、图标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domain/                     # 实体、值对象、用例、仓储接口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data_local/                 # Drift schema、DAO、Migration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data_remote/                # Dio、DTO、API Client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sync_engine/                # Outbox、Pull Cursor、冲突处理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feature_dashboard/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feature_transactions/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feature_statistics/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feature_budget/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feature_goals/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feature_ai/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feature_account/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feature_settings/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backup/                     # .ledgerbackup 导入导出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platform_services/          # 文件、分享、生物识别、安全窗口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observability/              # 隐私受控日志、崩溃与性能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testing/                    # Fixture、Fake、Golden、E2E 工具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tools/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legacy_migration/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docs/</w:t>
              <w:br/>
            </w:r>
          </w:p>
        </w:tc>
      </w:tr>
    </w:tbl>
    <w:p>
      <w:pPr>
        <w:pStyle w:val="Heading2"/>
        <w:keepNext/>
      </w:pPr>
      <w:r>
        <w:t>10.2 分层与依赖方向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</w:t>
            </w:r>
          </w:p>
        </w:tc>
        <w:tc>
          <w:tcPr>
            <w:tcW w:type="dxa" w:w="39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357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禁止事项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Presentation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Widget、页面状态、输入校验、导航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不得直接访问 SQLite、Dio 或平台通道。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Application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Riverpod Notifier、Use Case 编排、事务边界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不得包含平台特定实现。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Domain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Money、Transaction、Budget、Goal、仓储接口、规则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不依赖 Flutter、Drift、HTTP。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Data Local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Drift 表、DAO、Repository 实现、Migration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不处理 UI 文案。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Data Remote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API DTO、认证刷新、错误映射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不得成为页面唯一数据源。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Sync Engine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Outbox、Push/Pull、Cursor、冲突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不得绕过 Repository 修改业务表。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Platform Services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Keychain/Keystore、生物识别、文件、后台任务</w:t>
            </w:r>
          </w:p>
        </w:tc>
        <w:tc>
          <w:tcPr>
            <w:tcW w:type="dxa" w:w="35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通过接口暴露，业务层不直接依赖插件。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10.3 关键客户端组件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51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  <w:tc>
          <w:tcPr>
            <w:tcW w:type="dxa" w:w="413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验收要点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状态管理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Riverpod；按 feature 暴露 Provider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状态可测试；不使用全局可变单例。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Drift + SQLite；SQLCipher 先做 POC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迁移、事务、10万条查询性能通过。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网络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Dio 或等价客户端；统一拦截器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Token刷新只执行一次；错误映射稳定。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路由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go_router；登录与安全门分离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锁状态确定前不绘制账单页面。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序列化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json_serializable/freezed 或等价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DTO 与 Domain 解耦；未知字段兼容。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安全存储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flutter_secure_storage + 原生封装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Token、数据库密钥不落普通偏好。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生物识别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local_auth + 安全门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只解锁本机密钥，不作为云端身份。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后台同步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Android WorkManager / iOS BGTaskScheduler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不能承诺 iOS 固定时刻执行；前台启动也触发。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图表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经过许可证和性能审查的 Flutter 图表库</w:t>
            </w:r>
          </w:p>
        </w:tc>
        <w:tc>
          <w:tcPr>
            <w:tcW w:type="dxa" w:w="413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暗色、大字体、小屏通过。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10.4 启动状态机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Booting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-&gt; LoadSecureSettings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-&gt; DatabaseMigration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-&gt; AppLockRequired ? Locked : Ready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-&gt; AuthSessionRestore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-&gt; SyncBootstrap (non-blocking)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-&gt; MainShell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任何失败：进入可恢复错误页，不先展示财务内容。</w:t>
              <w:br/>
            </w:r>
          </w:p>
        </w:tc>
      </w:tr>
    </w:tbl>
    <w:p>
      <w:pPr>
        <w:pStyle w:val="Heading2"/>
        <w:keepNext/>
      </w:pPr>
      <w:r>
        <w:t>10.5 页面与数据源约定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68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主数据源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网络依赖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首页/账单/统计/预算/目标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本地 Drift 查询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无；后台同步不阻塞展示。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登录/设备管理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后端 API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需要网络。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AI助手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后端 AI API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需要网络；离线显示不可用提示。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备份/恢复/导出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本地数据库与平台文件服务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无；云附件下载除外。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同步状态</w:t>
            </w:r>
          </w:p>
        </w:tc>
        <w:tc>
          <w:tcPr>
            <w:tcW w:type="dxa" w:w="368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sync_outbox + sync_state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网络可用时刷新。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FastAPI 后端技术架构</w:t>
      </w:r>
    </w:p>
    <w:p>
      <w:pPr>
        <w:pStyle w:val="Heading2"/>
        <w:keepNext/>
      </w:pPr>
      <w:r>
        <w:t>11.1 模块化单体结构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backend/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app/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main.py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core/             # 配置、日志、错误、鉴权依赖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auth/             # 手机号/Apple登录、会话、设备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users/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ledgers/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sync/             # push、pull、snapshot、冲突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analytics/        # 统计口径与结构化指标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ai/               # Provider Adapter、Prompt、输出校验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files/            # 附件上传签名与元数据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operations/       # 健康检查、后台任务、内部工具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db/               # SQLAlchemy、Alembic、事务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tests/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alembic/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docker/</w:t>
              <w:br/>
            </w:r>
          </w:p>
        </w:tc>
      </w:tr>
    </w:tbl>
    <w:p>
      <w:pPr>
        <w:pStyle w:val="Heading2"/>
        <w:keepNext/>
      </w:pPr>
      <w:r>
        <w:t>11.2 技术组件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272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选择</w:t>
            </w:r>
          </w:p>
        </w:tc>
        <w:tc>
          <w:tcPr>
            <w:tcW w:type="dxa" w:w="48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Web框架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FastAPI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异步接口、OpenAPI、Pydantic校验。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ORM/迁移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SQLAlchemy 2 + Alembic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显式事务；迁移可回滚或注明不可回滚。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PostgreSQL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主业务库、Change Log、统计查询。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缓存/限流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Redis（可选但推荐）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验证码状态、限流、幂等短缓存；不作为业务事实源。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对象存储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S3兼容服务（附件启用时）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服务端下发短期上传/下载签名。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后台任务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V1优先轻量 Worker/Cron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月报预生成、清理、备份；无必要不引入 Celery。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API文档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OpenAPI + 版本化示例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CI校验契约变化。</w:t>
            </w:r>
          </w:p>
        </w:tc>
      </w:tr>
      <w:t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配置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环境变量 + Secret 管理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禁止提交 .env 生产密钥。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11.3 后端事务边界</w:t>
      </w:r>
    </w:p>
    <w:p>
      <w:pPr>
        <w:pStyle w:val="ListBullet"/>
        <w:spacing w:after="40"/>
      </w:pPr>
      <w:r>
        <w:t>同步单事件：校验权限和版本 → 写业务表 → 追加 change_log → 提交；任何一步失败整体回滚。</w:t>
      </w:r>
    </w:p>
    <w:p>
      <w:pPr>
        <w:pStyle w:val="ListBullet"/>
        <w:spacing w:after="40"/>
      </w:pPr>
      <w:r>
        <w:t>用户注册：映射身份 → 创建用户 → 创建默认账本/成员 → 注册设备 → 创建会话，要求幂等。</w:t>
      </w:r>
    </w:p>
    <w:p>
      <w:pPr>
        <w:pStyle w:val="ListBullet"/>
        <w:spacing w:after="40"/>
      </w:pPr>
      <w:r>
        <w:t>AI请求：先鉴权和配额 → 只读统计事务 → 调用模型；模型失败不得影响业务数据。</w:t>
      </w:r>
    </w:p>
    <w:p>
      <w:pPr>
        <w:pStyle w:val="ListBullet"/>
        <w:spacing w:after="40"/>
      </w:pPr>
      <w:r>
        <w:t>附件：元数据记录与对象上传采用两阶段状态；只有 sha256 校验通过才标记 uploaded。</w:t>
      </w:r>
    </w:p>
    <w:p>
      <w:pPr>
        <w:pStyle w:val="Heading2"/>
        <w:keepNext/>
      </w:pPr>
      <w:r>
        <w:t>11.4 认证与会话</w:t>
      </w:r>
    </w:p>
    <w:p>
      <w:pPr>
        <w:pStyle w:val="ListNumber"/>
        <w:spacing w:after="40"/>
      </w:pPr>
      <w:r>
        <w:t>手机号登录由短信服务商完成验证码发送；后端只接收验证结果或短期验证码状态。</w:t>
      </w:r>
    </w:p>
    <w:p>
      <w:pPr>
        <w:pStyle w:val="ListNumber"/>
        <w:spacing w:after="40"/>
      </w:pPr>
      <w:r>
        <w:t>Apple 登录由客户端获取 identity token，后端校验 issuer、audience、nonce 和签名。</w:t>
      </w:r>
    </w:p>
    <w:p>
      <w:pPr>
        <w:pStyle w:val="ListNumber"/>
        <w:spacing w:after="40"/>
      </w:pPr>
      <w:r>
        <w:t>后端签发短时 Access Token 与可轮换 Refresh Token；Refresh Token 仅存哈希。</w:t>
      </w:r>
    </w:p>
    <w:p>
      <w:pPr>
        <w:pStyle w:val="ListNumber"/>
        <w:spacing w:after="40"/>
      </w:pPr>
      <w:r>
        <w:t>刷新时执行 rotation：旧 token 立即失效；检测重复使用则撤销整条 session。</w:t>
      </w:r>
    </w:p>
    <w:p>
      <w:pPr>
        <w:pStyle w:val="ListNumber"/>
        <w:spacing w:after="40"/>
      </w:pPr>
      <w:r>
        <w:t>每个设备独立 session，用户可在“设备管理”中远程撤销。</w:t>
      </w:r>
    </w:p>
    <w:p>
      <w:pPr>
        <w:pStyle w:val="Heading1"/>
        <w:keepNext/>
      </w:pPr>
      <w:r>
        <w:t>12. API 规范与接口清单</w:t>
      </w:r>
    </w:p>
    <w:p>
      <w:pPr>
        <w:pStyle w:val="Heading2"/>
        <w:keepNext/>
      </w:pPr>
      <w:r>
        <w:t>12.1 通用约定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8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Base URL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/api/v1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协议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HTTPS；JSON UTF-8。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认证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Authorization: Bearer &lt;access_token&gt;。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追踪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X-Request-Id；服务端返回同一ID。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幂等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创建、同步、AI保存等写接口支持 Idempotency-Key。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分页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cursor 优先，避免 offset 在大表漂移。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时间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RFC 3339 UTC；业务日期另传 YYYY-MM-DD。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错误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统一 code/message/details/request_id；message 可展示，details 用于调试。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版本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破坏性变化升 /v2；新增可选字段保持向后兼容。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12.2 认证与用户接口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48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/auth/phone/request-code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请求短信验证码。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/auth/phone/verify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验证并登录/注册。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/auth/apple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Apple 登录。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/auth/refresh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轮换 Access/Refresh Token。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/auth/logout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撤销当前会话。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/me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获取当前用户。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/me/devices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设备列表。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DELETE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/me/devices/{device_id}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撤销指定设备。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DELETE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/me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发起账号注销。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12.3 同步接口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48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/sync/bootstrap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首次登录或全量重同步，返回快照和初始 cursor。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/sync/push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批量上传 Outbox 事件，逐条返回成功/冲突/失败。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/sync/pull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按 cursor 拉取变化。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/sync/ack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可选：客户端确认已应用游标，用于运维统计。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/sync/status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返回服务端时间、最新游标和账号同步状态。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12.4 文件与AI接口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方法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type="dxa" w:w="481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/files/upload-intent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获取附件上传签名与 storage_key。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/files/{id}/complete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提交 sha256 与大小，确认上传。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/files/{id}/download-url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获取短期下载地址。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/ai/ask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基于结构化指标回答财务问题。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/ai/plan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生成目标规划；先确定性计算再解释。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/ai/monthly-summary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生成指定月份总结。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POST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/ai/results/{id}/save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将用户确认结果保存并进入同步。</w:t>
            </w:r>
          </w:p>
        </w:tc>
      </w:tr>
      <w:tr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GET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/ai/usage</w:t>
            </w:r>
          </w:p>
        </w:tc>
        <w:tc>
          <w:tcPr>
            <w:tcW w:type="dxa" w:w="481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返回当前配额与使用量。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12.5 Push 请求示例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POST /api/v1/sync/push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Idempotency-Key: batch-uuid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"device_id": "...",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"events": [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{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  "event_id": "...",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  "entity_type": "transaction",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  "entity_id": "...",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  "operation": "upsert",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  "base_version": 3,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  "idempotency_key": "...",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  "payload": { "amount_minor": 3500, "...": "..." }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}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]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}</w:t>
              <w:br/>
            </w:r>
          </w:p>
        </w:tc>
      </w:tr>
    </w:tbl>
    <w:p>
      <w:pPr>
        <w:pStyle w:val="Heading2"/>
        <w:keepNext/>
      </w:pPr>
      <w:r>
        <w:t>12.6 统一错误响应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"code": "SYNC_VERSION_CONFLICT",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"message": "该记录已在其他设备修改",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"details": {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"entity_id": "...",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"server_version": 4,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"server_record": { "...": "..." }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},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"request_id": "req_..."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}</w:t>
              <w:br/>
            </w:r>
          </w:p>
        </w:tc>
      </w:tr>
    </w:tbl>
    <w:p>
      <w:pPr>
        <w:pStyle w:val="Heading1"/>
        <w:keepNext/>
      </w:pPr>
      <w:r>
        <w:t>13. AI 问答与规划接口设计</w:t>
      </w:r>
    </w:p>
    <w:p>
      <w:pPr>
        <w:pStyle w:val="Heading2"/>
        <w:keepNext/>
      </w:pPr>
      <w:r>
        <w:t>13.1 AI能力边界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2E7D32"/>
          <w:left w:val="single" w:sz="8" w:space="0" w:color="2E7D32"/>
          <w:bottom w:val="single" w:sz="8" w:space="0" w:color="2E7D32"/>
          <w:right w:val="single" w:sz="8" w:space="0" w:color="2E7D32"/>
          <w:insideH w:val="single" w:sz="8" w:space="0" w:color="2E7D32"/>
          <w:insideV w:val="single" w:sz="8" w:space="0" w:color="2E7D32"/>
        </w:tblBorders>
      </w:tblPr>
      <w:tblGrid>
        <w:gridCol w:w="9866"/>
      </w:tblGrid>
      <w:tr>
        <w:tc>
          <w:tcPr>
            <w:tcW w:type="dxa" w:w="9866"/>
            <w:shd w:fill="E8F5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2E7D32"/>
              </w:rPr>
              <w:t>明确不做：</w:t>
            </w:r>
            <w:r>
              <w:rPr>
                <w:rFonts w:ascii="Noto Sans CJK SC" w:hAnsi="Noto Sans CJK SC" w:eastAsia="Noto Sans CJK SC"/>
                <w:color w:val="1F2937"/>
              </w:rPr>
              <w:t>不建设记忆系统、RAG、向量数据库、多 Agent、工作流编排，也不允许模型直接访问数据库或自动修改账单。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支持：消费原因解释、指定期间收支问答、月度总结、预算建议、储蓄目标规划。</w:t>
      </w:r>
    </w:p>
    <w:p>
      <w:pPr>
        <w:pStyle w:val="ListBullet"/>
        <w:spacing w:after="40"/>
      </w:pPr>
      <w:r>
        <w:t>不支持：投资荐股、贷款审批、税务/法律结论、医疗建议和保证收益。</w:t>
      </w:r>
    </w:p>
    <w:p>
      <w:pPr>
        <w:pStyle w:val="ListBullet"/>
        <w:spacing w:after="40"/>
      </w:pPr>
      <w:r>
        <w:t>AI输出属于辅助建议，页面需要显示非专业财务建议免责声明。</w:t>
      </w:r>
    </w:p>
    <w:p>
      <w:pPr>
        <w:pStyle w:val="ListBullet"/>
        <w:spacing w:after="40"/>
      </w:pPr>
      <w:r>
        <w:t>所有写入预算/目标的操作必须展示可编辑预览，由用户点击确认。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5569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556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 4  轻量 AI 问答与规划处理链路</w:t>
      </w:r>
    </w:p>
    <w:p>
      <w:pPr>
        <w:pStyle w:val="Heading2"/>
        <w:keepNext/>
      </w:pPr>
      <w:r>
        <w:t>13.2 AI问答流程</w:t>
      </w:r>
    </w:p>
    <w:p>
      <w:pPr>
        <w:pStyle w:val="ListNumber"/>
        <w:spacing w:after="40"/>
      </w:pPr>
      <w:r>
        <w:t>客户端提交 question、ledger_id、可选日期范围和当前页面上下文。</w:t>
      </w:r>
    </w:p>
    <w:p>
      <w:pPr>
        <w:pStyle w:val="ListNumber"/>
        <w:spacing w:after="40"/>
      </w:pPr>
      <w:r>
        <w:t>后端鉴权、限流并识别固定意图，例如“本月为何增加”“某分类花费”“储蓄率”。</w:t>
      </w:r>
    </w:p>
    <w:p>
      <w:pPr>
        <w:pStyle w:val="ListNumber"/>
        <w:spacing w:after="40"/>
      </w:pPr>
      <w:r>
        <w:t>Analytics Service 使用预定义 SQL 查询结构化指标；不将用户问题转换为任意 SQL。</w:t>
      </w:r>
    </w:p>
    <w:p>
      <w:pPr>
        <w:pStyle w:val="ListNumber"/>
        <w:spacing w:after="40"/>
      </w:pPr>
      <w:r>
        <w:t>Prompt Builder 仅拼接必要指标、口径说明、禁止事项和输出 Schema。</w:t>
      </w:r>
    </w:p>
    <w:p>
      <w:pPr>
        <w:pStyle w:val="ListNumber"/>
        <w:spacing w:after="40"/>
      </w:pPr>
      <w:r>
        <w:t>Provider Adapter 调用配置的大模型，支持供应商切换和超时/重试。</w:t>
      </w:r>
    </w:p>
    <w:p>
      <w:pPr>
        <w:pStyle w:val="ListNumber"/>
        <w:spacing w:after="40"/>
      </w:pPr>
      <w:r>
        <w:t>输出按 JSON Schema 校验，失败时最多修复一次；仍失败返回可解释错误。</w:t>
      </w:r>
    </w:p>
    <w:p>
      <w:pPr>
        <w:pStyle w:val="ListNumber"/>
        <w:spacing w:after="40"/>
      </w:pPr>
      <w:r>
        <w:t>客户端展示回答和数据区间；默认不把对话作为长期记忆。</w:t>
      </w:r>
    </w:p>
    <w:p>
      <w:pPr>
        <w:pStyle w:val="Heading2"/>
        <w:keepNext/>
      </w:pPr>
      <w:r>
        <w:t>13.3 规划流程</w:t>
      </w:r>
    </w:p>
    <w:p>
      <w:r>
        <w:t>规划结果中的关键数值由后端确定性计算器生成，模型只负责解释、提示约束和组织语言。例如目标储蓄所需月金额为：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remaining = max(target_amount_minor - current_amount_minor, 0)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months = number_of_months(today, deadline)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required_monthly_saving = ceil(remaining / months)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monthly_surplus = average_monthly_income - average_monthly_expense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gap = required_monthly_saving - monthly_surplus</w:t>
              <w:br/>
            </w:r>
          </w:p>
        </w:tc>
      </w:tr>
    </w:tbl>
    <w:p>
      <w:pPr>
        <w:pStyle w:val="ListBullet"/>
        <w:spacing w:after="40"/>
      </w:pPr>
      <w:r>
        <w:t>若 gap &lt;= 0，给出可达结论和缓冲建议。</w:t>
      </w:r>
    </w:p>
    <w:p>
      <w:pPr>
        <w:pStyle w:val="ListBullet"/>
        <w:spacing w:after="40"/>
      </w:pPr>
      <w:r>
        <w:t>若 gap &gt; 0，列出需要增加收入或削减支出的缺口，但不捏造用户没有的数据。</w:t>
      </w:r>
    </w:p>
    <w:p>
      <w:pPr>
        <w:pStyle w:val="ListBullet"/>
        <w:spacing w:after="40"/>
      </w:pPr>
      <w:r>
        <w:t>规划仅在用户确认后保存到 financial_goals.plan_json 或 saved_ai_results。</w:t>
      </w:r>
    </w:p>
    <w:p>
      <w:pPr>
        <w:pStyle w:val="Heading2"/>
        <w:keepNext/>
      </w:pPr>
      <w:r>
        <w:t>13.4 AI上下文最小化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62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允许发送给模型</w:t>
            </w:r>
          </w:p>
        </w:tc>
        <w:tc>
          <w:tcPr>
            <w:tcW w:type="dxa" w:w="345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默认不发送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消费解释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期间总收入/支出、分类汇总、同比环比、Top变化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逐笔备注、商户明细、手机号、账户名。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月度总结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月度汇总、预算使用率、目标进度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全量交易列表。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目标规划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收入均值、固定/可变支出汇总、目标金额与期限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身份信息、附件、历史聊天。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指定交易问答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必要的少量脱敏记录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其他无关账单。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13.5 AI请求契约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9866"/>
      </w:tblGrid>
      <w:tr>
        <w:trPr>
          <w:cantSplit/>
        </w:trPr>
        <w:tc>
          <w:tcPr>
            <w:tcW w:type="dxa" w:w="9866"/>
            <w:shd w:fill="F8FAFC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 w:line="240" w:lineRule="auto"/>
            </w:pP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POST /api/v1/ai/ask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"ledger_id": "uuid",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"question": "我这个月为什么花得更多？",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"period": {"start": "2026-08-01", "end": "2026-08-31"},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"locale": "zh-CN"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}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Response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{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"answer": "...",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"facts": [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{"metric": "expense_total", "value_minor": 820000},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  {"metric": "expense_mom_rate", "value": 0.23}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],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"period": {"start": "...", "end": "..."},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 xml:space="preserve">  "disclaimer": "该内容仅供个人预算参考"</w:t>
              <w:br/>
            </w:r>
            <w:r>
              <w:rPr>
                <w:rFonts w:ascii="Noto Sans Mono CJK SC" w:hAnsi="Noto Sans Mono CJK SC" w:eastAsia="Noto Sans Mono CJK SC"/>
                <w:color w:val="334155"/>
                <w:sz w:val="16"/>
              </w:rPr>
              <w:t>}</w:t>
              <w:br/>
            </w:r>
          </w:p>
        </w:tc>
      </w:tr>
    </w:tbl>
    <w:p>
      <w:pPr>
        <w:pStyle w:val="Heading2"/>
        <w:keepNext/>
      </w:pPr>
      <w:r>
        <w:t>13.6 成本与可靠性控制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控制项</w:t>
            </w:r>
          </w:p>
        </w:tc>
        <w:tc>
          <w:tcPr>
            <w:tcW w:type="dxa" w:w="708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超时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总超时 20-30 秒；模型超时不影响账本功能。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重试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仅网络/5xx重试一次；不得对用户重复计费。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限流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按用户、设备和 IP 组合限制；返回剩余配额。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Token上限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上下文只传聚合指标；限制问题长度与输出长度。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降级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模型不可用时返回结构化统计和模板化建议。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供应商切换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统一 Provider Adapter；配置化模型名称和参数。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日志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记录请求ID、模型、Token、耗时、错误码；正文默认不落日志。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安全、隐私与合规设计</w:t>
      </w:r>
    </w:p>
    <w:p>
      <w:pPr>
        <w:pStyle w:val="Heading2"/>
        <w:keepNext/>
      </w:pPr>
      <w:r>
        <w:t>14.1 客户端安全</w:t>
      </w:r>
    </w:p>
    <w:p>
      <w:pPr>
        <w:pStyle w:val="ListBullet"/>
        <w:spacing w:after="40"/>
      </w:pPr>
      <w:r>
        <w:t>数据库优先使用 SQLCipher/等价加密方案；P0 POC 不通过时至少使用系统文件保护、设备密钥和严格备份边界。</w:t>
      </w:r>
    </w:p>
    <w:p>
      <w:pPr>
        <w:pStyle w:val="ListBullet"/>
        <w:spacing w:after="40"/>
      </w:pPr>
      <w:r>
        <w:t>数据库密钥、Access/Refresh Token 存 Keystore/Keychain，不写入普通 SharedPreferences/UserDefaults。</w:t>
      </w:r>
    </w:p>
    <w:p>
      <w:pPr>
        <w:pStyle w:val="ListBullet"/>
        <w:spacing w:after="40"/>
      </w:pPr>
      <w:r>
        <w:t>应用启动先完成安全门判断，再构建财务页面；Android启用安全窗口，iOS后台覆盖敏感快照。</w:t>
      </w:r>
    </w:p>
    <w:p>
      <w:pPr>
        <w:pStyle w:val="ListBullet"/>
        <w:spacing w:after="40"/>
      </w:pPr>
      <w:r>
        <w:t>PIN使用慢哈希与随机盐，失败次数和指数退避需持久化。</w:t>
      </w:r>
    </w:p>
    <w:p>
      <w:pPr>
        <w:pStyle w:val="ListBullet"/>
        <w:spacing w:after="40"/>
      </w:pPr>
      <w:r>
        <w:t>备份密码与应用 PIN 相互独立；忘记备份密码无法绕过解密。</w:t>
      </w:r>
    </w:p>
    <w:p>
      <w:pPr>
        <w:pStyle w:val="Heading2"/>
        <w:keepNext/>
      </w:pPr>
      <w:r>
        <w:t>14.2 服务端安全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领域</w:t>
            </w:r>
          </w:p>
        </w:tc>
        <w:tc>
          <w:tcPr>
            <w:tcW w:type="dxa" w:w="708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要求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传输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全站 TLS；HSTS；禁止明文HTTP。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鉴权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短时Access Token、Refresh轮换、设备会话撤销。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授权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所有业务访问校验 ledger_members；不得只相信客户端 user_id。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数据库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应用账号最小权限；生产只开放内网；备份加密。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秘密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CI Secret/云Secret管理；密钥不得进入仓库、镜像或日志。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防滥用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验证码、登录、AI和上传接口限流；大小与类型白名单。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输入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Pydantic校验、SQL参数化、JSON深度/长度限制。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依赖</w:t>
            </w:r>
          </w:p>
        </w:tc>
        <w:tc>
          <w:tcPr>
            <w:tcW w:type="dxa" w:w="708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锁版本、许可证检查、SCA扫描、定期升级。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14.3 用户数据权利</w:t>
      </w:r>
    </w:p>
    <w:p>
      <w:pPr>
        <w:pStyle w:val="ListBullet"/>
        <w:spacing w:after="40"/>
      </w:pPr>
      <w:r>
        <w:t>用户可导出完整账本为 .ledgerbackup 和可读格式。</w:t>
      </w:r>
    </w:p>
    <w:p>
      <w:pPr>
        <w:pStyle w:val="ListBullet"/>
        <w:spacing w:after="40"/>
      </w:pPr>
      <w:r>
        <w:t>用户可删除本机数据、撤销设备、发起账号注销和云端删除。</w:t>
      </w:r>
    </w:p>
    <w:p>
      <w:pPr>
        <w:pStyle w:val="ListBullet"/>
        <w:spacing w:after="40"/>
      </w:pPr>
      <w:r>
        <w:t>账号注销进入短暂可撤销期后，删除业务数据、附件和身份映射；备份按策略到期清理。</w:t>
      </w:r>
    </w:p>
    <w:p>
      <w:pPr>
        <w:pStyle w:val="ListBullet"/>
        <w:spacing w:after="40"/>
      </w:pPr>
      <w:r>
        <w:t>AI使用、崩溃监控、推送和附件权限应在隐私政策与商店表单中明确披露。</w:t>
      </w:r>
    </w:p>
    <w:p>
      <w:pPr>
        <w:pStyle w:val="Heading1"/>
        <w:keepNext/>
      </w:pPr>
      <w:r>
        <w:t>15. 部署、可观测性与 CI/CD</w:t>
      </w:r>
    </w:p>
    <w:p>
      <w:pPr>
        <w:pStyle w:val="Heading2"/>
        <w:keepNext/>
      </w:pPr>
      <w:r>
        <w:t>15.1 环境与部署拓扑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环境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25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数据规则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dev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本地开发、Fixture、调试菜单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禁止使用真实生产用户数据。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staging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候选版本、迁移演练、TestFlight/Play内测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独立数据库与对象存储。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prod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正式用户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最小日志、严格Secret、备份与告警。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V1 推荐 Docker Compose 或云托管容器：Nginx/负载入口、FastAPI、PostgreSQL、可选 Redis。</w:t>
      </w:r>
    </w:p>
    <w:p>
      <w:pPr>
        <w:pStyle w:val="ListBullet"/>
        <w:spacing w:after="40"/>
      </w:pPr>
      <w:r>
        <w:t>数据库启用每日全量备份与持续 WAL/PITR（按云服务能力配置）。</w:t>
      </w:r>
    </w:p>
    <w:p>
      <w:pPr>
        <w:pStyle w:val="ListBullet"/>
        <w:spacing w:after="40"/>
      </w:pPr>
      <w:r>
        <w:t>附件对象存储开启私有桶、短期签名URL、生命周期清理。</w:t>
      </w:r>
    </w:p>
    <w:p>
      <w:pPr>
        <w:pStyle w:val="ListBullet"/>
        <w:spacing w:after="40"/>
      </w:pPr>
      <w:r>
        <w:t>不使用 Kubernetes；达到多实例、弹性扩缩或独立团队维护需求后再评估。</w:t>
      </w:r>
    </w:p>
    <w:p>
      <w:pPr>
        <w:pStyle w:val="Heading2"/>
        <w:keepNext/>
      </w:pPr>
      <w:r>
        <w:t>15.2 可观测性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39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指标/事件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隐私要求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服务指标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QPS、P95延迟、5xx、数据库连接、同步批次、AI耗时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不得含交易金额和备注。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业务健康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同步成功率、冲突率、迁移失败率、备份恢复失败率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只记录聚合数量。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AI成本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调用数、Token、供应商错误、降级次数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默认不记录问题与回答正文。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移动端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Crash-free、启动时间、数据库错误、同步状态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崩溃附件需脱敏。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告警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5xx、登录失败激增、同步积压、数据库容量、备份失败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告警消息不包含用户明细。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15.3 CI/CD流水线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流水线</w:t>
            </w:r>
          </w:p>
        </w:tc>
        <w:tc>
          <w:tcPr>
            <w:tcW w:type="dxa" w:w="45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必做检查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产物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Flutter PR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format、analyze、unit、widget、migration tests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测试报告、覆盖率。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Android Release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签名AAB、混淆、依赖审查、安装/升级冒烟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release.aab、mapping。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iOS Release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test、archive、签名、隐私清单校验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xcarchive/TestFlight。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Backend PR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ruff/format、mypy、pytest、Alembic smoke、OpenAPI diff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Docker image、测试报告。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Staging Deploy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迁移预检、部署、health、E2E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候选版本。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Prod Deploy</w:t>
            </w:r>
          </w:p>
        </w:tc>
        <w:tc>
          <w:tcPr>
            <w:tcW w:type="dxa" w:w="45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人工批准、备份确认、迁移、灰度、回滚门禁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正式版本与变更记录。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16. 测试体系与质量门禁</w:t>
      </w:r>
    </w:p>
    <w:p>
      <w:pPr>
        <w:pStyle w:val="Heading2"/>
        <w:keepNext/>
      </w:pPr>
      <w:r>
        <w:t>16.1 自动化测试层级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425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11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最低要求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Domain单元测试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金额、日期、预算、目标、统计规则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核心分支覆盖率≥80%。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Drift数据库测试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DAO、事务、索引、Migration、Outbox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所有历史版本升级通过。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同步契约测试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Push/Pull、幂等、冲突、游标过期、重试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服务端与客户端固定Fixture一致。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Backend API测试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认证、授权、错误码、事务回滚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关键接口正反例齐全。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AI测试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指标构造、Prompt快照、Schema校验、降级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金额计算不依赖LLM；敏感数据不进入上下文。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Widget/Golden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核心页面、空/错/暗色/大字体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Android/iOS受控差异。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E2E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首次启动、记账、同步、冲突、备份、AI、退出登录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真机或云真机执行。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性能</w:t>
            </w:r>
          </w:p>
        </w:tc>
        <w:tc>
          <w:tcPr>
            <w:tcW w:type="dxa" w:w="42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10万交易查询、同步1000变化、冷启动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达到发布指标。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16.2 发布质量门槛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39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386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门槛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P0/P1缺陷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发布前为0。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核心业务单测覆盖率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≥80%。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迁移Fixture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100%通过，记录数和逐月收支一致。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跨端备份恢复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Android→iOS与iOS→Android真机通过。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同步幂等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同一批次重复提交不产生重复记录。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同步冲突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交易冲突不得静默覆盖。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P95冷启动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中端设备≤2秒；安全门不泄露内容。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10万条月度查询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中端设备≤500ms。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Crash-free users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灰度期≥99.8%。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后端P95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非AI核心接口≤500ms（不含公网极端波动）。</w:t>
            </w:r>
          </w:p>
        </w:tc>
      </w:tr>
      <w:tr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AI可用性</w:t>
            </w:r>
          </w:p>
        </w:tc>
        <w:tc>
          <w:tcPr>
            <w:tcW w:type="dxa" w:w="538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失败可降级；不影响记账、统计和同步。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17. 开发路线、里程碑与排期</w:t>
      </w:r>
    </w:p>
    <w:p>
      <w:pPr>
        <w:pStyle w:val="Heading2"/>
        <w:keepNext/>
      </w:pPr>
      <w:r>
        <w:t>17.1 推荐实施策略</w:t>
      </w:r>
    </w:p>
    <w:p>
      <w:r>
        <w:t>推荐采用“先数据与迁移、再本地记账、再云同步、最后 AI 与商店发布”的顺序。同步和迁移属于高风险基础能力，不能等 UI 全部完成后再补。AI放在核心记账、统计和同步稳定之后接入。</w:t>
      </w:r>
    </w:p>
    <w:p>
      <w:pPr>
        <w:pStyle w:val="Heading2"/>
        <w:keepNext/>
      </w:pPr>
      <w:r>
        <w:t>17.2 里程碑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里程碑</w:t>
            </w:r>
          </w:p>
        </w:tc>
        <w:tc>
          <w:tcPr>
            <w:tcW w:type="dxa" w:w="311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主要结果</w:t>
            </w:r>
          </w:p>
        </w:tc>
        <w:tc>
          <w:tcPr>
            <w:tcW w:type="dxa" w:w="340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退出条件</w:t>
            </w:r>
          </w:p>
        </w:tc>
        <w:tc>
          <w:tcPr>
            <w:tcW w:type="dxa" w:w="141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建议周期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M0 事实基线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源码、包名、签名、旧Schema、真实用户状态确认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全新环境可构建；匿名Fixture建立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1-2周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 数据POC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Drift/SQLCipher、PostgreSQL模型、备份与同步POC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双端打开同一备份；Push/Pull幂等通过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2-3周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M2 本地核心完成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记账、账单、分类、账户、统计、预算、目标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离线E2E通过；10万数据性能达标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5-7周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M3 云同步完成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登录、设备、Bootstrap、Push/Pull、冲突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双设备真机同步与恢复通过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4-6周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M4 AI增强完成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问答、月报、规划、降级与配额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固定问题集准确；隐私检查通过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2-3周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M5 Release Candidate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迁移、安全、CI、商店材料、真机回归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P0/P1=0；AAB/Archive可重复生成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3-4周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M6 双端上线</w:t>
            </w:r>
          </w:p>
        </w:tc>
        <w:tc>
          <w:tcPr>
            <w:tcW w:type="dxa" w:w="311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Play灰度、TestFlight/App Store、监控与回滚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指标稳定7天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1-2周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17.3 工期估算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3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团队</w:t>
            </w:r>
          </w:p>
        </w:tc>
        <w:tc>
          <w:tcPr>
            <w:tcW w:type="dxa" w:w="272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上线V1.0估算</w:t>
            </w:r>
          </w:p>
        </w:tc>
        <w:tc>
          <w:tcPr>
            <w:tcW w:type="dxa" w:w="4762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1名熟悉Flutter+后端的全职开发者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24-32日历周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含云同步、AI、迁移、双商店；首次做iOS发布需增加缓冲。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2名开发者（Flutter + 后端/测试）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15-20日历周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同步协议和数据模型必须共同评审，不能完全独立。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3名开发者（Flutter、后端、QA/发布）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12-16日历周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适合并行真机、商店和自动化测试。</w:t>
            </w:r>
          </w:p>
        </w:tc>
      </w:tr>
      <w:tr>
        <w:tc>
          <w:tcPr>
            <w:tcW w:type="dxa" w:w="243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激进MVP</w:t>
            </w:r>
          </w:p>
        </w:tc>
        <w:tc>
          <w:tcPr>
            <w:tcW w:type="dxa" w:w="272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12-16周（2人）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需暂缓附件、标签、复杂冲突UI、自动月报等P1功能。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45309"/>
          <w:left w:val="single" w:sz="8" w:space="0" w:color="B45309"/>
          <w:bottom w:val="single" w:sz="8" w:space="0" w:color="B45309"/>
          <w:right w:val="single" w:sz="8" w:space="0" w:color="B45309"/>
          <w:insideH w:val="single" w:sz="8" w:space="0" w:color="B45309"/>
          <w:insideV w:val="single" w:sz="8" w:space="0" w:color="B45309"/>
        </w:tblBorders>
      </w:tblPr>
      <w:tblGrid>
        <w:gridCol w:w="9866"/>
      </w:tblGrid>
      <w:tr>
        <w:tc>
          <w:tcPr>
            <w:tcW w:type="dxa" w:w="9866"/>
            <w:shd w:fill="FFF3E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45309"/>
              </w:rPr>
              <w:t>估算说明：</w:t>
            </w:r>
            <w:r>
              <w:rPr>
                <w:rFonts w:ascii="Noto Sans CJK SC" w:hAnsi="Noto Sans CJK SC" w:eastAsia="Noto Sans CJK SC"/>
                <w:color w:val="1F2937"/>
              </w:rPr>
              <w:t>AI辅助编码可以加速样板代码，但不能替代数据迁移、同步冲突、真机、签名、隐私和商店审核验证。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17.4 并行工作流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9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工作流A：Flutter</w:t>
            </w:r>
          </w:p>
        </w:tc>
        <w:tc>
          <w:tcPr>
            <w:tcW w:type="dxa" w:w="294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工作流B：后端/数据</w:t>
            </w:r>
          </w:p>
        </w:tc>
        <w:tc>
          <w:tcPr>
            <w:tcW w:type="dxa" w:w="351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共同门禁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设计系统、页面、Drift、备份、安全门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PostgreSQL、认证、同步、AI、部署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Schema/API契约冻结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本地核心功能与UI测试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Push/Pull与冲突契约测试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固定Fixture双向通过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登录、设备、同步状态UI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会话、设备、Change Log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双设备真机E2E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AI页面和结果确认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Analytics、Prompt、Provider Adapter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隐私与输出Schema</w:t>
            </w:r>
          </w:p>
        </w:tc>
      </w:tr>
      <w:tr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AAB/Archive与商店材料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生产部署、备份、告警</w:t>
            </w:r>
          </w:p>
        </w:tc>
        <w:tc>
          <w:tcPr>
            <w:tcW w:type="dxa" w:w="351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RC发布清单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18. 详细任务拆解（WBS）</w:t>
      </w:r>
    </w:p>
    <w:p>
      <w:pPr>
        <w:pStyle w:val="Heading2"/>
        <w:keepNext/>
      </w:pPr>
      <w:r>
        <w:t>18.1 任务优先级定义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76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P0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不完成则不能继续或不能上线：数据安全、核心记账、同步正确性、发布身份。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P1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V1.0正式体验需要：统计、预算、目标、AI基础、可观测性。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P2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可推迟到V1.1/V1.5：附件云同步、更多第三方登录、自动月报等。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P0 基线与冻结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</w:trPr>
        <w:tc>
          <w:tcPr>
            <w:tcW w:type="dxa" w:w="90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交付物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依赖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验收标准</w:t>
            </w:r>
          </w:p>
        </w:tc>
        <w:tc>
          <w:tcPr>
            <w:tcW w:type="dxa" w:w="6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人日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P0-01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审计现有Android源码、Room、DataStore和APK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源码事实清单、Schema、页面/功能矩阵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全新电脑能复现构建；文档事实与代码一致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P0-02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确认真实用户、applicationId和正式签名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应用身份决策记录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能判断是否支持原地升级；密钥有受控备份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P0-03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初始化Git、分支保护、README和贡献规范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可审计仓库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clean clone一条命令构建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P0-04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冻结V1范围与非目标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签字版范围清单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PRD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不含RAG/Agent/OCR/家庭账本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0.5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P0-05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建立匿名真实Fixture和旧库哈希基线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Fixture包与校验脚本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记录数、分类数、逐月金额可重复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P0-06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冻结金额、时区、转账、退款统计口径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数据口径决策记录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P0-04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产品、数据库、统计口径一致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P0-07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准备Mac、iPhone、Android真机和开发者账号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发布环境清单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无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能创建测试包与TestFlight应用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P0-08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建立风险登记、DoR/DoD和变更流程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项目治理模板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P0-04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新增需求必须评审优先级和延期影响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0.5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P1 数据与关键POC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</w:trPr>
        <w:tc>
          <w:tcPr>
            <w:tcW w:type="dxa" w:w="90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交付物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依赖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验收标准</w:t>
            </w:r>
          </w:p>
        </w:tc>
        <w:tc>
          <w:tcPr>
            <w:tcW w:type="dxa" w:w="6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人日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P1-01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建立Flutter Monorepo骨架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apps/packages目录与基础构建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Android/iOS空壳均可运行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P1-02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实现Drift最小Schema与Migration框架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可升级本地数据库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v1→v2迁移测试通过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P1-03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验证SQLCipher/数据库加密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POC报告与决策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双端性能、密钥失效和恢复场景通过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P1-04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实现PostgreSQL初始模型与Alembic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0001_init迁移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P0-06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升级/降级或不可降级说明完整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P1-05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实现最小Outbox + Push/Pull POC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同步原型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P1-02,P1-04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重复提交不重复；离线重试成功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P1-06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实现冲突POC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交易冲突Fixture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同记录双端修改不静默丢失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P1-07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定义.ledgerbackup V2协议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协议文档与固定向量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Android/iOS可互相解密与恢复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P1-08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验证Keystore/Keychain、生物识别、文件分享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平台能力POC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四项能力双端真机通过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P1-09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验证AI Provider Adapter最小调用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模型适配POC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后端骨架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超时、错误、JSON输出可控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P1-10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冻结数据库V2和API v1契约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评审版Schema/OpenAPI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P1-01~09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后续破坏性改动需变更评审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P2 工程基础与CI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</w:trPr>
        <w:tc>
          <w:tcPr>
            <w:tcW w:type="dxa" w:w="90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交付物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依赖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验收标准</w:t>
            </w:r>
          </w:p>
        </w:tc>
        <w:tc>
          <w:tcPr>
            <w:tcW w:type="dxa" w:w="6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人日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P2-01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建立设计系统Token和基础组件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主题、字号、间距、按钮、表单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浅色/深色/大字体可用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P2-02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建立Domain实体、Money和DateTime值对象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domain包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P1-10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无Flutter/数据库依赖；单测覆盖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P2-03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建立Repository接口与依赖装配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仓储边界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P2-02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Feature不直接访问DAO/API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P2-04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建立统一错误、日志和隐私脱敏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错误码与logger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P1-10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日志不含金额、备注、Token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P2-05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建立dev/staging/prod flavor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环境配置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包名、日志、API地址隔离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P2-06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建立Flutter CI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format/analyze/test/build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PR必须通过门禁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P2-07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建立Backend CI与Docker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pytest/mypy/migration/image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P1-04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镜像可在staging启动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P2-08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建立OpenAPI生成和客户端DTO流程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契约自动化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P1-10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契约变化可在CI检测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P2-09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实现启动安全门状态机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app_shell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锁定前不绘制财务内容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P3 本地记账核心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</w:trPr>
        <w:tc>
          <w:tcPr>
            <w:tcW w:type="dxa" w:w="90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交付物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依赖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验收标准</w:t>
            </w:r>
          </w:p>
        </w:tc>
        <w:tc>
          <w:tcPr>
            <w:tcW w:type="dxa" w:w="6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人日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P3-01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实现账本和默认账户初始化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初始化Use Case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P2-02,P1-02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首次启动创建稳定默认数据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P3-02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实现分类DAO、仓储和管理页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分类功能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新增/编辑/排序/禁用通过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P3-03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实现账户DAO、仓储和管理页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账户功能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默认账户、禁用、余额口径通过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P3-04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实现新增收入/支出/转账Use Case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交易写入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P3-02,P3-03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3秒记账主流程可用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P3-05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实现快速记账页面与校验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记账UI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P3-04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金额、分类、时间、备注完整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P3-06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实现账单列表、月份切换和分组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账单页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P3-04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大数据分页/虚拟列表流畅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P3-07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实现交易详情、编辑和软删除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详情页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P3-06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删除进入Tombstone；可撤销窗口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P3-08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实现搜索、筛选和标签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搜索功能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P3-06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时间/分类/账户/文本组合筛选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P3-09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实现首页Dashboard本地聚合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首页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P3-04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本月收入/支出/结余正确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P3-10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完成本地核心单测、数据库测试和E2E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测试包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P3-01~09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核心分支≥80%；离线全流程通过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P4 统计、预算与目标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</w:trPr>
        <w:tc>
          <w:tcPr>
            <w:tcW w:type="dxa" w:w="90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交付物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依赖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验收标准</w:t>
            </w:r>
          </w:p>
        </w:tc>
        <w:tc>
          <w:tcPr>
            <w:tcW w:type="dxa" w:w="6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人日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P4-01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实现日/月/年收支统计SQL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统计DAO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P3-04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与Python/Fixture对账一致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P4-02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实现趋势、分类排行和结构图表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统计页面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P4-01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小屏、暗色、大字体通过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P4-03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实现预算模型、CRUD和分类关联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预算数据层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总预算/分类预算事务正确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P4-04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实现预算进度和阈值提醒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预算页面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P4-03,P4-01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80%/100%提醒可配置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P4-05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实现财务目标CRUD与进度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目标页面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P3-09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金额、期限、状态流转正确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P4-06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实现确定性规划计算器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Planning Calculator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P4-05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边界月份、零期限、缺口测试通过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P4-07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实现年度账单基础版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年度报告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P4-01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年度总额、月份和Top分类正确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P4-08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完成统计/预算/目标测试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测试包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P4-01~07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关键口径Fixture 100%通过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P5 认证、云端与同步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</w:trPr>
        <w:tc>
          <w:tcPr>
            <w:tcW w:type="dxa" w:w="90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交付物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依赖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验收标准</w:t>
            </w:r>
          </w:p>
        </w:tc>
        <w:tc>
          <w:tcPr>
            <w:tcW w:type="dxa" w:w="6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人日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P5-01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实现用户、身份、设备、会话模型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认证数据层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P1-04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Alembic与约束通过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P5-02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实现手机号验证码登录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认证API与App页面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限流、错误次数、过期通过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P5-03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实现Apple登录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Apple登录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P5-01,P0-07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真机登录与注销通过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P5-04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实现Access/Refresh轮换和设备撤销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会话服务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重复Refresh检测与撤销通过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P5-05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实现ledger_members授权中间层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授权服务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越权接口全部返回403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P5-06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实现Sync Bootstrap/Snapshot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初始同步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P1-05,P5-05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空云/有云两种模式可对账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P5-07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实现Sync Push生产版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Push API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P5-06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幂等、版本、部分失败通过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P5-08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实现Sync Pull与Change Log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Pull API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P5-07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Cursor、分页、游标过期通过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P5-09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实现客户端Sync Engine和退避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后台同步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P5-07,P5-08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断网/重启/重复提交可恢复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P5-10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实现冲突中心与交易冲突副本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冲突UI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P1-06,P5-09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用户可比较、选择、恢复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P5-11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实现本地模式升级云同步模式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绑定与上传流程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P5-06~10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逐月金额对账；失败不清本地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P5-12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实现同步状态、设备管理和退出策略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设置页面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P5-04,P5-09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未同步数据提示准确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P5-13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完成双设备真机同步E2E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验收报告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P5-01~12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新增/改/删/冲突/离线全部通过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P6 安全、备份与迁移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</w:trPr>
        <w:tc>
          <w:tcPr>
            <w:tcW w:type="dxa" w:w="90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交付物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依赖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验收标准</w:t>
            </w:r>
          </w:p>
        </w:tc>
        <w:tc>
          <w:tcPr>
            <w:tcW w:type="dxa" w:w="6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人日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P6-01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实现本地数据库密钥生命周期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安全存储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P1-03,P2-09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密钥不落日志；失效路径可恢复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P6-02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实现PIN、失败限制和生物识别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应用锁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重启不能绕过退避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P6-03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实现.ledgerbackup V2导出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备份导出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P1-07,P3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校验和、加密和大数据量通过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P6-04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实现临时库恢复与原子切换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备份恢复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P6-03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错误密码/篡改/截断不破坏现库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P6-05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实现旧Room/DataStore导入器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旧数据迁移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P0-05,P1-02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数量和逐月金额一致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P6-06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实现迁移回滚快照与保护页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迁移安全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P6-05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迁移失败可重试/回滚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P6-07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实现Excel/CSV导出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数据导出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字段、排序、转义和大数据通过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P6-08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实现截图/后台快照/日志隐私防护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隐私加固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P2-04,P2-09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安全测试清单通过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P6-09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完成跨端备份与迁移真机测试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验收报告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P6-03~08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Android↔iOS与旧库迁移全部通过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P7 AI问答与规划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</w:trPr>
        <w:tc>
          <w:tcPr>
            <w:tcW w:type="dxa" w:w="90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交付物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依赖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验收标准</w:t>
            </w:r>
          </w:p>
        </w:tc>
        <w:tc>
          <w:tcPr>
            <w:tcW w:type="dxa" w:w="6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人日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P7-01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实现Analytics Service固定指标查询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统计服务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P4-01,P5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指标与本地口径一致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P7-02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定义AI意图白名单和上下文Schema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AI契约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P7-01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不支持意图可解释拒绝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P7-03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实现Provider Adapter、超时和降级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模型适配层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P1-09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模型切换不影响业务接口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P7-04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实现/ai/ask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问答接口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P7-01~03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固定问题集回答引用正确事实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P7-05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实现/ai/plan和确定性计算接入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规划接口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P4-06,P7-03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所有金额由计算器生成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P7-06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实现/ai/monthly-summary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月度总结接口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P7-01,P7-03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无数据/异常月份正确处理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1.5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P7-07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实现Flutter AI页面与结果确认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AI助手UI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P7-04~06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AI不可用不影响核心App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P7-08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实现配额、限流、成本日志和隐私测试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AI治理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P7-03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正文不落日志；重复请求不重复计费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P7-09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建立AI回归数据集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AI测试集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P7-04~08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事实引用、Schema、降级稳定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P8 发布候选与上线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tblHeader w:val="true"/>
        </w:trPr>
        <w:tc>
          <w:tcPr>
            <w:tcW w:type="dxa" w:w="90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79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优先级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任务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交付物</w:t>
            </w:r>
          </w:p>
        </w:tc>
        <w:tc>
          <w:tcPr>
            <w:tcW w:type="dxa" w:w="1247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依赖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验收标准</w:t>
            </w:r>
          </w:p>
        </w:tc>
        <w:tc>
          <w:tcPr>
            <w:tcW w:type="dxa" w:w="68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人日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P8-01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完成性能优化与10万数据测试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性能报告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P3~P7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达到冷启动和查询门槛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P8-02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完成安全测试和依赖审查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安全报告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P6,P7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高危漏洞为0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P8-03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完成隐私政策、权限清单和商店披露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合规材料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P6,P7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与实际SDK/数据行为一致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P8-04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配置Android签名、AAB和Play内测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Android候选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P0-02,P2-06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安装/升级/迁移通过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P8-05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配置iOS签名、Archive和TestFlight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iOS候选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P0-07,P2-06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真机、文件、后台、锁屏通过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2.5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P8-06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部署staging/prod、备份和告警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生产环境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P2-07,P5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健康检查、PITR演练通过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P8-07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执行完整真机矩阵和RC回归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RC报告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P8-01~06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P0/P1缺陷=0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4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P8-08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执行迁移/同步/后端回滚演练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演练记录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P8-06,P8-07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故障时可停止灰度并保护数据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P8-09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提交Play/App Store并灰度发布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正式版本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P8-07,P8-08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5%→20%→50%→100%门禁执行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2</w:t>
            </w:r>
          </w:p>
        </w:tc>
      </w:tr>
      <w:tr>
        <w:tc>
          <w:tcPr>
            <w:tcW w:type="dxa" w:w="90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P8-10</w:t>
            </w:r>
          </w:p>
        </w:tc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上线后7天监控与复盘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上线复盘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P8-09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指标稳定，形成V1.1 backlog</w:t>
            </w:r>
          </w:p>
        </w:tc>
        <w:tc>
          <w:tcPr>
            <w:tcW w:type="dxa" w:w="6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4"/>
              </w:rPr>
              <w:t>3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18.2 建议首版裁剪项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可延后项</w:t>
            </w:r>
          </w:p>
        </w:tc>
        <w:tc>
          <w:tcPr>
            <w:tcW w:type="dxa" w:w="39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延后影响</w:t>
            </w:r>
          </w:p>
        </w:tc>
        <w:tc>
          <w:tcPr>
            <w:tcW w:type="dxa" w:w="2268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建议版本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交易附件云同步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不影响基础记账；附件仅本机保存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V1.1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标签高级统计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基础搜索仍可用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V1.1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Apple以外第三方登录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手机号+Apple已覆盖主路径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V1.1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自动生成月报通知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用户仍可手动生成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V1.5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家庭/共享账本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V1只保留成员表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V2.0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OCR和自动流水导入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不影响手动记账主定位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7"/>
              </w:rPr>
              <w:t>V2.0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18.3 Definition of Done</w:t>
      </w:r>
    </w:p>
    <w:p>
      <w:pPr>
        <w:pStyle w:val="ListBullet"/>
        <w:spacing w:after="40"/>
      </w:pPr>
      <w:r>
        <w:t>代码、迁移、配置和文档均已提交，工作树干净。</w:t>
      </w:r>
    </w:p>
    <w:p>
      <w:pPr>
        <w:pStyle w:val="ListBullet"/>
        <w:spacing w:after="40"/>
      </w:pPr>
      <w:r>
        <w:t>新增/修改逻辑具备单元或集成测试，关键失败路径有测试。</w:t>
      </w:r>
    </w:p>
    <w:p>
      <w:pPr>
        <w:pStyle w:val="ListBullet"/>
        <w:spacing w:after="40"/>
      </w:pPr>
      <w:r>
        <w:t>format、lint、type check、test、build 全部通过。</w:t>
      </w:r>
    </w:p>
    <w:p>
      <w:pPr>
        <w:pStyle w:val="ListBullet"/>
        <w:spacing w:after="40"/>
      </w:pPr>
      <w:r>
        <w:t>不包含真实密钥、个人财务数据或敏感日志。</w:t>
      </w:r>
    </w:p>
    <w:p>
      <w:pPr>
        <w:pStyle w:val="ListBullet"/>
        <w:spacing w:after="40"/>
      </w:pPr>
      <w:r>
        <w:t>数据库变更有 Alembic/Drift Migration、Fixture和升级验证。</w:t>
      </w:r>
    </w:p>
    <w:p>
      <w:pPr>
        <w:pStyle w:val="ListBullet"/>
        <w:spacing w:after="40"/>
      </w:pPr>
      <w:r>
        <w:t>API变更同步更新 OpenAPI、错误码、客户端DTO和契约测试。</w:t>
      </w:r>
    </w:p>
    <w:p>
      <w:pPr>
        <w:pStyle w:val="ListBullet"/>
        <w:spacing w:after="40"/>
      </w:pPr>
      <w:r>
        <w:t>UI任务至少覆盖加载、空、错误、离线、权限和大字体状态。</w:t>
      </w:r>
    </w:p>
    <w:p>
      <w:pPr>
        <w:pStyle w:val="ListBullet"/>
        <w:spacing w:after="40"/>
      </w:pPr>
      <w:r>
        <w:t>涉及Android/iOS平台能力的任务必须有真机证据。</w:t>
      </w:r>
    </w:p>
    <w:p>
      <w:pPr>
        <w:pStyle w:val="Heading1"/>
        <w:keepNext/>
      </w:pPr>
      <w:r>
        <w:t>19. 风险登记与发布验收</w:t>
      </w:r>
    </w:p>
    <w:p>
      <w:pPr>
        <w:pStyle w:val="Heading2"/>
        <w:keepNext/>
      </w:pPr>
      <w:r>
        <w:t>19.1 主要风险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38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113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3969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控制措施</w:t>
            </w:r>
          </w:p>
        </w:tc>
        <w:tc>
          <w:tcPr>
            <w:tcW w:type="dxa" w:w="181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关闭节点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迁移导致丢账/重复/金额错误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极高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临时库、幂等、逐月对账、回滚快照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M5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签名或包名丢失无法原地升级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极高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P0确认身份、密钥双份受控备份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M0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同步静默覆盖交易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极高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版本锁、冲突副本、双设备Fixture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M3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旧备份缺少预算和设置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如实提示；桥接版生成V2完整备份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iOS后台同步/备份不准时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前台启动触发；文案不承诺固定时刻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M3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AI输出不准确或越界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固定指标、确定性计算、Schema、免责声明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M4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AI泄露过多财务明细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上下文最小化、正文默认不记录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M4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Flutter/加密插件停更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中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POC、适配层、锁版本和替换路径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M1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范围持续扩张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非目标清单、变更评审、裁剪表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持续</w:t>
            </w:r>
          </w:p>
        </w:tc>
      </w:tr>
      <w:tr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无Mac/开发者账号阻塞iOS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高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P0准备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19.2 最终上线验收清单</w:t>
      </w:r>
    </w:p>
    <w:p>
      <w:pPr>
        <w:pStyle w:val="ListBullet"/>
      </w:pPr>
      <w:r>
        <w:t>□ Android AAB 和 iOS Archive 可由 CI 在干净环境重复生成。</w:t>
      </w:r>
    </w:p>
    <w:p>
      <w:pPr>
        <w:pStyle w:val="ListBullet"/>
      </w:pPr>
      <w:r>
        <w:t>□ 本地模式不登录可完成记账、统计、预算、目标、备份和恢复。</w:t>
      </w:r>
    </w:p>
    <w:p>
      <w:pPr>
        <w:pStyle w:val="ListBullet"/>
      </w:pPr>
      <w:r>
        <w:t>□ 云同步模式在两台设备完成新增、修改、删除、冲突和重装恢复。</w:t>
      </w:r>
    </w:p>
    <w:p>
      <w:pPr>
        <w:pStyle w:val="ListBullet"/>
      </w:pPr>
      <w:r>
        <w:t>□ 旧 Android Fixture 全量迁移，记录数和逐月收支完全一致。</w:t>
      </w:r>
    </w:p>
    <w:p>
      <w:pPr>
        <w:pStyle w:val="ListBullet"/>
      </w:pPr>
      <w:r>
        <w:t>□ Android 与 iOS 双向 .ledgerbackup 恢复通过。</w:t>
      </w:r>
    </w:p>
    <w:p>
      <w:pPr>
        <w:pStyle w:val="ListBullet"/>
      </w:pPr>
      <w:r>
        <w:t>□ 应用锁冷启动、后台快照和失败退避不泄露财务内容。</w:t>
      </w:r>
    </w:p>
    <w:p>
      <w:pPr>
        <w:pStyle w:val="ListBullet"/>
      </w:pPr>
      <w:r>
        <w:t>□ AI问答仅使用授权指标，模型不可用时正确降级。</w:t>
      </w:r>
    </w:p>
    <w:p>
      <w:pPr>
        <w:pStyle w:val="ListBullet"/>
      </w:pPr>
      <w:r>
        <w:t>□ 规划数值由确定性计算器产生，用户确认前不写业务数据。</w:t>
      </w:r>
    </w:p>
    <w:p>
      <w:pPr>
        <w:pStyle w:val="ListBullet"/>
      </w:pPr>
      <w:r>
        <w:t>□ 生产数据库备份、PITR、告警和回滚演练完成。</w:t>
      </w:r>
    </w:p>
    <w:p>
      <w:pPr>
        <w:pStyle w:val="ListBullet"/>
      </w:pPr>
      <w:r>
        <w:t>□ 隐私政策、Data Safety、App Privacy和SDK清单与实际实现一致。</w:t>
      </w:r>
    </w:p>
    <w:p>
      <w:pPr>
        <w:pStyle w:val="ListBullet"/>
      </w:pPr>
      <w:r>
        <w:t>□ P0/P1缺陷为0，灰度门禁和停止条件已定义。</w:t>
      </w:r>
    </w:p>
    <w:p>
      <w:pPr>
        <w:pStyle w:val="Heading1"/>
        <w:keepNext/>
      </w:pPr>
      <w:r>
        <w:t>附录 A：核心错误码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错误码</w:t>
            </w:r>
          </w:p>
        </w:tc>
        <w:tc>
          <w:tcPr>
            <w:tcW w:type="dxa" w:w="1020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283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665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客户端处理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AUTH_INVALID_CREDENTIALS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验证码或身份Token无效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提示重新验证。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AUTH_SESSION_REVOKED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401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会话已撤销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清Token并回登录页，保留本地数据。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FORBIDDEN_LEDGER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403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无账本权限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停止请求并记录安全事件。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VALIDATION_ERROR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422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参数不合法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字段级提示。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SYNC_VERSION_CONFLICT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409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实体版本冲突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进入冲突处理，不重试覆盖。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SYNC_CURSOR_EXPIRED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410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同步游标过期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请求bootstrap/snapshot。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SYNC_BATCH_TOO_LARGE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413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批次过大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缩小批次后重试。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IDEMPOTENCY_MISMATCH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409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同幂等键请求内容不同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停止重试并记录诊断。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FILE_HASH_MISMATCH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422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附件校验失败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删除临时文件并重传。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AI_RATE_LIMITED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429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AI配额或频率超限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展示剩余时间/配额。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AI_UNSUPPORTED_INTENT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422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问题超出支持范围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提示可问问题示例。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AI_PROVIDER_UNAVAILABLE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503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模型供应商不可用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展示结构化统计降级结果。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MIGRATION_INTEGRITY_FAILED</w:t>
            </w:r>
          </w:p>
        </w:tc>
        <w:tc>
          <w:tcPr>
            <w:tcW w:type="dxa" w:w="10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409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迁移对账失败</w:t>
            </w:r>
          </w:p>
        </w:tc>
        <w:tc>
          <w:tcPr>
            <w:tcW w:type="dxa" w:w="266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6"/>
              </w:rPr>
              <w:t>保持原库，允许重试/导出诊断。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附录 B：开发与 Codex 执行规范</w:t>
      </w:r>
    </w:p>
    <w:p>
      <w:pPr>
        <w:pStyle w:val="ListBullet"/>
        <w:spacing w:after="40"/>
      </w:pPr>
      <w:r>
        <w:t>每个任务先读取仓库 AGENTS.md、README、架构决策和当前分支状态；不得假设环境。</w:t>
      </w:r>
    </w:p>
    <w:p>
      <w:pPr>
        <w:pStyle w:val="ListBullet"/>
        <w:spacing w:after="40"/>
      </w:pPr>
      <w:r>
        <w:t>一个任务对应一个短分支或独立 worktree，禁止在未知脏工作树上覆盖他人修改。</w:t>
      </w:r>
    </w:p>
    <w:p>
      <w:pPr>
        <w:pStyle w:val="ListBullet"/>
        <w:spacing w:after="40"/>
      </w:pPr>
      <w:r>
        <w:t>优先提交最小可验证闭环：实现、测试、文档和迁移同一任务完成。</w:t>
      </w:r>
    </w:p>
    <w:p>
      <w:pPr>
        <w:pStyle w:val="ListBullet"/>
        <w:spacing w:after="40"/>
      </w:pPr>
      <w:r>
        <w:t>数据库和API任务先写契约测试/Fixture，再实现代码；不得只做“接口能返回200”。</w:t>
      </w:r>
    </w:p>
    <w:p>
      <w:pPr>
        <w:pStyle w:val="ListBullet"/>
        <w:spacing w:after="40"/>
      </w:pPr>
      <w:r>
        <w:t>禁止把生产密码、Token、证书、真实用户数据写进提示词、日志、测试或仓库。</w:t>
      </w:r>
    </w:p>
    <w:p>
      <w:pPr>
        <w:pStyle w:val="ListBullet"/>
        <w:spacing w:after="40"/>
      </w:pPr>
      <w:r>
        <w:t>涉及迁移、恢复、同步删除、账号注销的任务必须提供失败注入和回滚证据。</w:t>
      </w:r>
    </w:p>
    <w:p>
      <w:pPr>
        <w:pStyle w:val="ListBullet"/>
        <w:spacing w:after="40"/>
      </w:pPr>
      <w:r>
        <w:t>任何降低安全门禁、跳过测试或改变统计口径的行为都需要显式评审，不能静默处理。</w:t>
      </w:r>
    </w:p>
    <w:p>
      <w:pPr>
        <w:pStyle w:val="ListBullet"/>
        <w:spacing w:after="40"/>
      </w:pPr>
      <w:r>
        <w:t>任务完成报告必须包含：分支、HEAD、变更文件、测试命令、测试结果、已知限制、下一依赖。</w:t>
      </w:r>
    </w:p>
    <w:p>
      <w:pPr>
        <w:pStyle w:val="Heading1"/>
        <w:keepNext/>
      </w:pPr>
      <w:r>
        <w:t>附录 C：建议的首个开发迭代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B45309"/>
          <w:left w:val="single" w:sz="8" w:space="0" w:color="B45309"/>
          <w:bottom w:val="single" w:sz="8" w:space="0" w:color="B45309"/>
          <w:right w:val="single" w:sz="8" w:space="0" w:color="B45309"/>
          <w:insideH w:val="single" w:sz="8" w:space="0" w:color="B45309"/>
          <w:insideV w:val="single" w:sz="8" w:space="0" w:color="B45309"/>
        </w:tblBorders>
      </w:tblPr>
      <w:tblGrid>
        <w:gridCol w:w="9866"/>
      </w:tblGrid>
      <w:tr>
        <w:tc>
          <w:tcPr>
            <w:tcW w:type="dxa" w:w="9866"/>
            <w:shd w:fill="FFF3E0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color w:val="B45309"/>
              </w:rPr>
              <w:t>第一个两周迭代：</w:t>
            </w:r>
            <w:r>
              <w:rPr>
                <w:rFonts w:ascii="Noto Sans CJK SC" w:hAnsi="Noto Sans CJK SC" w:eastAsia="Noto Sans CJK SC"/>
                <w:color w:val="1F2937"/>
              </w:rPr>
              <w:t>只做 P0 与 P1：事实基线、应用身份、Fixture、Flutter/Drift/SQLCipher POC、PostgreSQL Schema、Outbox同步POC、备份双向POC。不要先批量重画UI。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7DEE5"/>
          <w:left w:val="single" w:sz="4" w:space="0" w:color="D7DEE5"/>
          <w:bottom w:val="single" w:sz="4" w:space="0" w:color="D7DEE5"/>
          <w:right w:val="single" w:sz="4" w:space="0" w:color="D7DEE5"/>
          <w:insideH w:val="single" w:sz="4" w:space="0" w:color="D7DEE5"/>
          <w:insideV w:val="single" w:sz="4" w:space="0" w:color="D7DEE5"/>
        </w:tblBorders>
      </w:tblPr>
      <w:tblGrid>
        <w:gridCol w:w="4933"/>
        <w:gridCol w:w="4933"/>
      </w:tblGrid>
      <w:tr>
        <w:trPr>
          <w:tblHeader w:val="true"/>
        </w:trPr>
        <w:tc>
          <w:tcPr>
            <w:tcW w:type="dxa" w:w="1701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7654"/>
            <w:shd w:fill="1F4E7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Day 1-2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源码/数据库/签名事实审计，Git和可复现构建。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Day 3-4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冻结数据口径、建立旧库Fixture和对账脚本。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Day 5-6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Flutter双端壳、Drift Migration、Keystore/Keychain POC。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Day 7-8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PostgreSQL/Alembic、Outbox Push/Pull 幂等POC。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Day 9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SQLCipher、备份V2双向恢复POC。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Day 10</w:t>
            </w:r>
          </w:p>
        </w:tc>
        <w:tc>
          <w:tcPr>
            <w:tcW w:type="dxa" w:w="765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F8FAFC"/>
          </w:tcPr>
          <w:p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评审并冻结数据库V2、API v1和下一阶段任务。</w:t>
            </w:r>
          </w:p>
        </w:tc>
      </w:tr>
    </w:tbl>
    <w:p>
      <w:pPr>
        <w:spacing w:after="0"/>
      </w:pPr>
    </w:p>
    <w:p>
      <w:pPr>
        <w:jc w:val="center"/>
      </w:pPr>
      <w:r>
        <w:br/>
      </w:r>
      <w:r>
        <w:rPr>
          <w:rFonts w:ascii="Noto Sans CJK SC" w:hAnsi="Noto Sans CJK SC" w:eastAsia="Noto Sans CJK SC"/>
          <w:color w:val="6B7280"/>
          <w:sz w:val="20"/>
        </w:rPr>
        <w:t>— 文档结束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B7280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B72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B7280"/>
        <w:sz w:val="16"/>
      </w:rPr>
      <w:t>智能记账 APP｜数据库设计 V2・技术架构・开发路线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10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1F2937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6B728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智能记账APP 数据库设计V2、技术架构与开发路线</dc:title>
  <dc:subject>Flutter + FastAPI + PostgreSQL + AI接口 + 开发任务拆解</dc:subject>
  <dc:creator>产品与技术方案</dc:creator>
  <cp:keywords>智能记账, Flutter, FastAPI, PostgreSQL, SQLite, Drift, 云同步, AI接口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