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822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ook_cover_titled_&quot;Quem_sou_eu?_Como_descobrir_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Sobre o autor</w:t>
      </w:r>
    </w:p>
    <w:p>
      <w:pPr>
        <w:jc w:val="both"/>
      </w:pPr>
      <w:r>
        <w:t>Wanderley Gazeta é educador, mestre em Ciências da Computação pela USP, com quase 40 anos de experiência no ensino universitário e na formação de jovens.</w:t>
        <w:br/>
        <w:br/>
        <w:t>Durante 10 anos foi coordenador do Processo Seletivo do UNASP, ajudando milhares de estudantes a refletirem sobre suas escolhas. Nos 10 anos seguintes, atuou como coordenador da Central de Estágios do UNASP-EC, sendo responsável por orientar os estágios de todos os cursos da instituição.</w:t>
        <w:br/>
        <w:br/>
        <w:t>Apaixonado por ajudar pessoas a descobrirem seu propósito, dedica-se à criação de materiais educativos que unem fé, reflexão, tecnologia e desenvolvimento pessoal.</w:t>
        <w:br/>
        <w:br/>
        <w:t>Este livreto é fruto de uma caminhada pessoal e profissional marcada por perguntas fundamentais, como: Quem sou eu? e Qual é o meu lugar no mundo?</w:t>
        <w:br/>
        <w:br/>
        <w:t>Acredita que todo ser humano nasceu com um propósito, e que a descoberta da vocação é um passo essencial para uma vida plena e significativa.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