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66" w:rsidRDefault="0038553D" w:rsidP="0038553D">
      <w:pPr>
        <w:pStyle w:val="Title"/>
        <w:jc w:val="center"/>
        <w:rPr>
          <w:lang w:val="en-US"/>
        </w:rPr>
      </w:pPr>
      <w:r>
        <w:rPr>
          <w:lang w:val="en-US"/>
        </w:rPr>
        <w:t>Datamart Analysis Tool</w:t>
      </w:r>
    </w:p>
    <w:p w:rsidR="0038553D" w:rsidRDefault="0038553D">
      <w:pPr>
        <w:rPr>
          <w:lang w:val="en-US"/>
        </w:rPr>
      </w:pPr>
      <w:r>
        <w:rPr>
          <w:lang w:val="en-US"/>
        </w:rPr>
        <w:br w:type="page"/>
      </w:r>
    </w:p>
    <w:p w:rsidR="0038553D" w:rsidRDefault="0038553D" w:rsidP="0038553D">
      <w:pPr>
        <w:pStyle w:val="ListParagraph"/>
        <w:numPr>
          <w:ilvl w:val="0"/>
          <w:numId w:val="1"/>
        </w:numPr>
        <w:rPr>
          <w:lang w:val="en-US"/>
        </w:rPr>
      </w:pPr>
      <w:r w:rsidRPr="0038553D">
        <w:rPr>
          <w:lang w:val="en-US"/>
        </w:rPr>
        <w:lastRenderedPageBreak/>
        <w:t xml:space="preserve">Introduction </w:t>
      </w:r>
    </w:p>
    <w:p w:rsidR="0038553D" w:rsidRDefault="0038553D" w:rsidP="0038553D">
      <w:pPr>
        <w:pStyle w:val="ListParagraph"/>
        <w:numPr>
          <w:ilvl w:val="1"/>
          <w:numId w:val="1"/>
        </w:numPr>
        <w:rPr>
          <w:lang w:val="en-US"/>
        </w:rPr>
      </w:pPr>
      <w:r>
        <w:rPr>
          <w:lang w:val="en-US"/>
        </w:rPr>
        <w:t>Objectives</w:t>
      </w:r>
    </w:p>
    <w:p w:rsidR="0038553D" w:rsidRDefault="0038553D" w:rsidP="0038553D">
      <w:pPr>
        <w:pStyle w:val="ListParagraph"/>
        <w:ind w:left="1440"/>
        <w:rPr>
          <w:lang w:val="en-US"/>
        </w:rPr>
      </w:pPr>
      <w:r>
        <w:rPr>
          <w:lang w:val="en-US"/>
        </w:rPr>
        <w:t xml:space="preserve">Nowadays </w:t>
      </w:r>
      <w:r w:rsidR="004411AA">
        <w:rPr>
          <w:lang w:val="en-US"/>
        </w:rPr>
        <w:t>most of us</w:t>
      </w:r>
      <w:r>
        <w:rPr>
          <w:lang w:val="en-US"/>
        </w:rPr>
        <w:t xml:space="preserve"> </w:t>
      </w:r>
      <w:r w:rsidR="004411AA">
        <w:rPr>
          <w:lang w:val="en-US"/>
        </w:rPr>
        <w:t xml:space="preserve">are </w:t>
      </w:r>
      <w:r>
        <w:rPr>
          <w:lang w:val="en-US"/>
        </w:rPr>
        <w:t>involved in various new project</w:t>
      </w:r>
      <w:r w:rsidR="004411AA">
        <w:rPr>
          <w:lang w:val="en-US"/>
        </w:rPr>
        <w:t>s</w:t>
      </w:r>
      <w:r>
        <w:rPr>
          <w:lang w:val="en-US"/>
        </w:rPr>
        <w:t xml:space="preserve"> implementation and client</w:t>
      </w:r>
      <w:r w:rsidR="004411AA">
        <w:rPr>
          <w:lang w:val="en-US"/>
        </w:rPr>
        <w:t>s</w:t>
      </w:r>
      <w:r>
        <w:rPr>
          <w:lang w:val="en-US"/>
        </w:rPr>
        <w:t xml:space="preserve"> support. It is </w:t>
      </w:r>
      <w:r w:rsidR="004411AA">
        <w:rPr>
          <w:lang w:val="en-US"/>
        </w:rPr>
        <w:t xml:space="preserve">crucial for us to </w:t>
      </w:r>
      <w:r>
        <w:rPr>
          <w:lang w:val="en-US"/>
        </w:rPr>
        <w:t>have a tool to</w:t>
      </w:r>
      <w:r w:rsidR="004411AA">
        <w:rPr>
          <w:lang w:val="en-US"/>
        </w:rPr>
        <w:t xml:space="preserve"> automatically</w:t>
      </w:r>
      <w:r>
        <w:rPr>
          <w:lang w:val="en-US"/>
        </w:rPr>
        <w:t xml:space="preserve"> validate the </w:t>
      </w:r>
      <w:r w:rsidR="004411AA">
        <w:rPr>
          <w:lang w:val="en-US"/>
        </w:rPr>
        <w:t>D</w:t>
      </w:r>
      <w:r>
        <w:rPr>
          <w:lang w:val="en-US"/>
        </w:rPr>
        <w:t>a</w:t>
      </w:r>
      <w:r w:rsidR="00730E40">
        <w:rPr>
          <w:lang w:val="en-US"/>
        </w:rPr>
        <w:t>tamart design of</w:t>
      </w:r>
      <w:r w:rsidR="004411AA">
        <w:rPr>
          <w:lang w:val="en-US"/>
        </w:rPr>
        <w:t xml:space="preserve"> client</w:t>
      </w:r>
      <w:r w:rsidR="00730E40">
        <w:rPr>
          <w:lang w:val="en-US"/>
        </w:rPr>
        <w:t>s</w:t>
      </w:r>
      <w:r w:rsidR="004411AA">
        <w:rPr>
          <w:lang w:val="en-US"/>
        </w:rPr>
        <w:t xml:space="preserve">. </w:t>
      </w:r>
    </w:p>
    <w:p w:rsidR="004411AA" w:rsidRDefault="004411AA" w:rsidP="0038553D">
      <w:pPr>
        <w:pStyle w:val="ListParagraph"/>
        <w:ind w:left="1440"/>
        <w:rPr>
          <w:lang w:val="en-US"/>
        </w:rPr>
      </w:pPr>
    </w:p>
    <w:p w:rsidR="004411AA" w:rsidRDefault="004411AA" w:rsidP="0038553D">
      <w:pPr>
        <w:pStyle w:val="ListParagraph"/>
        <w:ind w:left="1440"/>
        <w:rPr>
          <w:lang w:val="en-US"/>
        </w:rPr>
      </w:pPr>
      <w:r>
        <w:rPr>
          <w:lang w:val="en-US"/>
        </w:rPr>
        <w:t>The output of the tool can be used to</w:t>
      </w:r>
    </w:p>
    <w:p w:rsidR="004411AA" w:rsidRDefault="004411AA" w:rsidP="004411AA">
      <w:pPr>
        <w:pStyle w:val="ListParagraph"/>
        <w:numPr>
          <w:ilvl w:val="0"/>
          <w:numId w:val="3"/>
        </w:numPr>
        <w:rPr>
          <w:lang w:val="en-US"/>
        </w:rPr>
      </w:pPr>
      <w:r>
        <w:rPr>
          <w:lang w:val="en-US"/>
        </w:rPr>
        <w:t>check the build quality of the Datamart</w:t>
      </w:r>
    </w:p>
    <w:p w:rsidR="004411AA" w:rsidRDefault="004411AA" w:rsidP="00730E40">
      <w:pPr>
        <w:pStyle w:val="ListParagraph"/>
        <w:numPr>
          <w:ilvl w:val="0"/>
          <w:numId w:val="3"/>
        </w:numPr>
        <w:rPr>
          <w:lang w:val="en-US"/>
        </w:rPr>
      </w:pPr>
      <w:r>
        <w:rPr>
          <w:lang w:val="en-US"/>
        </w:rPr>
        <w:t>analysis the performance of the Datamart</w:t>
      </w:r>
    </w:p>
    <w:p w:rsidR="00730E40" w:rsidRPr="00730E40" w:rsidRDefault="00730E40" w:rsidP="00730E40">
      <w:pPr>
        <w:pStyle w:val="ListParagraph"/>
        <w:ind w:left="2160"/>
        <w:rPr>
          <w:lang w:val="en-US"/>
        </w:rPr>
      </w:pPr>
    </w:p>
    <w:p w:rsidR="004411AA" w:rsidRDefault="004411AA" w:rsidP="0038553D">
      <w:pPr>
        <w:pStyle w:val="ListParagraph"/>
        <w:ind w:left="1440"/>
        <w:rPr>
          <w:lang w:val="en-US"/>
        </w:rPr>
      </w:pPr>
      <w:r>
        <w:rPr>
          <w:lang w:val="en-US"/>
        </w:rPr>
        <w:t xml:space="preserve">Inspired from </w:t>
      </w:r>
      <w:proofErr w:type="spellStart"/>
      <w:r>
        <w:rPr>
          <w:lang w:val="en-US"/>
        </w:rPr>
        <w:t>Anand’s</w:t>
      </w:r>
      <w:proofErr w:type="spellEnd"/>
      <w:r>
        <w:rPr>
          <w:lang w:val="en-US"/>
        </w:rPr>
        <w:t xml:space="preserve"> presentation on </w:t>
      </w:r>
      <w:r w:rsidR="000C5C15">
        <w:rPr>
          <w:lang w:val="en-US"/>
        </w:rPr>
        <w:t>Datamart analysis and also based on my work on HSBC existing Datamart analysis</w:t>
      </w:r>
      <w:r w:rsidR="005C2B34">
        <w:rPr>
          <w:lang w:val="en-US"/>
        </w:rPr>
        <w:t>,</w:t>
      </w:r>
      <w:r w:rsidR="000C5C15">
        <w:rPr>
          <w:lang w:val="en-US"/>
        </w:rPr>
        <w:t xml:space="preserve"> the tool </w:t>
      </w:r>
      <w:r w:rsidR="005C2B34">
        <w:rPr>
          <w:lang w:val="en-US"/>
        </w:rPr>
        <w:t>is designed to</w:t>
      </w:r>
      <w:r w:rsidR="000C5C15">
        <w:rPr>
          <w:lang w:val="en-US"/>
        </w:rPr>
        <w:t xml:space="preserve"> be able to analyze a Datamart in following aspects: </w:t>
      </w:r>
    </w:p>
    <w:p w:rsidR="000C5C15" w:rsidRDefault="000C5C15" w:rsidP="000C5C15">
      <w:pPr>
        <w:pStyle w:val="ListParagraph"/>
        <w:numPr>
          <w:ilvl w:val="0"/>
          <w:numId w:val="4"/>
        </w:numPr>
        <w:ind w:left="2127"/>
        <w:rPr>
          <w:lang w:val="en-US"/>
        </w:rPr>
      </w:pPr>
      <w:r w:rsidRPr="000C5C15">
        <w:rPr>
          <w:lang w:val="en-US"/>
        </w:rPr>
        <w:t xml:space="preserve">Dynamic table </w:t>
      </w:r>
    </w:p>
    <w:p w:rsidR="000C5C15" w:rsidRPr="000C5C15" w:rsidRDefault="000C5C15" w:rsidP="000C5C15">
      <w:pPr>
        <w:pStyle w:val="ListParagraph"/>
        <w:numPr>
          <w:ilvl w:val="0"/>
          <w:numId w:val="4"/>
        </w:numPr>
        <w:ind w:left="2127"/>
        <w:rPr>
          <w:lang w:val="en-US"/>
        </w:rPr>
      </w:pPr>
      <w:r w:rsidRPr="000C5C15">
        <w:rPr>
          <w:lang w:val="en-US"/>
        </w:rPr>
        <w:t xml:space="preserve">Datamart table </w:t>
      </w:r>
    </w:p>
    <w:p w:rsidR="000C5C15" w:rsidRDefault="000C5C15" w:rsidP="000C5C15">
      <w:pPr>
        <w:pStyle w:val="ListParagraph"/>
        <w:numPr>
          <w:ilvl w:val="0"/>
          <w:numId w:val="4"/>
        </w:numPr>
        <w:ind w:left="2127"/>
        <w:rPr>
          <w:lang w:val="en-US"/>
        </w:rPr>
      </w:pPr>
      <w:r>
        <w:rPr>
          <w:lang w:val="en-US"/>
        </w:rPr>
        <w:t>Feeder (including batch of feeders)</w:t>
      </w:r>
    </w:p>
    <w:p w:rsidR="000C5C15" w:rsidRDefault="000C5C15" w:rsidP="000C5C15">
      <w:pPr>
        <w:pStyle w:val="ListParagraph"/>
        <w:numPr>
          <w:ilvl w:val="0"/>
          <w:numId w:val="4"/>
        </w:numPr>
        <w:ind w:left="2127"/>
        <w:rPr>
          <w:lang w:val="en-US"/>
        </w:rPr>
      </w:pPr>
      <w:r>
        <w:rPr>
          <w:lang w:val="en-US"/>
        </w:rPr>
        <w:t xml:space="preserve">Performance </w:t>
      </w:r>
    </w:p>
    <w:p w:rsidR="004411AA" w:rsidRDefault="000C5C15" w:rsidP="000C5C15">
      <w:pPr>
        <w:ind w:left="1440"/>
        <w:rPr>
          <w:lang w:val="en-US"/>
        </w:rPr>
      </w:pPr>
      <w:r>
        <w:rPr>
          <w:lang w:val="en-US"/>
        </w:rPr>
        <w:t xml:space="preserve">Details of </w:t>
      </w:r>
      <w:r w:rsidR="00271D0E">
        <w:rPr>
          <w:lang w:val="en-US"/>
        </w:rPr>
        <w:t>above analysis</w:t>
      </w:r>
      <w:r>
        <w:rPr>
          <w:lang w:val="en-US"/>
        </w:rPr>
        <w:t xml:space="preserve"> will be discussed from part II</w:t>
      </w:r>
      <w:r w:rsidR="00271D0E">
        <w:rPr>
          <w:lang w:val="en-US"/>
        </w:rPr>
        <w:t>I</w:t>
      </w:r>
      <w:r>
        <w:rPr>
          <w:lang w:val="en-US"/>
        </w:rPr>
        <w:t xml:space="preserve"> to V</w:t>
      </w:r>
      <w:r w:rsidR="00271D0E">
        <w:rPr>
          <w:lang w:val="en-US"/>
        </w:rPr>
        <w:t>I</w:t>
      </w:r>
      <w:r>
        <w:rPr>
          <w:lang w:val="en-US"/>
        </w:rPr>
        <w:t xml:space="preserve">. </w:t>
      </w:r>
    </w:p>
    <w:p w:rsidR="00730E40" w:rsidRDefault="00730E40" w:rsidP="00730E40">
      <w:pPr>
        <w:pStyle w:val="ListParagraph"/>
        <w:numPr>
          <w:ilvl w:val="1"/>
          <w:numId w:val="1"/>
        </w:numPr>
        <w:rPr>
          <w:lang w:val="en-US"/>
        </w:rPr>
      </w:pPr>
      <w:r>
        <w:rPr>
          <w:lang w:val="en-US"/>
        </w:rPr>
        <w:t>Coding language</w:t>
      </w:r>
    </w:p>
    <w:p w:rsidR="00730E40" w:rsidRDefault="00730E40" w:rsidP="00730E40">
      <w:pPr>
        <w:pStyle w:val="ListParagraph"/>
        <w:ind w:left="1440"/>
        <w:rPr>
          <w:lang w:val="en-US"/>
        </w:rPr>
      </w:pPr>
      <w:r>
        <w:rPr>
          <w:lang w:val="en-US"/>
        </w:rPr>
        <w:t xml:space="preserve">As Python is a flexible program language and has a rich set of libraries, Python was chosen as the coding language. </w:t>
      </w:r>
    </w:p>
    <w:p w:rsidR="00730E40" w:rsidRPr="00730E40" w:rsidRDefault="00730E40" w:rsidP="00730E40">
      <w:pPr>
        <w:pStyle w:val="ListParagraph"/>
        <w:ind w:left="1440"/>
        <w:rPr>
          <w:lang w:val="en-US"/>
        </w:rPr>
      </w:pPr>
    </w:p>
    <w:p w:rsidR="005C2B34" w:rsidRDefault="005C2B34" w:rsidP="005C2B34">
      <w:pPr>
        <w:pStyle w:val="ListParagraph"/>
        <w:numPr>
          <w:ilvl w:val="1"/>
          <w:numId w:val="1"/>
        </w:numPr>
        <w:rPr>
          <w:lang w:val="en-US"/>
        </w:rPr>
      </w:pPr>
      <w:r w:rsidRPr="005C2B34">
        <w:rPr>
          <w:lang w:val="en-US"/>
        </w:rPr>
        <w:t>Installation</w:t>
      </w:r>
    </w:p>
    <w:p w:rsidR="005C2B34" w:rsidRDefault="005C2B34" w:rsidP="005C2B34">
      <w:pPr>
        <w:pStyle w:val="ListParagraph"/>
        <w:numPr>
          <w:ilvl w:val="2"/>
          <w:numId w:val="1"/>
        </w:numPr>
        <w:rPr>
          <w:lang w:val="en-US"/>
        </w:rPr>
      </w:pPr>
      <w:r>
        <w:rPr>
          <w:lang w:val="en-US"/>
        </w:rPr>
        <w:t>Unzip the file into a folder</w:t>
      </w:r>
    </w:p>
    <w:p w:rsidR="00632E6F" w:rsidRDefault="00632E6F" w:rsidP="00632E6F">
      <w:pPr>
        <w:pStyle w:val="ListParagraph"/>
        <w:ind w:left="2160"/>
        <w:rPr>
          <w:lang w:val="en-US"/>
        </w:rPr>
      </w:pPr>
      <w:r>
        <w:rPr>
          <w:lang w:val="en-US"/>
        </w:rPr>
        <w:t>Please unzip the setup.zip file into an empty folder.</w:t>
      </w:r>
      <w:r w:rsidR="002F197B">
        <w:rPr>
          <w:lang w:val="en-US"/>
        </w:rPr>
        <w:t xml:space="preserve"> </w:t>
      </w:r>
    </w:p>
    <w:p w:rsidR="002F197B" w:rsidRDefault="002F197B" w:rsidP="002F197B">
      <w:pPr>
        <w:pStyle w:val="ListParagraph"/>
        <w:numPr>
          <w:ilvl w:val="2"/>
          <w:numId w:val="1"/>
        </w:numPr>
        <w:rPr>
          <w:lang w:val="en-US"/>
        </w:rPr>
      </w:pPr>
      <w:r>
        <w:rPr>
          <w:lang w:val="en-US"/>
        </w:rPr>
        <w:t>Prepare the database connection file</w:t>
      </w:r>
    </w:p>
    <w:p w:rsidR="002F197B" w:rsidRDefault="002F197B" w:rsidP="002F197B">
      <w:pPr>
        <w:pStyle w:val="ListParagraph"/>
        <w:ind w:left="2160"/>
        <w:rPr>
          <w:lang w:val="en-US"/>
        </w:rPr>
      </w:pPr>
      <w:r>
        <w:rPr>
          <w:lang w:val="en-US"/>
        </w:rPr>
        <w:t xml:space="preserve">Please copy the </w:t>
      </w:r>
      <w:proofErr w:type="spellStart"/>
      <w:r>
        <w:rPr>
          <w:lang w:val="en-US"/>
        </w:rPr>
        <w:t>dbsource.mxres</w:t>
      </w:r>
      <w:proofErr w:type="spellEnd"/>
      <w:r>
        <w:rPr>
          <w:lang w:val="en-US"/>
        </w:rPr>
        <w:t xml:space="preserve"> from the targeting analysis mx environment to folder Properties if you can access the targeting mx environment. This will enable the DM analysis tool to retrieve the information in real time. </w:t>
      </w:r>
    </w:p>
    <w:p w:rsidR="002F197B" w:rsidRDefault="002F197B" w:rsidP="002F197B">
      <w:pPr>
        <w:pStyle w:val="ListParagraph"/>
        <w:numPr>
          <w:ilvl w:val="1"/>
          <w:numId w:val="1"/>
        </w:numPr>
        <w:rPr>
          <w:lang w:val="en-US"/>
        </w:rPr>
      </w:pPr>
      <w:r>
        <w:rPr>
          <w:lang w:val="en-US"/>
        </w:rPr>
        <w:t>Execution</w:t>
      </w:r>
    </w:p>
    <w:p w:rsidR="002F197B" w:rsidRDefault="002F197B" w:rsidP="002F197B">
      <w:pPr>
        <w:pStyle w:val="ListParagraph"/>
        <w:ind w:left="1440"/>
        <w:rPr>
          <w:lang w:val="en-US"/>
        </w:rPr>
      </w:pPr>
      <w:r>
        <w:rPr>
          <w:lang w:val="en-US"/>
        </w:rPr>
        <w:t xml:space="preserve">Please double click run.exe in the </w:t>
      </w:r>
      <w:proofErr w:type="spellStart"/>
      <w:r>
        <w:rPr>
          <w:lang w:val="en-US"/>
        </w:rPr>
        <w:t>DM_Analysis</w:t>
      </w:r>
      <w:proofErr w:type="spellEnd"/>
      <w:r>
        <w:rPr>
          <w:lang w:val="en-US"/>
        </w:rPr>
        <w:t xml:space="preserve"> folder. </w:t>
      </w:r>
    </w:p>
    <w:p w:rsidR="002F197B" w:rsidRPr="002F197B" w:rsidRDefault="002F197B" w:rsidP="002F197B">
      <w:pPr>
        <w:pStyle w:val="ListParagraph"/>
        <w:ind w:left="1440"/>
        <w:rPr>
          <w:lang w:val="en-US"/>
        </w:rPr>
      </w:pPr>
    </w:p>
    <w:p w:rsidR="000D2944" w:rsidRDefault="000D2944">
      <w:pPr>
        <w:rPr>
          <w:lang w:val="en-US"/>
        </w:rPr>
      </w:pPr>
      <w:r>
        <w:rPr>
          <w:lang w:val="en-US"/>
        </w:rPr>
        <w:br w:type="page"/>
      </w:r>
    </w:p>
    <w:p w:rsidR="005C2B34" w:rsidRPr="002F197B" w:rsidRDefault="005C2B34" w:rsidP="002F197B">
      <w:pPr>
        <w:pStyle w:val="ListParagraph"/>
        <w:numPr>
          <w:ilvl w:val="0"/>
          <w:numId w:val="1"/>
        </w:numPr>
        <w:rPr>
          <w:lang w:val="en-US"/>
        </w:rPr>
      </w:pPr>
      <w:r>
        <w:rPr>
          <w:lang w:val="en-US"/>
        </w:rPr>
        <w:lastRenderedPageBreak/>
        <w:t>GUI</w:t>
      </w:r>
    </w:p>
    <w:p w:rsidR="00271D0E" w:rsidRDefault="002F197B" w:rsidP="002F197B">
      <w:pPr>
        <w:pStyle w:val="ListParagraph"/>
        <w:numPr>
          <w:ilvl w:val="1"/>
          <w:numId w:val="1"/>
        </w:numPr>
        <w:rPr>
          <w:lang w:val="en-US"/>
        </w:rPr>
      </w:pPr>
      <w:r>
        <w:rPr>
          <w:lang w:val="en-US"/>
        </w:rPr>
        <w:t xml:space="preserve">Main </w:t>
      </w:r>
      <w:r w:rsidR="009A430D">
        <w:rPr>
          <w:lang w:val="en-US"/>
        </w:rPr>
        <w:t>window</w:t>
      </w:r>
    </w:p>
    <w:p w:rsidR="002F197B" w:rsidRDefault="002F197B" w:rsidP="002F197B">
      <w:pPr>
        <w:pStyle w:val="ListParagraph"/>
        <w:ind w:left="1440"/>
        <w:rPr>
          <w:lang w:val="en-US"/>
        </w:rPr>
      </w:pPr>
      <w:r>
        <w:rPr>
          <w:lang w:val="en-US"/>
        </w:rPr>
        <w:t xml:space="preserve">After the tool is started up, main </w:t>
      </w:r>
      <w:r w:rsidR="009A430D">
        <w:rPr>
          <w:lang w:val="en-US"/>
        </w:rPr>
        <w:t xml:space="preserve">window </w:t>
      </w:r>
      <w:r>
        <w:rPr>
          <w:lang w:val="en-US"/>
        </w:rPr>
        <w:t xml:space="preserve">will be rendered. </w:t>
      </w:r>
    </w:p>
    <w:p w:rsidR="002F197B" w:rsidRDefault="002F197B" w:rsidP="002F197B">
      <w:pPr>
        <w:pStyle w:val="ListParagraph"/>
        <w:ind w:left="1440"/>
        <w:rPr>
          <w:lang w:val="en-US"/>
        </w:rPr>
      </w:pPr>
      <w:r>
        <w:rPr>
          <w:noProof/>
        </w:rPr>
        <w:drawing>
          <wp:inline distT="0" distB="0" distL="0" distR="0" wp14:anchorId="265A8CA5" wp14:editId="7AD2637D">
            <wp:extent cx="35433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3300" cy="4210050"/>
                    </a:xfrm>
                    <a:prstGeom prst="rect">
                      <a:avLst/>
                    </a:prstGeom>
                  </pic:spPr>
                </pic:pic>
              </a:graphicData>
            </a:graphic>
          </wp:inline>
        </w:drawing>
      </w:r>
    </w:p>
    <w:p w:rsidR="002F197B" w:rsidRDefault="002F197B" w:rsidP="002F197B">
      <w:pPr>
        <w:pStyle w:val="ListParagraph"/>
        <w:numPr>
          <w:ilvl w:val="1"/>
          <w:numId w:val="1"/>
        </w:numPr>
        <w:rPr>
          <w:lang w:val="en-US"/>
        </w:rPr>
      </w:pPr>
      <w:r>
        <w:rPr>
          <w:lang w:val="en-US"/>
        </w:rPr>
        <w:t>Tool Bar</w:t>
      </w:r>
    </w:p>
    <w:p w:rsidR="002F197B" w:rsidRDefault="002F197B" w:rsidP="002F197B">
      <w:pPr>
        <w:pStyle w:val="ListParagraph"/>
        <w:ind w:left="1440"/>
        <w:rPr>
          <w:lang w:val="en-US"/>
        </w:rPr>
      </w:pPr>
      <w:r>
        <w:rPr>
          <w:lang w:val="en-US"/>
        </w:rPr>
        <w:t xml:space="preserve">In the top of the main </w:t>
      </w:r>
      <w:r w:rsidR="00AA1EBE">
        <w:rPr>
          <w:lang w:val="en-US"/>
        </w:rPr>
        <w:t>window</w:t>
      </w:r>
      <w:r>
        <w:rPr>
          <w:lang w:val="en-US"/>
        </w:rPr>
        <w:t xml:space="preserve">, there are three options on the tool bar. </w:t>
      </w:r>
    </w:p>
    <w:p w:rsidR="002F197B" w:rsidRDefault="002F197B" w:rsidP="002F197B">
      <w:pPr>
        <w:pStyle w:val="ListParagraph"/>
        <w:ind w:left="1440"/>
        <w:rPr>
          <w:lang w:val="en-US"/>
        </w:rPr>
      </w:pPr>
      <w:r>
        <w:rPr>
          <w:noProof/>
        </w:rPr>
        <w:drawing>
          <wp:inline distT="0" distB="0" distL="0" distR="0" wp14:anchorId="743FB289" wp14:editId="4AB122FC">
            <wp:extent cx="120015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00150" cy="200025"/>
                    </a:xfrm>
                    <a:prstGeom prst="rect">
                      <a:avLst/>
                    </a:prstGeom>
                  </pic:spPr>
                </pic:pic>
              </a:graphicData>
            </a:graphic>
          </wp:inline>
        </w:drawing>
      </w:r>
    </w:p>
    <w:p w:rsidR="002F197B" w:rsidRDefault="002F197B" w:rsidP="002F197B">
      <w:pPr>
        <w:pStyle w:val="ListParagraph"/>
        <w:numPr>
          <w:ilvl w:val="2"/>
          <w:numId w:val="1"/>
        </w:numPr>
        <w:rPr>
          <w:lang w:val="en-US"/>
        </w:rPr>
      </w:pPr>
      <w:r>
        <w:rPr>
          <w:lang w:val="en-US"/>
        </w:rPr>
        <w:t>File -&gt; Exit</w:t>
      </w:r>
    </w:p>
    <w:p w:rsidR="002F197B" w:rsidRPr="002F197B" w:rsidRDefault="002F197B" w:rsidP="002F197B">
      <w:pPr>
        <w:pStyle w:val="ListParagraph"/>
        <w:ind w:left="2160"/>
        <w:rPr>
          <w:lang w:val="en-US"/>
        </w:rPr>
      </w:pPr>
      <w:r>
        <w:rPr>
          <w:lang w:val="en-US"/>
        </w:rPr>
        <w:t>You can exit the tool by clicking Exit.</w:t>
      </w:r>
    </w:p>
    <w:p w:rsidR="002F197B" w:rsidRPr="002F197B" w:rsidRDefault="002F197B" w:rsidP="002F197B">
      <w:pPr>
        <w:pStyle w:val="ListParagraph"/>
        <w:numPr>
          <w:ilvl w:val="2"/>
          <w:numId w:val="1"/>
        </w:numPr>
        <w:rPr>
          <w:lang w:val="en-US"/>
        </w:rPr>
      </w:pPr>
      <w:r>
        <w:rPr>
          <w:lang w:val="en-US"/>
        </w:rPr>
        <w:t>Option -&gt; General Setting</w:t>
      </w:r>
    </w:p>
    <w:p w:rsidR="002F197B" w:rsidRDefault="002F197B" w:rsidP="002F197B">
      <w:pPr>
        <w:pStyle w:val="ListParagraph"/>
        <w:ind w:left="2160"/>
        <w:rPr>
          <w:lang w:val="en-US"/>
        </w:rPr>
      </w:pPr>
      <w:r>
        <w:rPr>
          <w:lang w:val="en-US"/>
        </w:rPr>
        <w:t>In general setting, you can set the default behavior of following settings</w:t>
      </w:r>
    </w:p>
    <w:tbl>
      <w:tblPr>
        <w:tblStyle w:val="TableGrid"/>
        <w:tblW w:w="0" w:type="auto"/>
        <w:tblInd w:w="2160" w:type="dxa"/>
        <w:tblLook w:val="04A0" w:firstRow="1" w:lastRow="0" w:firstColumn="1" w:lastColumn="0" w:noHBand="0" w:noVBand="1"/>
      </w:tblPr>
      <w:tblGrid>
        <w:gridCol w:w="3603"/>
        <w:gridCol w:w="3479"/>
      </w:tblGrid>
      <w:tr w:rsidR="002F197B" w:rsidTr="002F197B">
        <w:tc>
          <w:tcPr>
            <w:tcW w:w="4621" w:type="dxa"/>
          </w:tcPr>
          <w:p w:rsidR="002F197B" w:rsidRDefault="002F197B" w:rsidP="002F197B">
            <w:pPr>
              <w:pStyle w:val="ListParagraph"/>
              <w:ind w:left="0"/>
              <w:rPr>
                <w:lang w:val="en-US"/>
              </w:rPr>
            </w:pPr>
            <w:r>
              <w:rPr>
                <w:lang w:val="en-US"/>
              </w:rPr>
              <w:t>Name of setting</w:t>
            </w:r>
          </w:p>
        </w:tc>
        <w:tc>
          <w:tcPr>
            <w:tcW w:w="4621" w:type="dxa"/>
          </w:tcPr>
          <w:p w:rsidR="002F197B" w:rsidRDefault="002F197B" w:rsidP="002F197B">
            <w:pPr>
              <w:pStyle w:val="ListParagraph"/>
              <w:ind w:left="0"/>
              <w:rPr>
                <w:lang w:val="en-US"/>
              </w:rPr>
            </w:pPr>
            <w:r>
              <w:rPr>
                <w:lang w:val="en-US"/>
              </w:rPr>
              <w:t>Values</w:t>
            </w:r>
          </w:p>
        </w:tc>
      </w:tr>
      <w:tr w:rsidR="002F197B" w:rsidTr="002F197B">
        <w:tc>
          <w:tcPr>
            <w:tcW w:w="4621" w:type="dxa"/>
          </w:tcPr>
          <w:p w:rsidR="002F197B" w:rsidRDefault="002F197B" w:rsidP="002F197B">
            <w:pPr>
              <w:pStyle w:val="ListParagraph"/>
              <w:ind w:left="0"/>
              <w:rPr>
                <w:lang w:val="en-US"/>
              </w:rPr>
            </w:pPr>
            <w:proofErr w:type="spellStart"/>
            <w:r>
              <w:rPr>
                <w:lang w:val="en-US"/>
              </w:rPr>
              <w:t>Reload_data</w:t>
            </w:r>
            <w:proofErr w:type="spellEnd"/>
          </w:p>
        </w:tc>
        <w:tc>
          <w:tcPr>
            <w:tcW w:w="4621" w:type="dxa"/>
          </w:tcPr>
          <w:p w:rsidR="002F197B" w:rsidRDefault="002F197B" w:rsidP="002F197B">
            <w:pPr>
              <w:pStyle w:val="ListParagraph"/>
              <w:ind w:left="0"/>
              <w:rPr>
                <w:lang w:val="en-US"/>
              </w:rPr>
            </w:pPr>
            <w:r>
              <w:rPr>
                <w:lang w:val="en-US"/>
              </w:rPr>
              <w:t>0:No, 1:Yes</w:t>
            </w:r>
          </w:p>
        </w:tc>
      </w:tr>
      <w:tr w:rsidR="002F197B" w:rsidTr="002F197B">
        <w:tc>
          <w:tcPr>
            <w:tcW w:w="4621" w:type="dxa"/>
          </w:tcPr>
          <w:p w:rsidR="002F197B" w:rsidRDefault="002F197B" w:rsidP="002F197B">
            <w:pPr>
              <w:pStyle w:val="ListParagraph"/>
              <w:ind w:left="0"/>
              <w:rPr>
                <w:lang w:val="en-US"/>
              </w:rPr>
            </w:pPr>
            <w:proofErr w:type="spellStart"/>
            <w:r>
              <w:rPr>
                <w:lang w:val="en-US"/>
              </w:rPr>
              <w:t>Sql_directory</w:t>
            </w:r>
            <w:proofErr w:type="spellEnd"/>
          </w:p>
        </w:tc>
        <w:tc>
          <w:tcPr>
            <w:tcW w:w="4621" w:type="dxa"/>
          </w:tcPr>
          <w:p w:rsidR="002F197B" w:rsidRDefault="002F197B" w:rsidP="002F197B">
            <w:pPr>
              <w:pStyle w:val="ListParagraph"/>
              <w:ind w:left="0"/>
              <w:rPr>
                <w:lang w:val="en-US"/>
              </w:rPr>
            </w:pPr>
            <w:r>
              <w:rPr>
                <w:lang w:val="en-US"/>
              </w:rPr>
              <w:t xml:space="preserve">Where the </w:t>
            </w:r>
            <w:proofErr w:type="spellStart"/>
            <w:r>
              <w:rPr>
                <w:lang w:val="en-US"/>
              </w:rPr>
              <w:t>sql</w:t>
            </w:r>
            <w:proofErr w:type="spellEnd"/>
            <w:r>
              <w:rPr>
                <w:lang w:val="en-US"/>
              </w:rPr>
              <w:t xml:space="preserve"> files are stored</w:t>
            </w:r>
          </w:p>
        </w:tc>
      </w:tr>
      <w:tr w:rsidR="002F197B" w:rsidTr="002F197B">
        <w:tc>
          <w:tcPr>
            <w:tcW w:w="4621" w:type="dxa"/>
          </w:tcPr>
          <w:p w:rsidR="002F197B" w:rsidRDefault="002F197B" w:rsidP="002F197B">
            <w:pPr>
              <w:pStyle w:val="ListParagraph"/>
              <w:ind w:left="0"/>
              <w:rPr>
                <w:lang w:val="en-US"/>
              </w:rPr>
            </w:pPr>
            <w:proofErr w:type="spellStart"/>
            <w:r>
              <w:rPr>
                <w:lang w:val="en-US"/>
              </w:rPr>
              <w:t>Input_directory</w:t>
            </w:r>
            <w:proofErr w:type="spellEnd"/>
          </w:p>
        </w:tc>
        <w:tc>
          <w:tcPr>
            <w:tcW w:w="4621" w:type="dxa"/>
          </w:tcPr>
          <w:p w:rsidR="002F197B" w:rsidRDefault="002F197B" w:rsidP="002F197B">
            <w:pPr>
              <w:pStyle w:val="ListParagraph"/>
              <w:ind w:left="0"/>
              <w:rPr>
                <w:lang w:val="en-US"/>
              </w:rPr>
            </w:pPr>
            <w:r>
              <w:rPr>
                <w:lang w:val="en-US"/>
              </w:rPr>
              <w:t xml:space="preserve">Where the input files are stored. Input files can be generated automatically when </w:t>
            </w:r>
            <w:proofErr w:type="spellStart"/>
            <w:r>
              <w:rPr>
                <w:lang w:val="en-US"/>
              </w:rPr>
              <w:t>reload_data</w:t>
            </w:r>
            <w:proofErr w:type="spellEnd"/>
            <w:r>
              <w:rPr>
                <w:lang w:val="en-US"/>
              </w:rPr>
              <w:t xml:space="preserve"> is set to 1 or provided by clients</w:t>
            </w:r>
          </w:p>
        </w:tc>
      </w:tr>
      <w:tr w:rsidR="002F197B" w:rsidTr="002F197B">
        <w:tc>
          <w:tcPr>
            <w:tcW w:w="4621" w:type="dxa"/>
          </w:tcPr>
          <w:p w:rsidR="002F197B" w:rsidRDefault="002F197B" w:rsidP="002F197B">
            <w:pPr>
              <w:pStyle w:val="ListParagraph"/>
              <w:ind w:left="0"/>
              <w:rPr>
                <w:lang w:val="en-US"/>
              </w:rPr>
            </w:pPr>
            <w:proofErr w:type="spellStart"/>
            <w:r>
              <w:rPr>
                <w:lang w:val="en-US"/>
              </w:rPr>
              <w:t>Output_directory</w:t>
            </w:r>
            <w:proofErr w:type="spellEnd"/>
          </w:p>
        </w:tc>
        <w:tc>
          <w:tcPr>
            <w:tcW w:w="4621" w:type="dxa"/>
          </w:tcPr>
          <w:p w:rsidR="002F197B" w:rsidRDefault="002F197B" w:rsidP="002F197B">
            <w:pPr>
              <w:pStyle w:val="ListParagraph"/>
              <w:ind w:left="0"/>
              <w:rPr>
                <w:lang w:val="en-US"/>
              </w:rPr>
            </w:pPr>
            <w:r>
              <w:rPr>
                <w:lang w:val="en-US"/>
              </w:rPr>
              <w:t xml:space="preserve">Where the output files are stored. </w:t>
            </w:r>
          </w:p>
        </w:tc>
      </w:tr>
    </w:tbl>
    <w:p w:rsidR="002F197B" w:rsidRDefault="002F197B" w:rsidP="002F197B">
      <w:pPr>
        <w:pStyle w:val="ListParagraph"/>
        <w:numPr>
          <w:ilvl w:val="2"/>
          <w:numId w:val="1"/>
        </w:numPr>
        <w:rPr>
          <w:lang w:val="en-US"/>
        </w:rPr>
      </w:pPr>
      <w:r>
        <w:rPr>
          <w:lang w:val="en-US"/>
        </w:rPr>
        <w:t>Help -&gt; About</w:t>
      </w:r>
    </w:p>
    <w:p w:rsidR="009A430D" w:rsidRDefault="009A430D" w:rsidP="009A430D">
      <w:pPr>
        <w:pStyle w:val="ListParagraph"/>
        <w:ind w:left="2160"/>
        <w:rPr>
          <w:lang w:val="en-US"/>
        </w:rPr>
      </w:pPr>
      <w:proofErr w:type="gramStart"/>
      <w:r>
        <w:rPr>
          <w:lang w:val="en-US"/>
        </w:rPr>
        <w:t>Show About box.</w:t>
      </w:r>
      <w:proofErr w:type="gramEnd"/>
    </w:p>
    <w:p w:rsidR="009A430D" w:rsidRDefault="009A430D">
      <w:pPr>
        <w:rPr>
          <w:lang w:val="en-US"/>
        </w:rPr>
      </w:pPr>
      <w:r>
        <w:rPr>
          <w:lang w:val="en-US"/>
        </w:rPr>
        <w:br w:type="page"/>
      </w:r>
    </w:p>
    <w:p w:rsidR="002F197B" w:rsidRPr="000C5C15" w:rsidRDefault="009A430D" w:rsidP="002F197B">
      <w:pPr>
        <w:pStyle w:val="ListParagraph"/>
        <w:numPr>
          <w:ilvl w:val="1"/>
          <w:numId w:val="1"/>
        </w:numPr>
        <w:rPr>
          <w:lang w:val="en-US"/>
        </w:rPr>
      </w:pPr>
      <w:r>
        <w:rPr>
          <w:lang w:val="en-US"/>
        </w:rPr>
        <w:lastRenderedPageBreak/>
        <w:t>Log settings</w:t>
      </w:r>
    </w:p>
    <w:p w:rsidR="005F10B8" w:rsidRDefault="009A430D" w:rsidP="009A430D">
      <w:pPr>
        <w:ind w:left="720" w:firstLine="720"/>
        <w:rPr>
          <w:lang w:val="en-US"/>
        </w:rPr>
      </w:pPr>
      <w:r>
        <w:rPr>
          <w:noProof/>
        </w:rPr>
        <w:drawing>
          <wp:inline distT="0" distB="0" distL="0" distR="0" wp14:anchorId="08980913" wp14:editId="4BA0C41E">
            <wp:extent cx="12287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8725" cy="304800"/>
                    </a:xfrm>
                    <a:prstGeom prst="rect">
                      <a:avLst/>
                    </a:prstGeom>
                  </pic:spPr>
                </pic:pic>
              </a:graphicData>
            </a:graphic>
          </wp:inline>
        </w:drawing>
      </w:r>
    </w:p>
    <w:p w:rsidR="009A430D" w:rsidRDefault="00AA1EBE" w:rsidP="009A430D">
      <w:pPr>
        <w:ind w:left="720" w:firstLine="720"/>
        <w:rPr>
          <w:lang w:val="en-US"/>
        </w:rPr>
      </w:pPr>
      <w:r>
        <w:rPr>
          <w:lang w:val="en-US"/>
        </w:rPr>
        <w:t>This is the Log</w:t>
      </w:r>
      <w:r w:rsidR="009A430D">
        <w:rPr>
          <w:lang w:val="en-US"/>
        </w:rPr>
        <w:t xml:space="preserve"> </w:t>
      </w:r>
      <w:r>
        <w:rPr>
          <w:lang w:val="en-US"/>
        </w:rPr>
        <w:t xml:space="preserve">settings </w:t>
      </w:r>
      <w:r w:rsidR="009A430D">
        <w:rPr>
          <w:lang w:val="en-US"/>
        </w:rPr>
        <w:t>for the tool. There are 5 log level</w:t>
      </w:r>
      <w:r>
        <w:rPr>
          <w:lang w:val="en-US"/>
        </w:rPr>
        <w:t>s, i.e.</w:t>
      </w:r>
      <w:r w:rsidR="009A430D">
        <w:rPr>
          <w:lang w:val="en-US"/>
        </w:rPr>
        <w:t xml:space="preserve"> Debug, Info, Warning, Error, </w:t>
      </w:r>
      <w:proofErr w:type="gramStart"/>
      <w:r w:rsidR="009A430D">
        <w:rPr>
          <w:lang w:val="en-US"/>
        </w:rPr>
        <w:t>Critical</w:t>
      </w:r>
      <w:proofErr w:type="gramEnd"/>
      <w:r w:rsidR="009A430D">
        <w:rPr>
          <w:lang w:val="en-US"/>
        </w:rPr>
        <w:t>. Log files are stored in Logs folder. You can also click “show log&gt;” button to expand the main window and see logs directly.</w:t>
      </w:r>
      <w:r w:rsidR="00D61F59">
        <w:rPr>
          <w:lang w:val="en-US"/>
        </w:rPr>
        <w:t xml:space="preserve"> The “show log&gt;” button will become “Hide log&lt;” when the log panel is ON. </w:t>
      </w:r>
    </w:p>
    <w:p w:rsidR="009A430D" w:rsidRDefault="009A430D" w:rsidP="009A430D">
      <w:pPr>
        <w:ind w:left="720" w:hanging="294"/>
        <w:rPr>
          <w:lang w:val="en-US"/>
        </w:rPr>
      </w:pPr>
      <w:r>
        <w:rPr>
          <w:noProof/>
        </w:rPr>
        <w:drawing>
          <wp:inline distT="0" distB="0" distL="0" distR="0" wp14:anchorId="71907ECC" wp14:editId="4F5D5863">
            <wp:extent cx="5731510" cy="377324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773244"/>
                    </a:xfrm>
                    <a:prstGeom prst="rect">
                      <a:avLst/>
                    </a:prstGeom>
                  </pic:spPr>
                </pic:pic>
              </a:graphicData>
            </a:graphic>
          </wp:inline>
        </w:drawing>
      </w:r>
    </w:p>
    <w:p w:rsidR="00D61F59" w:rsidRDefault="00D61F59" w:rsidP="00D61F59">
      <w:pPr>
        <w:pStyle w:val="ListParagraph"/>
        <w:numPr>
          <w:ilvl w:val="1"/>
          <w:numId w:val="1"/>
        </w:numPr>
        <w:rPr>
          <w:lang w:val="en-US"/>
        </w:rPr>
      </w:pPr>
      <w:r>
        <w:rPr>
          <w:lang w:val="en-US"/>
        </w:rPr>
        <w:t>Reload Data?</w:t>
      </w:r>
    </w:p>
    <w:p w:rsidR="00D61F59" w:rsidRDefault="00D61F59" w:rsidP="00D61F59">
      <w:pPr>
        <w:pStyle w:val="ListParagraph"/>
        <w:ind w:left="1440"/>
        <w:rPr>
          <w:lang w:val="en-US"/>
        </w:rPr>
      </w:pPr>
      <w:r>
        <w:rPr>
          <w:lang w:val="en-US"/>
        </w:rPr>
        <w:t xml:space="preserve">This is a switch to override the </w:t>
      </w:r>
      <w:proofErr w:type="spellStart"/>
      <w:r>
        <w:rPr>
          <w:lang w:val="en-US"/>
        </w:rPr>
        <w:t>reload_data</w:t>
      </w:r>
      <w:proofErr w:type="spellEnd"/>
      <w:r>
        <w:rPr>
          <w:lang w:val="en-US"/>
        </w:rPr>
        <w:t xml:space="preserve"> setting in general settings. When “Reload data?” is ticked, the tool will try to connect to database and retrieve </w:t>
      </w:r>
      <w:proofErr w:type="spellStart"/>
      <w:r>
        <w:rPr>
          <w:lang w:val="en-US"/>
        </w:rPr>
        <w:t>dm</w:t>
      </w:r>
      <w:proofErr w:type="spellEnd"/>
      <w:r>
        <w:rPr>
          <w:lang w:val="en-US"/>
        </w:rPr>
        <w:t xml:space="preserve"> configuration. </w:t>
      </w:r>
    </w:p>
    <w:p w:rsidR="00D61F59" w:rsidRDefault="00D61F59">
      <w:pPr>
        <w:rPr>
          <w:lang w:val="en-US"/>
        </w:rPr>
      </w:pPr>
      <w:r>
        <w:rPr>
          <w:lang w:val="en-US"/>
        </w:rPr>
        <w:br w:type="page"/>
      </w:r>
    </w:p>
    <w:p w:rsidR="00D61F59" w:rsidRDefault="00D61F59" w:rsidP="00D61F59">
      <w:pPr>
        <w:pStyle w:val="ListParagraph"/>
        <w:numPr>
          <w:ilvl w:val="1"/>
          <w:numId w:val="1"/>
        </w:numPr>
        <w:rPr>
          <w:lang w:val="en-US"/>
        </w:rPr>
      </w:pPr>
      <w:r>
        <w:rPr>
          <w:lang w:val="en-US"/>
        </w:rPr>
        <w:lastRenderedPageBreak/>
        <w:t>Pick up the analysis type and run</w:t>
      </w:r>
    </w:p>
    <w:p w:rsidR="00D61F59" w:rsidRDefault="00D61F59" w:rsidP="00D61F59">
      <w:pPr>
        <w:pStyle w:val="ListParagraph"/>
        <w:ind w:left="1440"/>
        <w:rPr>
          <w:lang w:val="en-US"/>
        </w:rPr>
      </w:pPr>
      <w:r>
        <w:rPr>
          <w:noProof/>
        </w:rPr>
        <w:drawing>
          <wp:inline distT="0" distB="0" distL="0" distR="0" wp14:anchorId="4B14A69B" wp14:editId="72485D93">
            <wp:extent cx="330517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175" cy="2495550"/>
                    </a:xfrm>
                    <a:prstGeom prst="rect">
                      <a:avLst/>
                    </a:prstGeom>
                  </pic:spPr>
                </pic:pic>
              </a:graphicData>
            </a:graphic>
          </wp:inline>
        </w:drawing>
      </w:r>
    </w:p>
    <w:p w:rsidR="00D61F59" w:rsidRDefault="00D61F59" w:rsidP="00D61F59">
      <w:pPr>
        <w:pStyle w:val="ListParagraph"/>
        <w:ind w:left="1440"/>
        <w:rPr>
          <w:lang w:val="en-US"/>
        </w:rPr>
      </w:pPr>
    </w:p>
    <w:p w:rsidR="00D61F59" w:rsidRDefault="00D61F59" w:rsidP="00D61F59">
      <w:pPr>
        <w:pStyle w:val="ListParagraph"/>
        <w:ind w:left="1440"/>
        <w:rPr>
          <w:lang w:val="en-US"/>
        </w:rPr>
      </w:pPr>
      <w:r>
        <w:rPr>
          <w:lang w:val="en-US"/>
        </w:rPr>
        <w:t xml:space="preserve">In the bottom part of the main screen, we can select which analysis to execute by tick the box in front. We can also tick “select all” to select all analysis. </w:t>
      </w:r>
    </w:p>
    <w:p w:rsidR="00D61F59" w:rsidRDefault="00D61F59" w:rsidP="00D61F59">
      <w:pPr>
        <w:pStyle w:val="ListParagraph"/>
        <w:ind w:left="1440"/>
        <w:rPr>
          <w:lang w:val="en-US"/>
        </w:rPr>
      </w:pPr>
    </w:p>
    <w:p w:rsidR="00D61F59" w:rsidRDefault="00D61F59" w:rsidP="00D61F59">
      <w:pPr>
        <w:pStyle w:val="ListParagraph"/>
        <w:ind w:left="1440"/>
        <w:rPr>
          <w:lang w:val="en-US"/>
        </w:rPr>
      </w:pPr>
      <w:r>
        <w:rPr>
          <w:lang w:val="en-US"/>
        </w:rPr>
        <w:t xml:space="preserve">After </w:t>
      </w:r>
      <w:r w:rsidR="00F75AEC">
        <w:rPr>
          <w:lang w:val="en-US"/>
        </w:rPr>
        <w:t xml:space="preserve">any analysis is selected, we can execute the analysis by clicking “Run Analysis”. </w:t>
      </w:r>
    </w:p>
    <w:p w:rsidR="00F75AEC" w:rsidRDefault="00F75AEC" w:rsidP="00D61F59">
      <w:pPr>
        <w:pStyle w:val="ListParagraph"/>
        <w:ind w:left="1440"/>
        <w:rPr>
          <w:lang w:val="en-US"/>
        </w:rPr>
      </w:pPr>
    </w:p>
    <w:p w:rsidR="00D61F59" w:rsidRDefault="00D61F59" w:rsidP="00F75AEC">
      <w:pPr>
        <w:pStyle w:val="ListParagraph"/>
        <w:numPr>
          <w:ilvl w:val="1"/>
          <w:numId w:val="1"/>
        </w:numPr>
        <w:rPr>
          <w:lang w:val="en-US"/>
        </w:rPr>
      </w:pPr>
      <w:proofErr w:type="spellStart"/>
      <w:r>
        <w:rPr>
          <w:lang w:val="en-US"/>
        </w:rPr>
        <w:t>Config</w:t>
      </w:r>
      <w:proofErr w:type="spellEnd"/>
    </w:p>
    <w:p w:rsidR="00F75AEC" w:rsidRDefault="00F75AEC" w:rsidP="00F75AEC">
      <w:pPr>
        <w:pStyle w:val="ListParagraph"/>
        <w:ind w:left="1440"/>
        <w:rPr>
          <w:lang w:val="en-US"/>
        </w:rPr>
      </w:pPr>
      <w:proofErr w:type="spellStart"/>
      <w:r>
        <w:rPr>
          <w:lang w:val="en-US"/>
        </w:rPr>
        <w:t>Config</w:t>
      </w:r>
      <w:proofErr w:type="spellEnd"/>
      <w:r>
        <w:rPr>
          <w:lang w:val="en-US"/>
        </w:rPr>
        <w:t xml:space="preserve"> button for each analysis is used to set the parameters for each analysis. The details will be revealed in later chapters. </w:t>
      </w:r>
    </w:p>
    <w:p w:rsidR="00F75AEC" w:rsidRDefault="00F75AEC" w:rsidP="00F75AEC">
      <w:pPr>
        <w:pStyle w:val="ListParagraph"/>
        <w:ind w:left="1440"/>
        <w:rPr>
          <w:lang w:val="en-US"/>
        </w:rPr>
      </w:pPr>
    </w:p>
    <w:p w:rsidR="00F75AEC" w:rsidRDefault="00F75AEC" w:rsidP="00F75AEC">
      <w:pPr>
        <w:pStyle w:val="ListParagraph"/>
        <w:numPr>
          <w:ilvl w:val="1"/>
          <w:numId w:val="1"/>
        </w:numPr>
        <w:rPr>
          <w:lang w:val="en-US"/>
        </w:rPr>
      </w:pPr>
      <w:r>
        <w:rPr>
          <w:lang w:val="en-US"/>
        </w:rPr>
        <w:t>View Output</w:t>
      </w:r>
    </w:p>
    <w:p w:rsidR="00F75AEC" w:rsidRDefault="00F75AEC" w:rsidP="00F75AEC">
      <w:pPr>
        <w:pStyle w:val="ListParagraph"/>
        <w:ind w:left="1440"/>
        <w:rPr>
          <w:lang w:val="en-US"/>
        </w:rPr>
      </w:pPr>
      <w:r>
        <w:rPr>
          <w:lang w:val="en-US"/>
        </w:rPr>
        <w:t xml:space="preserve">After the analysis is executed successfully, “View output” button will be enabled. By clicking it, Excel will be launched and the result will be shown. </w:t>
      </w:r>
    </w:p>
    <w:p w:rsidR="00F75AEC" w:rsidRPr="00F75AEC" w:rsidRDefault="00F75AEC" w:rsidP="00F75AEC">
      <w:pPr>
        <w:pStyle w:val="ListParagraph"/>
        <w:ind w:left="1440"/>
        <w:rPr>
          <w:lang w:val="en-US"/>
        </w:rPr>
      </w:pPr>
    </w:p>
    <w:p w:rsidR="0038553D" w:rsidRDefault="0038553D" w:rsidP="0038553D">
      <w:pPr>
        <w:pStyle w:val="ListParagraph"/>
        <w:numPr>
          <w:ilvl w:val="0"/>
          <w:numId w:val="1"/>
        </w:numPr>
        <w:rPr>
          <w:lang w:val="en-US"/>
        </w:rPr>
      </w:pPr>
      <w:r w:rsidRPr="0038553D">
        <w:rPr>
          <w:lang w:val="en-US"/>
        </w:rPr>
        <w:t>Dynamic table analysis</w:t>
      </w:r>
    </w:p>
    <w:p w:rsidR="00C81CC7" w:rsidRPr="00C81CC7" w:rsidRDefault="00C81CC7" w:rsidP="00C81CC7">
      <w:pPr>
        <w:pStyle w:val="ListParagraph"/>
        <w:numPr>
          <w:ilvl w:val="1"/>
          <w:numId w:val="1"/>
        </w:numPr>
        <w:rPr>
          <w:lang w:val="en-US"/>
        </w:rPr>
      </w:pPr>
      <w:r w:rsidRPr="00C81CC7">
        <w:rPr>
          <w:lang w:val="en-US"/>
        </w:rPr>
        <w:t xml:space="preserve">How to run </w:t>
      </w:r>
      <w:r>
        <w:rPr>
          <w:lang w:val="en-US"/>
        </w:rPr>
        <w:t>“</w:t>
      </w:r>
      <w:r w:rsidRPr="00C81CC7">
        <w:rPr>
          <w:lang w:val="en-US"/>
        </w:rPr>
        <w:t>Dynamic table analysis</w:t>
      </w:r>
      <w:r>
        <w:rPr>
          <w:lang w:val="en-US"/>
        </w:rPr>
        <w:t>”</w:t>
      </w:r>
    </w:p>
    <w:p w:rsidR="00C81CC7" w:rsidRDefault="00C81CC7" w:rsidP="00C81CC7">
      <w:pPr>
        <w:pStyle w:val="ListParagraph"/>
        <w:ind w:left="1080" w:firstLine="360"/>
        <w:rPr>
          <w:lang w:val="en-US"/>
        </w:rPr>
      </w:pPr>
      <w:r>
        <w:rPr>
          <w:lang w:val="en-US"/>
        </w:rPr>
        <w:t xml:space="preserve">Dynamic table analysis can be launched by select “dynamic table analysis” on the main window and click “Run Analysis”. </w:t>
      </w:r>
    </w:p>
    <w:p w:rsidR="00C81CC7" w:rsidRDefault="00C81CC7" w:rsidP="00C81CC7">
      <w:pPr>
        <w:pStyle w:val="ListParagraph"/>
        <w:ind w:left="1080"/>
        <w:rPr>
          <w:lang w:val="en-US"/>
        </w:rPr>
      </w:pPr>
    </w:p>
    <w:p w:rsidR="00C81CC7" w:rsidRDefault="00C81CC7" w:rsidP="00C81CC7">
      <w:pPr>
        <w:pStyle w:val="ListParagraph"/>
        <w:numPr>
          <w:ilvl w:val="1"/>
          <w:numId w:val="1"/>
        </w:numPr>
        <w:rPr>
          <w:lang w:val="en-US"/>
        </w:rPr>
      </w:pPr>
      <w:r>
        <w:rPr>
          <w:lang w:val="en-US"/>
        </w:rPr>
        <w:t>General Parameters</w:t>
      </w:r>
    </w:p>
    <w:p w:rsidR="00C81CC7" w:rsidRPr="00C81CC7" w:rsidRDefault="00C81CC7" w:rsidP="00C81CC7">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C81CC7" w:rsidRDefault="00C81CC7" w:rsidP="00C81CC7">
      <w:pPr>
        <w:pStyle w:val="ListParagraph"/>
        <w:ind w:left="1080"/>
        <w:rPr>
          <w:lang w:val="en-US"/>
        </w:rPr>
      </w:pPr>
      <w:r>
        <w:rPr>
          <w:noProof/>
        </w:rPr>
        <w:lastRenderedPageBreak/>
        <w:drawing>
          <wp:inline distT="0" distB="0" distL="0" distR="0" wp14:anchorId="5D3AC55D" wp14:editId="32B26F75">
            <wp:extent cx="40386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8600" cy="2143125"/>
                    </a:xfrm>
                    <a:prstGeom prst="rect">
                      <a:avLst/>
                    </a:prstGeom>
                  </pic:spPr>
                </pic:pic>
              </a:graphicData>
            </a:graphic>
          </wp:inline>
        </w:drawing>
      </w:r>
    </w:p>
    <w:p w:rsidR="00C81CC7" w:rsidRDefault="00C81CC7" w:rsidP="00C81CC7">
      <w:pPr>
        <w:pStyle w:val="ListParagraph"/>
        <w:ind w:left="1080"/>
        <w:rPr>
          <w:lang w:val="en-US"/>
        </w:rPr>
      </w:pPr>
      <w:proofErr w:type="spellStart"/>
      <w:r>
        <w:rPr>
          <w:lang w:val="en-US"/>
        </w:rPr>
        <w:t>Log_filename</w:t>
      </w:r>
      <w:proofErr w:type="spellEnd"/>
      <w:r>
        <w:rPr>
          <w:lang w:val="en-US"/>
        </w:rPr>
        <w:t xml:space="preserve"> defines the log file for this </w:t>
      </w:r>
      <w:proofErr w:type="spellStart"/>
      <w:r>
        <w:rPr>
          <w:lang w:val="en-US"/>
        </w:rPr>
        <w:t>anlaysis</w:t>
      </w:r>
      <w:proofErr w:type="spellEnd"/>
      <w:r>
        <w:rPr>
          <w:lang w:val="en-US"/>
        </w:rPr>
        <w:t xml:space="preserve"> and </w:t>
      </w:r>
      <w:proofErr w:type="spellStart"/>
      <w:r>
        <w:rPr>
          <w:lang w:val="en-US"/>
        </w:rPr>
        <w:t>output_file_name</w:t>
      </w:r>
      <w:proofErr w:type="spellEnd"/>
      <w:r>
        <w:rPr>
          <w:lang w:val="en-US"/>
        </w:rPr>
        <w:t xml:space="preserve"> defines the output file name of this analysis. The other settings will be introduced in next points. </w:t>
      </w:r>
    </w:p>
    <w:p w:rsidR="00C81CC7" w:rsidRDefault="00C81CC7" w:rsidP="00C81CC7">
      <w:pPr>
        <w:pStyle w:val="ListParagraph"/>
        <w:ind w:left="1080"/>
        <w:rPr>
          <w:lang w:val="en-US"/>
        </w:rPr>
      </w:pPr>
    </w:p>
    <w:p w:rsidR="0038553D" w:rsidRDefault="0038553D" w:rsidP="007A7391">
      <w:pPr>
        <w:pStyle w:val="ListParagraph"/>
        <w:numPr>
          <w:ilvl w:val="1"/>
          <w:numId w:val="1"/>
        </w:numPr>
        <w:rPr>
          <w:lang w:val="en-US"/>
        </w:rPr>
      </w:pPr>
      <w:r>
        <w:rPr>
          <w:lang w:val="en-US"/>
        </w:rPr>
        <w:t xml:space="preserve">Checking </w:t>
      </w:r>
      <w:r w:rsidR="005F10B8">
        <w:rPr>
          <w:lang w:val="en-US"/>
        </w:rPr>
        <w:t xml:space="preserve">total </w:t>
      </w:r>
      <w:r>
        <w:rPr>
          <w:lang w:val="en-US"/>
        </w:rPr>
        <w:t>number of dynamic table fields selected</w:t>
      </w:r>
      <w:r w:rsidR="007A7391">
        <w:rPr>
          <w:lang w:val="en-US"/>
        </w:rPr>
        <w:t xml:space="preserve"> (sheet: </w:t>
      </w:r>
      <w:proofErr w:type="spellStart"/>
      <w:r w:rsidR="007A7391" w:rsidRPr="007A7391">
        <w:rPr>
          <w:lang w:val="en-US"/>
        </w:rPr>
        <w:t>Field_Check</w:t>
      </w:r>
      <w:proofErr w:type="spellEnd"/>
      <w:r w:rsidR="007A7391">
        <w:rPr>
          <w:lang w:val="en-US"/>
        </w:rPr>
        <w:t>)</w:t>
      </w:r>
    </w:p>
    <w:p w:rsidR="00C81CC7" w:rsidRDefault="005F10B8" w:rsidP="005F10B8">
      <w:pPr>
        <w:pStyle w:val="ListParagraph"/>
        <w:ind w:left="1440"/>
        <w:rPr>
          <w:lang w:val="en-US"/>
        </w:rPr>
      </w:pPr>
      <w:r>
        <w:rPr>
          <w:lang w:val="en-US"/>
        </w:rPr>
        <w:t>The purpose of this is to make sure that any single dynamic table will not</w:t>
      </w:r>
      <w:r w:rsidR="00C81CC7">
        <w:rPr>
          <w:lang w:val="en-US"/>
        </w:rPr>
        <w:t xml:space="preserve"> select</w:t>
      </w:r>
      <w:r>
        <w:rPr>
          <w:lang w:val="en-US"/>
        </w:rPr>
        <w:t xml:space="preserve"> </w:t>
      </w:r>
      <w:r w:rsidR="00C81CC7">
        <w:rPr>
          <w:lang w:val="en-US"/>
        </w:rPr>
        <w:t>more than maximum fields</w:t>
      </w:r>
      <w:r>
        <w:rPr>
          <w:lang w:val="en-US"/>
        </w:rPr>
        <w:t xml:space="preserve">. </w:t>
      </w:r>
      <w:r w:rsidR="00C81CC7">
        <w:rPr>
          <w:lang w:val="en-US"/>
        </w:rPr>
        <w:t>The maximum fields can be configured by “</w:t>
      </w:r>
      <w:proofErr w:type="spellStart"/>
      <w:r w:rsidR="00C81CC7">
        <w:rPr>
          <w:lang w:val="en-US"/>
        </w:rPr>
        <w:t>max_number_fields</w:t>
      </w:r>
      <w:proofErr w:type="spellEnd"/>
      <w:proofErr w:type="gramStart"/>
      <w:r w:rsidR="00C81CC7">
        <w:rPr>
          <w:lang w:val="en-US"/>
        </w:rPr>
        <w:t>”  in</w:t>
      </w:r>
      <w:proofErr w:type="gramEnd"/>
      <w:r w:rsidR="00C81CC7">
        <w:rPr>
          <w:lang w:val="en-US"/>
        </w:rPr>
        <w:t xml:space="preserve"> configuration. </w:t>
      </w:r>
      <w:r w:rsidR="007A7391">
        <w:rPr>
          <w:lang w:val="en-US"/>
        </w:rPr>
        <w:t>By default, this number is set 200.</w:t>
      </w:r>
    </w:p>
    <w:p w:rsidR="00C81CC7" w:rsidRDefault="007A7391" w:rsidP="005F10B8">
      <w:pPr>
        <w:pStyle w:val="ListParagraph"/>
        <w:ind w:left="1440"/>
        <w:rPr>
          <w:lang w:val="en-US"/>
        </w:rPr>
      </w:pPr>
      <w:r>
        <w:rPr>
          <w:noProof/>
        </w:rPr>
        <w:drawing>
          <wp:inline distT="0" distB="0" distL="0" distR="0" wp14:anchorId="026A99D9" wp14:editId="4E9CD21A">
            <wp:extent cx="324802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025" cy="180975"/>
                    </a:xfrm>
                    <a:prstGeom prst="rect">
                      <a:avLst/>
                    </a:prstGeom>
                  </pic:spPr>
                </pic:pic>
              </a:graphicData>
            </a:graphic>
          </wp:inline>
        </w:drawing>
      </w:r>
    </w:p>
    <w:p w:rsidR="007A7391" w:rsidRDefault="007A7391" w:rsidP="005F10B8">
      <w:pPr>
        <w:pStyle w:val="ListParagraph"/>
        <w:ind w:left="1440"/>
        <w:rPr>
          <w:lang w:val="en-US"/>
        </w:rPr>
      </w:pPr>
    </w:p>
    <w:p w:rsidR="005F10B8" w:rsidRDefault="005F10B8" w:rsidP="005F10B8">
      <w:pPr>
        <w:pStyle w:val="ListParagraph"/>
        <w:ind w:left="1440"/>
        <w:rPr>
          <w:lang w:val="en-US"/>
        </w:rPr>
      </w:pPr>
      <w:r>
        <w:rPr>
          <w:lang w:val="en-US"/>
        </w:rPr>
        <w:t xml:space="preserve">These fields include both native dynamic table fields and horizontal fields. </w:t>
      </w:r>
      <w:r w:rsidR="007A7391">
        <w:rPr>
          <w:lang w:val="en-US"/>
        </w:rPr>
        <w:t xml:space="preserve">Here is a sample output. </w:t>
      </w:r>
      <w:r>
        <w:rPr>
          <w:lang w:val="en-US"/>
        </w:rPr>
        <w:t xml:space="preserve"> </w:t>
      </w:r>
      <w:proofErr w:type="gramStart"/>
      <w:r w:rsidR="007A7391">
        <w:rPr>
          <w:lang w:val="en-US"/>
        </w:rPr>
        <w:t>Only dynamic table that has more than maximum fields will be shown in the output sheet.</w:t>
      </w:r>
      <w:proofErr w:type="gramEnd"/>
      <w:r w:rsidR="007A7391">
        <w:rPr>
          <w:lang w:val="en-US"/>
        </w:rPr>
        <w:t xml:space="preserve"> </w:t>
      </w:r>
    </w:p>
    <w:tbl>
      <w:tblPr>
        <w:tblW w:w="7380" w:type="dxa"/>
        <w:tblInd w:w="1660" w:type="dxa"/>
        <w:tblLook w:val="04A0" w:firstRow="1" w:lastRow="0" w:firstColumn="1" w:lastColumn="0" w:noHBand="0" w:noVBand="1"/>
      </w:tblPr>
      <w:tblGrid>
        <w:gridCol w:w="2360"/>
        <w:gridCol w:w="1220"/>
        <w:gridCol w:w="2360"/>
        <w:gridCol w:w="1440"/>
      </w:tblGrid>
      <w:tr w:rsidR="007A7391" w:rsidRPr="007A7391" w:rsidTr="007A7391">
        <w:trPr>
          <w:trHeight w:val="285"/>
        </w:trPr>
        <w:tc>
          <w:tcPr>
            <w:tcW w:w="738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7A7391" w:rsidRPr="007A7391" w:rsidRDefault="007A7391" w:rsidP="007A7391">
            <w:pPr>
              <w:spacing w:after="0" w:line="240" w:lineRule="auto"/>
              <w:jc w:val="center"/>
              <w:rPr>
                <w:rFonts w:ascii="Tahoma" w:eastAsia="Times New Roman" w:hAnsi="Tahoma" w:cs="Tahoma"/>
                <w:b/>
                <w:bCs/>
              </w:rPr>
            </w:pPr>
            <w:r w:rsidRPr="007A7391">
              <w:rPr>
                <w:rFonts w:ascii="Tahoma" w:eastAsia="Times New Roman" w:hAnsi="Tahoma" w:cs="Tahoma"/>
                <w:b/>
                <w:bCs/>
              </w:rPr>
              <w:t>Number of Dynamic table fields that exceeds 200</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type</w:t>
            </w:r>
          </w:p>
        </w:tc>
        <w:tc>
          <w:tcPr>
            <w:tcW w:w="144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Field count</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proofErr w:type="spellStart"/>
            <w:r w:rsidRPr="007A7391">
              <w:rPr>
                <w:rFonts w:ascii="Roma" w:eastAsia="Times New Roman" w:hAnsi="Roma" w:cs="Arial"/>
                <w:b/>
                <w:bCs/>
                <w:sz w:val="16"/>
                <w:szCs w:val="16"/>
              </w:rPr>
              <w:t>HL_FXOExpiry</w:t>
            </w:r>
            <w:proofErr w:type="spellEnd"/>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144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639</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HL_MM_SEC_Risk2</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144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374</w:t>
            </w:r>
          </w:p>
        </w:tc>
      </w:tr>
    </w:tbl>
    <w:p w:rsidR="005F10B8" w:rsidRPr="005F10B8" w:rsidRDefault="005F10B8" w:rsidP="005F10B8">
      <w:pPr>
        <w:pStyle w:val="ListParagraph"/>
        <w:ind w:left="1440"/>
      </w:pPr>
    </w:p>
    <w:p w:rsidR="0038553D" w:rsidRPr="005F10B8" w:rsidRDefault="005F10B8" w:rsidP="007A7391">
      <w:pPr>
        <w:pStyle w:val="ListParagraph"/>
        <w:numPr>
          <w:ilvl w:val="1"/>
          <w:numId w:val="1"/>
        </w:numPr>
        <w:rPr>
          <w:lang w:val="en-US"/>
        </w:rPr>
      </w:pPr>
      <w:r>
        <w:rPr>
          <w:rFonts w:ascii="Calibri" w:hAnsi="Calibri"/>
          <w:color w:val="000000"/>
          <w:lang w:val="en-US"/>
        </w:rPr>
        <w:t>Checking total number of horizontal fields</w:t>
      </w:r>
      <w:r w:rsidR="007A7391">
        <w:rPr>
          <w:rFonts w:ascii="Calibri" w:hAnsi="Calibri"/>
          <w:color w:val="000000"/>
          <w:lang w:val="en-US"/>
        </w:rPr>
        <w:t xml:space="preserve"> (</w:t>
      </w:r>
      <w:r w:rsidR="007A7391">
        <w:rPr>
          <w:lang w:val="en-US"/>
        </w:rPr>
        <w:t>sheet</w:t>
      </w:r>
      <w:r w:rsidR="007A7391" w:rsidRPr="007A7391">
        <w:rPr>
          <w:rFonts w:ascii="Calibri" w:hAnsi="Calibri"/>
          <w:color w:val="000000"/>
          <w:lang w:val="en-US"/>
        </w:rPr>
        <w:t xml:space="preserve"> </w:t>
      </w:r>
      <w:r w:rsidR="007A7391">
        <w:rPr>
          <w:rFonts w:ascii="Calibri" w:hAnsi="Calibri"/>
          <w:color w:val="000000"/>
          <w:lang w:val="en-US"/>
        </w:rPr>
        <w:t>:</w:t>
      </w:r>
      <w:proofErr w:type="spellStart"/>
      <w:r w:rsidR="007A7391" w:rsidRPr="007A7391">
        <w:rPr>
          <w:rFonts w:ascii="Calibri" w:hAnsi="Calibri"/>
          <w:color w:val="000000"/>
          <w:lang w:val="en-US"/>
        </w:rPr>
        <w:t>H_Field_Check</w:t>
      </w:r>
      <w:proofErr w:type="spellEnd"/>
      <w:r w:rsidR="007A7391">
        <w:rPr>
          <w:rFonts w:ascii="Calibri" w:hAnsi="Calibri"/>
          <w:color w:val="000000"/>
          <w:lang w:val="en-US"/>
        </w:rPr>
        <w:t>)</w:t>
      </w:r>
    </w:p>
    <w:p w:rsidR="005F10B8" w:rsidRDefault="005F10B8" w:rsidP="005F10B8">
      <w:pPr>
        <w:pStyle w:val="ListParagraph"/>
        <w:ind w:left="1440"/>
        <w:rPr>
          <w:lang w:val="en-US"/>
        </w:rPr>
      </w:pPr>
      <w:r>
        <w:rPr>
          <w:lang w:val="en-US"/>
        </w:rPr>
        <w:t xml:space="preserve">The purpose of this is to make sure that any single dynamic table will not create </w:t>
      </w:r>
      <w:r w:rsidR="007A7391">
        <w:rPr>
          <w:lang w:val="en-US"/>
        </w:rPr>
        <w:t>more than maximum</w:t>
      </w:r>
      <w:r>
        <w:rPr>
          <w:lang w:val="en-US"/>
        </w:rPr>
        <w:t xml:space="preserve"> horizontal fields. </w:t>
      </w:r>
      <w:r w:rsidR="007A7391">
        <w:rPr>
          <w:lang w:val="en-US"/>
        </w:rPr>
        <w:t>The maximum horizontal fields can be configured by “</w:t>
      </w:r>
      <w:proofErr w:type="spellStart"/>
      <w:r w:rsidR="007A7391">
        <w:rPr>
          <w:lang w:val="en-US"/>
        </w:rPr>
        <w:t>max_number_h_fields</w:t>
      </w:r>
      <w:proofErr w:type="spellEnd"/>
      <w:proofErr w:type="gramStart"/>
      <w:r w:rsidR="007A7391">
        <w:rPr>
          <w:lang w:val="en-US"/>
        </w:rPr>
        <w:t>”  in</w:t>
      </w:r>
      <w:proofErr w:type="gramEnd"/>
      <w:r w:rsidR="007A7391">
        <w:rPr>
          <w:lang w:val="en-US"/>
        </w:rPr>
        <w:t xml:space="preserve"> configuration.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 </w:t>
      </w:r>
      <w:proofErr w:type="gramStart"/>
      <w:r w:rsidR="007A7391">
        <w:rPr>
          <w:lang w:val="en-US"/>
        </w:rPr>
        <w:t>Only dynamic table that has more than maximum fields will be shown in the output sheet.</w:t>
      </w:r>
      <w:proofErr w:type="gramEnd"/>
    </w:p>
    <w:tbl>
      <w:tblPr>
        <w:tblW w:w="8820" w:type="dxa"/>
        <w:tblInd w:w="975" w:type="dxa"/>
        <w:tblLook w:val="04A0" w:firstRow="1" w:lastRow="0" w:firstColumn="1" w:lastColumn="0" w:noHBand="0" w:noVBand="1"/>
      </w:tblPr>
      <w:tblGrid>
        <w:gridCol w:w="2360"/>
        <w:gridCol w:w="1220"/>
        <w:gridCol w:w="2360"/>
        <w:gridCol w:w="2880"/>
      </w:tblGrid>
      <w:tr w:rsidR="007A7391" w:rsidRPr="007A7391" w:rsidTr="007A7391">
        <w:trPr>
          <w:trHeight w:val="285"/>
        </w:trPr>
        <w:tc>
          <w:tcPr>
            <w:tcW w:w="882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7A7391" w:rsidRPr="007A7391" w:rsidRDefault="007A7391" w:rsidP="007A7391">
            <w:pPr>
              <w:spacing w:after="0" w:line="240" w:lineRule="auto"/>
              <w:jc w:val="center"/>
              <w:rPr>
                <w:rFonts w:ascii="Tahoma" w:eastAsia="Times New Roman" w:hAnsi="Tahoma" w:cs="Tahoma"/>
                <w:b/>
                <w:bCs/>
              </w:rPr>
            </w:pPr>
            <w:r w:rsidRPr="007A7391">
              <w:rPr>
                <w:rFonts w:ascii="Tahoma" w:eastAsia="Times New Roman" w:hAnsi="Tahoma" w:cs="Tahoma"/>
                <w:b/>
                <w:bCs/>
              </w:rPr>
              <w:t>Number of Dynamic table horizontal fields that exceeds 54</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Dynamic table type</w:t>
            </w:r>
          </w:p>
        </w:tc>
        <w:tc>
          <w:tcPr>
            <w:tcW w:w="2880" w:type="dxa"/>
            <w:tcBorders>
              <w:top w:val="nil"/>
              <w:left w:val="nil"/>
              <w:bottom w:val="single" w:sz="4" w:space="0" w:color="auto"/>
              <w:right w:val="single" w:sz="4" w:space="0" w:color="auto"/>
            </w:tcBorders>
            <w:shd w:val="clear" w:color="FFFF00" w:fill="FFFF00"/>
            <w:vAlign w:val="center"/>
            <w:hideMark/>
          </w:tcPr>
          <w:p w:rsidR="007A7391" w:rsidRPr="007A7391" w:rsidRDefault="007A7391" w:rsidP="007A7391">
            <w:pPr>
              <w:spacing w:after="0" w:line="240" w:lineRule="auto"/>
              <w:jc w:val="center"/>
              <w:rPr>
                <w:rFonts w:ascii="Tahoma" w:eastAsia="Times New Roman" w:hAnsi="Tahoma" w:cs="Tahoma"/>
                <w:b/>
                <w:bCs/>
                <w:sz w:val="16"/>
                <w:szCs w:val="16"/>
              </w:rPr>
            </w:pPr>
            <w:r w:rsidRPr="007A7391">
              <w:rPr>
                <w:rFonts w:ascii="Tahoma" w:eastAsia="Times New Roman" w:hAnsi="Tahoma" w:cs="Tahoma"/>
                <w:b/>
                <w:bCs/>
                <w:sz w:val="16"/>
                <w:szCs w:val="16"/>
              </w:rPr>
              <w:t>Horizontal Field count</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HLMY_BOPESS</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Accounting</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68</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HLMY_FIN_GLINT</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Accounting</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72</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HLSG_BOND</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57</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HLSG_BOND_NEW</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56</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HLSG_IRS</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79</w:t>
            </w:r>
          </w:p>
        </w:tc>
      </w:tr>
      <w:tr w:rsidR="007A7391" w:rsidRPr="007A7391" w:rsidTr="007A7391">
        <w:trPr>
          <w:trHeight w:val="255"/>
        </w:trPr>
        <w:tc>
          <w:tcPr>
            <w:tcW w:w="2360" w:type="dxa"/>
            <w:tcBorders>
              <w:top w:val="nil"/>
              <w:left w:val="single" w:sz="4" w:space="0" w:color="auto"/>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HLSG_SWAP</w:t>
            </w:r>
          </w:p>
        </w:tc>
        <w:tc>
          <w:tcPr>
            <w:tcW w:w="122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DYN_TRNRP_PL</w:t>
            </w:r>
          </w:p>
        </w:tc>
        <w:tc>
          <w:tcPr>
            <w:tcW w:w="2880" w:type="dxa"/>
            <w:tcBorders>
              <w:top w:val="nil"/>
              <w:left w:val="nil"/>
              <w:bottom w:val="single" w:sz="4" w:space="0" w:color="auto"/>
              <w:right w:val="single" w:sz="4" w:space="0" w:color="auto"/>
            </w:tcBorders>
            <w:shd w:val="clear" w:color="C0C0C0" w:fill="FFFFFF"/>
            <w:vAlign w:val="center"/>
            <w:hideMark/>
          </w:tcPr>
          <w:p w:rsidR="007A7391" w:rsidRPr="007A7391" w:rsidRDefault="007A7391" w:rsidP="007A7391">
            <w:pPr>
              <w:spacing w:after="0" w:line="240" w:lineRule="auto"/>
              <w:jc w:val="center"/>
              <w:rPr>
                <w:rFonts w:ascii="Roma" w:eastAsia="Times New Roman" w:hAnsi="Roma" w:cs="Arial"/>
                <w:b/>
                <w:bCs/>
                <w:sz w:val="16"/>
                <w:szCs w:val="16"/>
              </w:rPr>
            </w:pPr>
            <w:r w:rsidRPr="007A7391">
              <w:rPr>
                <w:rFonts w:ascii="Roma" w:eastAsia="Times New Roman" w:hAnsi="Roma" w:cs="Arial"/>
                <w:b/>
                <w:bCs/>
                <w:sz w:val="16"/>
                <w:szCs w:val="16"/>
              </w:rPr>
              <w:t>64</w:t>
            </w:r>
          </w:p>
        </w:tc>
      </w:tr>
    </w:tbl>
    <w:p w:rsidR="005F10B8" w:rsidRDefault="005F10B8" w:rsidP="005F10B8">
      <w:pPr>
        <w:pStyle w:val="ListParagraph"/>
        <w:ind w:left="1440"/>
        <w:rPr>
          <w:lang w:val="en-US"/>
        </w:rPr>
      </w:pPr>
    </w:p>
    <w:p w:rsidR="007A7391" w:rsidRDefault="007A7391">
      <w:pPr>
        <w:rPr>
          <w:lang w:val="en-US"/>
        </w:rPr>
      </w:pPr>
      <w:r>
        <w:rPr>
          <w:lang w:val="en-US"/>
        </w:rPr>
        <w:br w:type="page"/>
      </w:r>
    </w:p>
    <w:p w:rsidR="005F10B8" w:rsidRDefault="005F10B8" w:rsidP="00FF10B8">
      <w:pPr>
        <w:pStyle w:val="ListParagraph"/>
        <w:numPr>
          <w:ilvl w:val="1"/>
          <w:numId w:val="1"/>
        </w:numPr>
        <w:rPr>
          <w:lang w:val="en-US"/>
        </w:rPr>
      </w:pPr>
      <w:r>
        <w:rPr>
          <w:lang w:val="en-US"/>
        </w:rPr>
        <w:lastRenderedPageBreak/>
        <w:t>C</w:t>
      </w:r>
      <w:r>
        <w:rPr>
          <w:rFonts w:ascii="Calibri" w:hAnsi="Calibri"/>
          <w:color w:val="000000"/>
          <w:lang w:val="en-US"/>
        </w:rPr>
        <w:t>heck horizontal fields with *TBLFIELD and *TABLE</w:t>
      </w:r>
      <w:r w:rsidR="00FF10B8">
        <w:rPr>
          <w:rFonts w:ascii="Calibri" w:hAnsi="Calibri"/>
          <w:color w:val="000000"/>
          <w:lang w:val="en-US"/>
        </w:rPr>
        <w:t xml:space="preserve"> (sheet: </w:t>
      </w:r>
      <w:proofErr w:type="spellStart"/>
      <w:r w:rsidR="00FF10B8" w:rsidRPr="00FF10B8">
        <w:rPr>
          <w:rFonts w:ascii="Calibri" w:hAnsi="Calibri"/>
          <w:color w:val="000000"/>
          <w:lang w:val="en-US"/>
        </w:rPr>
        <w:t>H_DB_Field_Check</w:t>
      </w:r>
      <w:proofErr w:type="spellEnd"/>
      <w:r w:rsidR="00FF10B8">
        <w:rPr>
          <w:rFonts w:ascii="Calibri" w:hAnsi="Calibri"/>
          <w:color w:val="000000"/>
          <w:lang w:val="en-US"/>
        </w:rPr>
        <w:t>)</w:t>
      </w:r>
    </w:p>
    <w:p w:rsidR="005F10B8" w:rsidRDefault="005F10B8" w:rsidP="005F10B8">
      <w:pPr>
        <w:pStyle w:val="ListParagraph"/>
        <w:ind w:left="1440"/>
        <w:rPr>
          <w:rFonts w:ascii="Calibri" w:hAnsi="Calibri"/>
          <w:color w:val="000000"/>
          <w:lang w:val="en-US"/>
        </w:rPr>
      </w:pPr>
      <w:r>
        <w:rPr>
          <w:lang w:val="en-US"/>
        </w:rPr>
        <w:t xml:space="preserve">We shall, in any cases, avoid use parser function </w:t>
      </w:r>
      <w:r>
        <w:rPr>
          <w:rFonts w:ascii="Calibri" w:hAnsi="Calibri"/>
          <w:color w:val="000000"/>
          <w:lang w:val="en-US"/>
        </w:rPr>
        <w:t xml:space="preserve">*TBLFIELD and *TABLE in a horizontal field. </w:t>
      </w:r>
      <w:r w:rsidR="00F72E18">
        <w:rPr>
          <w:rFonts w:ascii="Calibri" w:hAnsi="Calibri"/>
          <w:color w:val="000000"/>
          <w:lang w:val="en-US"/>
        </w:rPr>
        <w:t xml:space="preserve">This analysis will return all dynamic </w:t>
      </w:r>
      <w:proofErr w:type="gramStart"/>
      <w:r w:rsidR="00F72E18">
        <w:rPr>
          <w:rFonts w:ascii="Calibri" w:hAnsi="Calibri"/>
          <w:color w:val="000000"/>
          <w:lang w:val="en-US"/>
        </w:rPr>
        <w:t>table</w:t>
      </w:r>
      <w:proofErr w:type="gramEnd"/>
      <w:r w:rsidR="00F72E18">
        <w:rPr>
          <w:rFonts w:ascii="Calibri" w:hAnsi="Calibri"/>
          <w:color w:val="000000"/>
          <w:lang w:val="en-US"/>
        </w:rPr>
        <w:t xml:space="preserve"> that has horizontal fields that access database directly more than </w:t>
      </w:r>
      <w:r w:rsidR="00057298">
        <w:rPr>
          <w:rFonts w:ascii="Calibri" w:hAnsi="Calibri"/>
          <w:color w:val="000000"/>
          <w:lang w:val="en-US"/>
        </w:rPr>
        <w:t>a maximum time</w:t>
      </w:r>
      <w:r w:rsidR="00F72E18">
        <w:rPr>
          <w:rFonts w:ascii="Calibri" w:hAnsi="Calibri"/>
          <w:color w:val="000000"/>
          <w:lang w:val="en-US"/>
        </w:rPr>
        <w:t>.</w:t>
      </w:r>
      <w:r w:rsidR="00057298">
        <w:rPr>
          <w:rFonts w:ascii="Calibri" w:hAnsi="Calibri"/>
          <w:color w:val="000000"/>
          <w:lang w:val="en-US"/>
        </w:rPr>
        <w:t xml:space="preserve"> </w:t>
      </w:r>
      <w:r w:rsidR="00057298">
        <w:rPr>
          <w:lang w:val="en-US"/>
        </w:rPr>
        <w:t>The maximum fields can be configured by “</w:t>
      </w:r>
      <w:proofErr w:type="spellStart"/>
      <w:r w:rsidR="00057298">
        <w:rPr>
          <w:lang w:val="en-US"/>
        </w:rPr>
        <w:t>max_number_db_access_h_fields</w:t>
      </w:r>
      <w:proofErr w:type="spellEnd"/>
      <w:proofErr w:type="gramStart"/>
      <w:r w:rsidR="00057298">
        <w:rPr>
          <w:lang w:val="en-US"/>
        </w:rPr>
        <w:t>”  in</w:t>
      </w:r>
      <w:proofErr w:type="gramEnd"/>
      <w:r w:rsidR="00057298">
        <w:rPr>
          <w:lang w:val="en-US"/>
        </w:rPr>
        <w:t xml:space="preserve"> configuration. </w:t>
      </w:r>
      <w:r w:rsidR="00F72E18">
        <w:rPr>
          <w:rFonts w:ascii="Calibri" w:hAnsi="Calibri"/>
          <w:color w:val="000000"/>
          <w:lang w:val="en-US"/>
        </w:rPr>
        <w:t xml:space="preserve"> Here is a sample output. </w:t>
      </w:r>
    </w:p>
    <w:tbl>
      <w:tblPr>
        <w:tblW w:w="9360" w:type="dxa"/>
        <w:tblInd w:w="93" w:type="dxa"/>
        <w:tblLook w:val="04A0" w:firstRow="1" w:lastRow="0" w:firstColumn="1" w:lastColumn="0" w:noHBand="0" w:noVBand="1"/>
      </w:tblPr>
      <w:tblGrid>
        <w:gridCol w:w="2620"/>
        <w:gridCol w:w="1960"/>
        <w:gridCol w:w="2360"/>
        <w:gridCol w:w="2420"/>
      </w:tblGrid>
      <w:tr w:rsidR="00F72E18" w:rsidRPr="00F72E18" w:rsidTr="00F72E18">
        <w:trPr>
          <w:trHeight w:val="285"/>
        </w:trPr>
        <w:tc>
          <w:tcPr>
            <w:tcW w:w="93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Number of Dynamic table horizontal fields that access database which exceeds 1</w:t>
            </w:r>
          </w:p>
        </w:tc>
      </w:tr>
      <w:tr w:rsidR="00F72E18" w:rsidRPr="00F72E18" w:rsidTr="00F72E18">
        <w:trPr>
          <w:trHeight w:val="480"/>
        </w:trPr>
        <w:tc>
          <w:tcPr>
            <w:tcW w:w="262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c>
          <w:tcPr>
            <w:tcW w:w="23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24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Direct DB access Parser function used times</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ERM_COLLAT_MV</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DYN_TRNRP_MV</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DCI_PACKAGE</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MLC_TRNRP_MV</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 Additional</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DYN_TRNRP_MV</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18</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HLMY_BOND_FI</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34</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HLMY_BOND_FI_2</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23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DYN_TRNRP_PL</w:t>
            </w:r>
          </w:p>
        </w:tc>
        <w:tc>
          <w:tcPr>
            <w:tcW w:w="24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39</w:t>
            </w:r>
          </w:p>
        </w:tc>
      </w:tr>
    </w:tbl>
    <w:p w:rsidR="00F72E18" w:rsidRDefault="00F72E18" w:rsidP="005F10B8">
      <w:pPr>
        <w:pStyle w:val="ListParagraph"/>
        <w:ind w:left="1440"/>
        <w:rPr>
          <w:lang w:val="en-US"/>
        </w:rPr>
      </w:pPr>
    </w:p>
    <w:p w:rsidR="005F10B8" w:rsidRDefault="005F10B8" w:rsidP="005F10B8">
      <w:pPr>
        <w:pStyle w:val="ListParagraph"/>
        <w:ind w:left="1440"/>
      </w:pPr>
    </w:p>
    <w:p w:rsidR="005F10B8" w:rsidRDefault="005F10B8" w:rsidP="00F72E18">
      <w:pPr>
        <w:pStyle w:val="ListParagraph"/>
        <w:numPr>
          <w:ilvl w:val="1"/>
          <w:numId w:val="1"/>
        </w:numPr>
      </w:pPr>
      <w:r>
        <w:t xml:space="preserve">Check </w:t>
      </w:r>
      <w:r w:rsidRPr="005F10B8">
        <w:t>Disabled computer flag and sensitivity flag</w:t>
      </w:r>
      <w:r w:rsidR="00F72E18">
        <w:t xml:space="preserve"> (Sheet: </w:t>
      </w:r>
      <w:proofErr w:type="spellStart"/>
      <w:r w:rsidR="00F72E18" w:rsidRPr="00F72E18">
        <w:t>Sensi_Flag_Check</w:t>
      </w:r>
      <w:proofErr w:type="spellEnd"/>
      <w:r w:rsidR="00F72E18">
        <w:t>)</w:t>
      </w:r>
    </w:p>
    <w:p w:rsidR="005F10B8" w:rsidRDefault="005F10B8" w:rsidP="005F10B8">
      <w:pPr>
        <w:pStyle w:val="ListParagraph"/>
        <w:ind w:left="1440"/>
        <w:rPr>
          <w:rFonts w:ascii="Calibri" w:hAnsi="Calibri"/>
          <w:color w:val="000000"/>
          <w:lang w:val="en-US"/>
        </w:rPr>
      </w:pPr>
      <w:r>
        <w:rPr>
          <w:rFonts w:ascii="Calibri" w:hAnsi="Calibri"/>
          <w:color w:val="000000"/>
          <w:lang w:val="en-US"/>
        </w:rPr>
        <w:t xml:space="preserve">This analysis will query all the DYN_TRNRP like dynamic table that has enable sensitivity flag but no S_ fields are selected. </w:t>
      </w:r>
      <w:r w:rsidR="00F72E18">
        <w:rPr>
          <w:rFonts w:ascii="Calibri" w:hAnsi="Calibri"/>
          <w:color w:val="000000"/>
          <w:lang w:val="en-US"/>
        </w:rPr>
        <w:t>Here is a sample output.</w:t>
      </w:r>
    </w:p>
    <w:tbl>
      <w:tblPr>
        <w:tblW w:w="4580" w:type="dxa"/>
        <w:tblInd w:w="2685" w:type="dxa"/>
        <w:tblLook w:val="04A0" w:firstRow="1" w:lastRow="0" w:firstColumn="1" w:lastColumn="0" w:noHBand="0" w:noVBand="1"/>
      </w:tblPr>
      <w:tblGrid>
        <w:gridCol w:w="2620"/>
        <w:gridCol w:w="1960"/>
      </w:tblGrid>
      <w:tr w:rsidR="00F72E18" w:rsidRPr="00F72E18" w:rsidTr="00F72E18">
        <w:trPr>
          <w:trHeight w:val="285"/>
        </w:trPr>
        <w:tc>
          <w:tcPr>
            <w:tcW w:w="458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Dynamic tables which sensitivity compute flag can be disabled</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G_PLCG3.4e /TRNRP_PL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G_PLAA.2   /TRNRP_CS</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G_PL02.3     /RPPL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G_PLCG2.4     /RPPL</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r w:rsidR="00F72E18" w:rsidRPr="00F72E18" w:rsidTr="00F72E18">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G_FX.4     /TRNRP_DT</w:t>
            </w:r>
          </w:p>
        </w:tc>
        <w:tc>
          <w:tcPr>
            <w:tcW w:w="19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r>
    </w:tbl>
    <w:p w:rsidR="005F10B8" w:rsidRPr="00F72E18" w:rsidRDefault="00F72E18" w:rsidP="00F72E18">
      <w:pPr>
        <w:pStyle w:val="ListParagraph"/>
        <w:ind w:left="1440"/>
        <w:rPr>
          <w:lang w:val="en-US"/>
        </w:rPr>
      </w:pPr>
      <w:r>
        <w:rPr>
          <w:lang w:val="en-US"/>
        </w:rPr>
        <w:t>We shall open the dynamic tables found and disable “sensitivity flag”</w:t>
      </w:r>
    </w:p>
    <w:p w:rsidR="00F72E18" w:rsidRPr="005F10B8" w:rsidRDefault="00F72E18" w:rsidP="005F10B8">
      <w:pPr>
        <w:pStyle w:val="ListParagraph"/>
        <w:ind w:left="1440"/>
        <w:rPr>
          <w:lang w:val="en-US"/>
        </w:rPr>
      </w:pPr>
    </w:p>
    <w:p w:rsidR="001A769E" w:rsidRDefault="001A769E" w:rsidP="00F72E18">
      <w:pPr>
        <w:pStyle w:val="ListParagraph"/>
        <w:numPr>
          <w:ilvl w:val="1"/>
          <w:numId w:val="1"/>
        </w:numPr>
      </w:pPr>
      <w:r>
        <w:t>Check dynamic table underlying simulation viewer context</w:t>
      </w:r>
      <w:r w:rsidR="00F72E18">
        <w:t xml:space="preserve"> (sheet: </w:t>
      </w:r>
      <w:proofErr w:type="spellStart"/>
      <w:r w:rsidR="00F72E18" w:rsidRPr="00F72E18">
        <w:t>Build_Mode_Check</w:t>
      </w:r>
      <w:proofErr w:type="spellEnd"/>
      <w:r w:rsidR="00F72E18">
        <w:t>)</w:t>
      </w:r>
    </w:p>
    <w:p w:rsidR="001A769E" w:rsidRPr="00F72E18" w:rsidRDefault="001A769E" w:rsidP="00F72E18">
      <w:pPr>
        <w:pStyle w:val="ListParagraph"/>
        <w:ind w:left="1440"/>
        <w:rPr>
          <w:rFonts w:ascii="Calibri" w:hAnsi="Calibri"/>
          <w:color w:val="000000"/>
          <w:lang w:val="en-US"/>
        </w:rPr>
      </w:pPr>
      <w:r w:rsidRPr="001A769E">
        <w:t>If the simulation viewer is based on consolidated, then dynam</w:t>
      </w:r>
      <w:r>
        <w:t xml:space="preserve">ic table shall be consolidated otherwise the dynamic table shall be set to detailed mode. </w:t>
      </w:r>
      <w:r w:rsidR="00F72E18">
        <w:rPr>
          <w:rFonts w:ascii="Calibri" w:hAnsi="Calibri"/>
          <w:color w:val="000000"/>
          <w:lang w:val="en-US"/>
        </w:rPr>
        <w:t>Here is a sample output.</w:t>
      </w:r>
    </w:p>
    <w:tbl>
      <w:tblPr>
        <w:tblW w:w="7260" w:type="dxa"/>
        <w:tblInd w:w="1780" w:type="dxa"/>
        <w:tblLook w:val="04A0" w:firstRow="1" w:lastRow="0" w:firstColumn="1" w:lastColumn="0" w:noHBand="0" w:noVBand="1"/>
      </w:tblPr>
      <w:tblGrid>
        <w:gridCol w:w="2360"/>
        <w:gridCol w:w="1220"/>
        <w:gridCol w:w="1960"/>
        <w:gridCol w:w="1720"/>
      </w:tblGrid>
      <w:tr w:rsidR="00F72E18" w:rsidRPr="00F72E18" w:rsidTr="00F72E18">
        <w:trPr>
          <w:trHeight w:val="285"/>
        </w:trPr>
        <w:tc>
          <w:tcPr>
            <w:tcW w:w="7260" w:type="dxa"/>
            <w:gridSpan w:val="4"/>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Dynamic table with wrong build on mode</w:t>
            </w:r>
          </w:p>
        </w:tc>
      </w:tr>
      <w:tr w:rsidR="00F72E18" w:rsidRPr="00F72E18" w:rsidTr="00F72E18">
        <w:trPr>
          <w:trHeight w:val="255"/>
        </w:trPr>
        <w:tc>
          <w:tcPr>
            <w:tcW w:w="236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name</w:t>
            </w:r>
          </w:p>
        </w:tc>
        <w:tc>
          <w:tcPr>
            <w:tcW w:w="12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Category</w:t>
            </w:r>
          </w:p>
        </w:tc>
        <w:tc>
          <w:tcPr>
            <w:tcW w:w="19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Simulation name</w:t>
            </w:r>
          </w:p>
        </w:tc>
        <w:tc>
          <w:tcPr>
            <w:tcW w:w="17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Build on mode</w:t>
            </w:r>
          </w:p>
        </w:tc>
      </w:tr>
      <w:tr w:rsidR="00F72E18" w:rsidRPr="00F72E18" w:rsidTr="00F72E18">
        <w:trPr>
          <w:trHeight w:val="255"/>
        </w:trPr>
        <w:tc>
          <w:tcPr>
            <w:tcW w:w="236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96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c>
          <w:tcPr>
            <w:tcW w:w="1720" w:type="dxa"/>
            <w:tcBorders>
              <w:top w:val="nil"/>
              <w:left w:val="nil"/>
              <w:bottom w:val="nil"/>
              <w:right w:val="nil"/>
            </w:tcBorders>
            <w:shd w:val="clear" w:color="auto" w:fill="auto"/>
            <w:noWrap/>
            <w:vAlign w:val="bottom"/>
            <w:hideMark/>
          </w:tcPr>
          <w:p w:rsidR="00F72E18" w:rsidRPr="00F72E18" w:rsidRDefault="00F72E18" w:rsidP="00F72E18">
            <w:pPr>
              <w:spacing w:after="0" w:line="240" w:lineRule="auto"/>
              <w:rPr>
                <w:rFonts w:ascii="Arial" w:eastAsia="Times New Roman" w:hAnsi="Arial" w:cs="Arial"/>
                <w:sz w:val="20"/>
                <w:szCs w:val="20"/>
              </w:rPr>
            </w:pPr>
          </w:p>
        </w:tc>
      </w:tr>
    </w:tbl>
    <w:p w:rsidR="001A769E" w:rsidRPr="001A769E" w:rsidRDefault="001A769E" w:rsidP="00F72E18"/>
    <w:p w:rsidR="00F72E18" w:rsidRDefault="00F72E18">
      <w:pPr>
        <w:rPr>
          <w:rFonts w:ascii="Calibri" w:hAnsi="Calibri"/>
          <w:color w:val="000000"/>
          <w:lang w:val="en-US"/>
        </w:rPr>
      </w:pPr>
      <w:r>
        <w:rPr>
          <w:rFonts w:ascii="Calibri" w:hAnsi="Calibri"/>
          <w:color w:val="000000"/>
          <w:lang w:val="en-US"/>
        </w:rPr>
        <w:br w:type="page"/>
      </w:r>
    </w:p>
    <w:p w:rsidR="005F10B8" w:rsidRPr="00602186" w:rsidRDefault="00602186" w:rsidP="00F72E18">
      <w:pPr>
        <w:pStyle w:val="ListParagraph"/>
        <w:numPr>
          <w:ilvl w:val="1"/>
          <w:numId w:val="1"/>
        </w:numPr>
      </w:pPr>
      <w:r>
        <w:rPr>
          <w:rFonts w:ascii="Calibri" w:hAnsi="Calibri"/>
          <w:color w:val="000000"/>
          <w:lang w:val="en-US"/>
        </w:rPr>
        <w:lastRenderedPageBreak/>
        <w:t>Field reference summary</w:t>
      </w:r>
      <w:r w:rsidR="00F72E18">
        <w:rPr>
          <w:rFonts w:ascii="Calibri" w:hAnsi="Calibri"/>
          <w:color w:val="000000"/>
          <w:lang w:val="en-US"/>
        </w:rPr>
        <w:t xml:space="preserve"> (sheet:</w:t>
      </w:r>
      <w:r w:rsidR="00F72E18" w:rsidRPr="00F72E18">
        <w:t xml:space="preserve"> </w:t>
      </w:r>
      <w:proofErr w:type="spellStart"/>
      <w:r w:rsidR="00F72E18" w:rsidRPr="00F72E18">
        <w:rPr>
          <w:rFonts w:ascii="Calibri" w:hAnsi="Calibri"/>
          <w:color w:val="000000"/>
          <w:lang w:val="en-US"/>
        </w:rPr>
        <w:t>Field_Reference_Summary</w:t>
      </w:r>
      <w:proofErr w:type="spellEnd"/>
      <w:r w:rsidR="00F72E18">
        <w:rPr>
          <w:rFonts w:ascii="Calibri" w:hAnsi="Calibri"/>
          <w:color w:val="000000"/>
          <w:lang w:val="en-US"/>
        </w:rPr>
        <w:t>)</w:t>
      </w:r>
    </w:p>
    <w:p w:rsidR="00F72E18" w:rsidRDefault="00602186" w:rsidP="00F72E18">
      <w:pPr>
        <w:pStyle w:val="ListParagraph"/>
        <w:ind w:left="1440"/>
        <w:rPr>
          <w:rFonts w:ascii="Calibri" w:hAnsi="Calibri"/>
          <w:color w:val="000000"/>
          <w:lang w:val="en-US"/>
        </w:rPr>
      </w:pPr>
      <w:r>
        <w:rPr>
          <w:rFonts w:ascii="Calibri" w:hAnsi="Calibri"/>
          <w:color w:val="000000"/>
          <w:lang w:val="en-US"/>
        </w:rPr>
        <w:t xml:space="preserve">The page will list </w:t>
      </w:r>
      <w:r w:rsidR="00F72E18">
        <w:rPr>
          <w:rFonts w:ascii="Calibri" w:hAnsi="Calibri"/>
          <w:color w:val="000000"/>
          <w:lang w:val="en-US"/>
        </w:rPr>
        <w:t xml:space="preserve">how many times a </w:t>
      </w:r>
      <w:proofErr w:type="gramStart"/>
      <w:r w:rsidR="00F72E18">
        <w:rPr>
          <w:rFonts w:ascii="Calibri" w:hAnsi="Calibri"/>
          <w:color w:val="000000"/>
          <w:lang w:val="en-US"/>
        </w:rPr>
        <w:t>dynamic  f</w:t>
      </w:r>
      <w:r>
        <w:rPr>
          <w:rFonts w:ascii="Calibri" w:hAnsi="Calibri"/>
          <w:color w:val="000000"/>
          <w:lang w:val="en-US"/>
        </w:rPr>
        <w:t>ields</w:t>
      </w:r>
      <w:proofErr w:type="gramEnd"/>
      <w:r>
        <w:rPr>
          <w:rFonts w:ascii="Calibri" w:hAnsi="Calibri"/>
          <w:color w:val="000000"/>
          <w:lang w:val="en-US"/>
        </w:rPr>
        <w:t xml:space="preserve"> </w:t>
      </w:r>
      <w:r w:rsidR="00F72E18">
        <w:rPr>
          <w:rFonts w:ascii="Calibri" w:hAnsi="Calibri"/>
          <w:color w:val="000000"/>
          <w:lang w:val="en-US"/>
        </w:rPr>
        <w:t>referenced in all D</w:t>
      </w:r>
      <w:r>
        <w:rPr>
          <w:rFonts w:ascii="Calibri" w:hAnsi="Calibri"/>
          <w:color w:val="000000"/>
          <w:lang w:val="en-US"/>
        </w:rPr>
        <w:t>atamart table</w:t>
      </w:r>
      <w:r w:rsidR="00F72E18">
        <w:rPr>
          <w:rFonts w:ascii="Calibri" w:hAnsi="Calibri"/>
          <w:color w:val="000000"/>
          <w:lang w:val="en-US"/>
        </w:rPr>
        <w:t>s</w:t>
      </w:r>
      <w:r>
        <w:rPr>
          <w:rFonts w:ascii="Calibri" w:hAnsi="Calibri"/>
          <w:color w:val="000000"/>
          <w:lang w:val="en-US"/>
        </w:rPr>
        <w:t xml:space="preserve">. The sheet will display field name, dynamic table type and total referenced number. </w:t>
      </w:r>
      <w:r w:rsidR="00783BD2">
        <w:rPr>
          <w:rFonts w:ascii="Calibri" w:hAnsi="Calibri"/>
          <w:color w:val="000000"/>
          <w:lang w:val="en-US"/>
        </w:rPr>
        <w:t xml:space="preserve">It is sorted by number of reference. </w:t>
      </w:r>
    </w:p>
    <w:tbl>
      <w:tblPr>
        <w:tblW w:w="7220" w:type="dxa"/>
        <w:tblInd w:w="1380" w:type="dxa"/>
        <w:tblLook w:val="04A0" w:firstRow="1" w:lastRow="0" w:firstColumn="1" w:lastColumn="0" w:noHBand="0" w:noVBand="1"/>
      </w:tblPr>
      <w:tblGrid>
        <w:gridCol w:w="2500"/>
        <w:gridCol w:w="2880"/>
        <w:gridCol w:w="1840"/>
      </w:tblGrid>
      <w:tr w:rsidR="00F72E18" w:rsidRPr="00F72E18" w:rsidTr="00F72E18">
        <w:trPr>
          <w:trHeight w:val="285"/>
        </w:trPr>
        <w:tc>
          <w:tcPr>
            <w:tcW w:w="722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Summary of dynamic table field reference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field</w:t>
            </w:r>
          </w:p>
        </w:tc>
        <w:tc>
          <w:tcPr>
            <w:tcW w:w="288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184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 of reference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IDENTITY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REF_DATA</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TIMESTAMP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MX_REF_JOB</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207</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NB</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190</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TP_CNTRP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160</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TP_DTEEXP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156</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TP_DTETRN</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155</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TRN_TYPE</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149</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TRN_GRP</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148</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TRN_FMLY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143</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TP_PFOLIO</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139</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TP_ENTITY</w:t>
            </w:r>
          </w:p>
        </w:tc>
        <w:tc>
          <w:tcPr>
            <w:tcW w:w="28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18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138</w:t>
            </w:r>
          </w:p>
        </w:tc>
      </w:tr>
    </w:tbl>
    <w:p w:rsidR="00F72E18" w:rsidRDefault="00F72E18" w:rsidP="00F72E18">
      <w:pPr>
        <w:pStyle w:val="ListParagraph"/>
        <w:ind w:left="1440"/>
        <w:rPr>
          <w:rFonts w:ascii="Calibri" w:hAnsi="Calibri"/>
          <w:color w:val="000000"/>
          <w:lang w:val="en-US"/>
        </w:rPr>
      </w:pPr>
    </w:p>
    <w:p w:rsidR="00602186" w:rsidRPr="00602186" w:rsidRDefault="00602186" w:rsidP="00F72E18">
      <w:pPr>
        <w:pStyle w:val="ListParagraph"/>
        <w:numPr>
          <w:ilvl w:val="1"/>
          <w:numId w:val="1"/>
        </w:numPr>
      </w:pPr>
      <w:r>
        <w:rPr>
          <w:rFonts w:ascii="Calibri" w:hAnsi="Calibri"/>
          <w:color w:val="000000"/>
          <w:lang w:val="en-US"/>
        </w:rPr>
        <w:t>Field reference detail</w:t>
      </w:r>
      <w:r w:rsidR="00F72E18">
        <w:rPr>
          <w:rFonts w:ascii="Calibri" w:hAnsi="Calibri"/>
          <w:color w:val="000000"/>
          <w:lang w:val="en-US"/>
        </w:rPr>
        <w:t xml:space="preserve"> (sheet:</w:t>
      </w:r>
      <w:r w:rsidR="00F72E18" w:rsidRPr="00F72E18">
        <w:t xml:space="preserve"> </w:t>
      </w:r>
      <w:proofErr w:type="spellStart"/>
      <w:r w:rsidR="00F72E18" w:rsidRPr="00F72E18">
        <w:rPr>
          <w:rFonts w:ascii="Calibri" w:hAnsi="Calibri"/>
          <w:color w:val="000000"/>
          <w:lang w:val="en-US"/>
        </w:rPr>
        <w:t>Field_Reference_Detail</w:t>
      </w:r>
      <w:proofErr w:type="spellEnd"/>
      <w:r w:rsidR="00F72E18">
        <w:rPr>
          <w:rFonts w:ascii="Calibri" w:hAnsi="Calibri"/>
          <w:color w:val="000000"/>
          <w:lang w:val="en-US"/>
        </w:rPr>
        <w:t>)</w:t>
      </w:r>
    </w:p>
    <w:p w:rsidR="005F10B8" w:rsidRPr="00F72E18" w:rsidRDefault="00602186" w:rsidP="00F72E18">
      <w:pPr>
        <w:pStyle w:val="ListParagraph"/>
        <w:ind w:left="1440"/>
      </w:pPr>
      <w:r>
        <w:rPr>
          <w:rFonts w:ascii="Calibri" w:hAnsi="Calibri"/>
          <w:color w:val="000000"/>
          <w:lang w:val="en-US"/>
        </w:rPr>
        <w:t>The sheet display details of reference</w:t>
      </w:r>
      <w:r w:rsidR="00F72E18">
        <w:rPr>
          <w:rFonts w:ascii="Calibri" w:hAnsi="Calibri"/>
          <w:color w:val="000000"/>
          <w:lang w:val="en-US"/>
        </w:rPr>
        <w:t xml:space="preserve"> status of each field. It is sorted by dynamic table field. </w:t>
      </w:r>
    </w:p>
    <w:tbl>
      <w:tblPr>
        <w:tblW w:w="10800" w:type="dxa"/>
        <w:tblInd w:w="-465" w:type="dxa"/>
        <w:tblLook w:val="04A0" w:firstRow="1" w:lastRow="0" w:firstColumn="1" w:lastColumn="0" w:noHBand="0" w:noVBand="1"/>
      </w:tblPr>
      <w:tblGrid>
        <w:gridCol w:w="2500"/>
        <w:gridCol w:w="1680"/>
        <w:gridCol w:w="1860"/>
        <w:gridCol w:w="2140"/>
        <w:gridCol w:w="2620"/>
      </w:tblGrid>
      <w:tr w:rsidR="00F72E18" w:rsidRPr="00F72E18" w:rsidTr="00F72E18">
        <w:trPr>
          <w:trHeight w:val="285"/>
        </w:trPr>
        <w:tc>
          <w:tcPr>
            <w:tcW w:w="1080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F72E18" w:rsidRPr="00F72E18" w:rsidRDefault="00F72E18" w:rsidP="00F72E18">
            <w:pPr>
              <w:spacing w:after="0" w:line="240" w:lineRule="auto"/>
              <w:jc w:val="center"/>
              <w:rPr>
                <w:rFonts w:ascii="Tahoma" w:eastAsia="Times New Roman" w:hAnsi="Tahoma" w:cs="Tahoma"/>
                <w:b/>
                <w:bCs/>
              </w:rPr>
            </w:pPr>
            <w:r w:rsidRPr="00F72E18">
              <w:rPr>
                <w:rFonts w:ascii="Tahoma" w:eastAsia="Times New Roman" w:hAnsi="Tahoma" w:cs="Tahoma"/>
                <w:b/>
                <w:bCs/>
              </w:rPr>
              <w:t>Summary of dynamic table field reference</w:t>
            </w:r>
          </w:p>
        </w:tc>
      </w:tr>
      <w:tr w:rsidR="00F72E18" w:rsidRPr="00F72E18" w:rsidTr="00F72E18">
        <w:trPr>
          <w:trHeight w:val="480"/>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field</w:t>
            </w:r>
          </w:p>
        </w:tc>
        <w:tc>
          <w:tcPr>
            <w:tcW w:w="168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category</w:t>
            </w:r>
          </w:p>
        </w:tc>
        <w:tc>
          <w:tcPr>
            <w:tcW w:w="186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w:t>
            </w:r>
          </w:p>
        </w:tc>
        <w:tc>
          <w:tcPr>
            <w:tcW w:w="214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Dynamic table type</w:t>
            </w:r>
          </w:p>
        </w:tc>
        <w:tc>
          <w:tcPr>
            <w:tcW w:w="2620" w:type="dxa"/>
            <w:tcBorders>
              <w:top w:val="nil"/>
              <w:left w:val="nil"/>
              <w:bottom w:val="single" w:sz="4" w:space="0" w:color="auto"/>
              <w:right w:val="single" w:sz="4" w:space="0" w:color="auto"/>
            </w:tcBorders>
            <w:shd w:val="clear" w:color="FFFF00" w:fill="FFFF00"/>
            <w:vAlign w:val="center"/>
            <w:hideMark/>
          </w:tcPr>
          <w:p w:rsidR="00F72E18" w:rsidRPr="00F72E18" w:rsidRDefault="00F72E18" w:rsidP="00F72E18">
            <w:pPr>
              <w:spacing w:after="0" w:line="240" w:lineRule="auto"/>
              <w:jc w:val="center"/>
              <w:rPr>
                <w:rFonts w:ascii="Tahoma" w:eastAsia="Times New Roman" w:hAnsi="Tahoma" w:cs="Tahoma"/>
                <w:b/>
                <w:bCs/>
                <w:sz w:val="16"/>
                <w:szCs w:val="16"/>
              </w:rPr>
            </w:pPr>
            <w:r w:rsidRPr="00F72E18">
              <w:rPr>
                <w:rFonts w:ascii="Tahoma" w:eastAsia="Times New Roman" w:hAnsi="Tahoma" w:cs="Tahoma"/>
                <w:b/>
                <w:bCs/>
                <w:sz w:val="16"/>
                <w:szCs w:val="16"/>
              </w:rPr>
              <w:t>Datamart table</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AAREFNO</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HL_TRN_CPUDF</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HL_TRN_CPUDF.REP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ACCCUR</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ACCOUNT</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DYN_ACJT</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Accounting (Reporting)</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ACJT.REP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HL_MM_SEC_NEW</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HL_MM_SEC_NEW.REP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HL_MM_SEC_TEST</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None</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HL_MM_SEC_TEST.REP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ACCRTE_YTD</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HL_MM_SEC_1</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HL_MM_SEC1.REP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ACCRUEDAMT</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HL_MM_SEC_SG.REP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ACCR_MODE</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Murex</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DYN_TPCR</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Transaction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TPCR.REP</w:t>
            </w:r>
          </w:p>
        </w:tc>
      </w:tr>
      <w:tr w:rsidR="00F72E18" w:rsidRPr="00F72E18" w:rsidTr="00F72E1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ACCSECTION</w:t>
            </w:r>
          </w:p>
        </w:tc>
        <w:tc>
          <w:tcPr>
            <w:tcW w:w="168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User</w:t>
            </w:r>
          </w:p>
        </w:tc>
        <w:tc>
          <w:tcPr>
            <w:tcW w:w="186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w:t>
            </w:r>
          </w:p>
        </w:tc>
        <w:tc>
          <w:tcPr>
            <w:tcW w:w="214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Copy Creation</w:t>
            </w:r>
          </w:p>
        </w:tc>
        <w:tc>
          <w:tcPr>
            <w:tcW w:w="2620" w:type="dxa"/>
            <w:tcBorders>
              <w:top w:val="nil"/>
              <w:left w:val="nil"/>
              <w:bottom w:val="single" w:sz="4" w:space="0" w:color="auto"/>
              <w:right w:val="single" w:sz="4" w:space="0" w:color="auto"/>
            </w:tcBorders>
            <w:shd w:val="clear" w:color="C0C0C0" w:fill="FFFFFF"/>
            <w:vAlign w:val="center"/>
            <w:hideMark/>
          </w:tcPr>
          <w:p w:rsidR="00F72E18" w:rsidRPr="00F72E18" w:rsidRDefault="00F72E18" w:rsidP="00F72E18">
            <w:pPr>
              <w:spacing w:after="0" w:line="240" w:lineRule="auto"/>
              <w:jc w:val="center"/>
              <w:rPr>
                <w:rFonts w:ascii="Roma" w:eastAsia="Times New Roman" w:hAnsi="Roma" w:cs="Arial"/>
                <w:b/>
                <w:bCs/>
                <w:sz w:val="16"/>
                <w:szCs w:val="16"/>
              </w:rPr>
            </w:pPr>
            <w:r w:rsidRPr="00F72E18">
              <w:rPr>
                <w:rFonts w:ascii="Roma" w:eastAsia="Times New Roman" w:hAnsi="Roma" w:cs="Arial"/>
                <w:b/>
                <w:bCs/>
                <w:sz w:val="16"/>
                <w:szCs w:val="16"/>
              </w:rPr>
              <w:t>HL_PFLD.REP</w:t>
            </w:r>
          </w:p>
        </w:tc>
      </w:tr>
    </w:tbl>
    <w:p w:rsidR="00F72E18" w:rsidRDefault="00F72E18" w:rsidP="005F10B8">
      <w:pPr>
        <w:pStyle w:val="ListParagraph"/>
        <w:ind w:left="1440"/>
        <w:rPr>
          <w:lang w:val="en-US"/>
        </w:rPr>
      </w:pPr>
    </w:p>
    <w:p w:rsidR="00142286" w:rsidRDefault="00142286">
      <w:pPr>
        <w:rPr>
          <w:lang w:val="en-US"/>
        </w:rPr>
      </w:pPr>
      <w:r>
        <w:rPr>
          <w:lang w:val="en-US"/>
        </w:rPr>
        <w:br w:type="page"/>
      </w:r>
    </w:p>
    <w:p w:rsidR="0038553D" w:rsidRDefault="0038553D" w:rsidP="0038553D">
      <w:pPr>
        <w:pStyle w:val="ListParagraph"/>
        <w:numPr>
          <w:ilvl w:val="0"/>
          <w:numId w:val="1"/>
        </w:numPr>
        <w:rPr>
          <w:lang w:val="en-US"/>
        </w:rPr>
      </w:pPr>
      <w:r>
        <w:rPr>
          <w:lang w:val="en-US"/>
        </w:rPr>
        <w:lastRenderedPageBreak/>
        <w:t>Datamart table analysis</w:t>
      </w:r>
    </w:p>
    <w:p w:rsidR="000B5E46" w:rsidRPr="00C81CC7" w:rsidRDefault="000B5E46" w:rsidP="000B5E46">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0B5E46" w:rsidRDefault="000B5E46" w:rsidP="000B5E46">
      <w:pPr>
        <w:pStyle w:val="ListParagraph"/>
        <w:ind w:left="1080" w:firstLine="360"/>
        <w:rPr>
          <w:lang w:val="en-US"/>
        </w:rPr>
      </w:pPr>
      <w:r>
        <w:rPr>
          <w:lang w:val="en-US"/>
        </w:rPr>
        <w:t xml:space="preserve">Dynamic table analysis can be launched by select “Datamart table analysis” on the main window and click “Run Analysis”. </w:t>
      </w:r>
    </w:p>
    <w:p w:rsidR="000B5E46" w:rsidRDefault="000B5E46" w:rsidP="000B5E46">
      <w:pPr>
        <w:pStyle w:val="ListParagraph"/>
        <w:ind w:left="1080"/>
        <w:rPr>
          <w:lang w:val="en-US"/>
        </w:rPr>
      </w:pPr>
    </w:p>
    <w:p w:rsidR="000B5E46" w:rsidRDefault="000B5E46" w:rsidP="000B5E46">
      <w:pPr>
        <w:pStyle w:val="ListParagraph"/>
        <w:numPr>
          <w:ilvl w:val="1"/>
          <w:numId w:val="1"/>
        </w:numPr>
        <w:rPr>
          <w:lang w:val="en-US"/>
        </w:rPr>
      </w:pPr>
      <w:r>
        <w:rPr>
          <w:lang w:val="en-US"/>
        </w:rPr>
        <w:t>General Parameters</w:t>
      </w:r>
    </w:p>
    <w:p w:rsidR="000B5E46" w:rsidRPr="00C81CC7" w:rsidRDefault="000B5E46" w:rsidP="000B5E46">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0B5E46" w:rsidRDefault="00FE64B8" w:rsidP="000B5E46">
      <w:pPr>
        <w:pStyle w:val="ListParagraph"/>
        <w:ind w:left="1440"/>
        <w:rPr>
          <w:lang w:val="en-US"/>
        </w:rPr>
      </w:pPr>
      <w:r>
        <w:rPr>
          <w:noProof/>
        </w:rPr>
        <w:drawing>
          <wp:inline distT="0" distB="0" distL="0" distR="0" wp14:anchorId="71351918" wp14:editId="1D10A2E9">
            <wp:extent cx="4067175" cy="1752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7175" cy="1752600"/>
                    </a:xfrm>
                    <a:prstGeom prst="rect">
                      <a:avLst/>
                    </a:prstGeom>
                  </pic:spPr>
                </pic:pic>
              </a:graphicData>
            </a:graphic>
          </wp:inline>
        </w:drawing>
      </w:r>
    </w:p>
    <w:p w:rsidR="00FE64B8" w:rsidRDefault="00FE64B8" w:rsidP="00FE64B8">
      <w:pPr>
        <w:pStyle w:val="ListParagraph"/>
        <w:ind w:left="1080"/>
        <w:rPr>
          <w:lang w:val="en-US"/>
        </w:rPr>
      </w:pPr>
      <w:proofErr w:type="spellStart"/>
      <w:r>
        <w:rPr>
          <w:lang w:val="en-US"/>
        </w:rPr>
        <w:t>Log_filename</w:t>
      </w:r>
      <w:proofErr w:type="spellEnd"/>
      <w:r>
        <w:rPr>
          <w:lang w:val="en-US"/>
        </w:rPr>
        <w:t xml:space="preserve"> defines the log file for this </w:t>
      </w:r>
      <w:proofErr w:type="spellStart"/>
      <w:r>
        <w:rPr>
          <w:lang w:val="en-US"/>
        </w:rPr>
        <w:t>anlaysis</w:t>
      </w:r>
      <w:proofErr w:type="spellEnd"/>
      <w:r>
        <w:rPr>
          <w:lang w:val="en-US"/>
        </w:rPr>
        <w:t xml:space="preserve"> and </w:t>
      </w:r>
      <w:proofErr w:type="spellStart"/>
      <w:r>
        <w:rPr>
          <w:lang w:val="en-US"/>
        </w:rPr>
        <w:t>output_file_name</w:t>
      </w:r>
      <w:proofErr w:type="spellEnd"/>
      <w:r>
        <w:rPr>
          <w:lang w:val="en-US"/>
        </w:rPr>
        <w:t xml:space="preserve"> defines the output file name of this analysis. The other settings will be introduced in next points. </w:t>
      </w:r>
    </w:p>
    <w:p w:rsidR="00FE64B8" w:rsidRDefault="00FE64B8" w:rsidP="000B5E46">
      <w:pPr>
        <w:pStyle w:val="ListParagraph"/>
        <w:ind w:left="1440"/>
        <w:rPr>
          <w:lang w:val="en-US"/>
        </w:rPr>
      </w:pPr>
    </w:p>
    <w:p w:rsidR="00142286" w:rsidRDefault="00142286" w:rsidP="00CA4AB3">
      <w:pPr>
        <w:pStyle w:val="ListParagraph"/>
        <w:numPr>
          <w:ilvl w:val="1"/>
          <w:numId w:val="1"/>
        </w:numPr>
        <w:rPr>
          <w:lang w:val="en-US"/>
        </w:rPr>
      </w:pPr>
      <w:r>
        <w:rPr>
          <w:lang w:val="en-US"/>
        </w:rPr>
        <w:t xml:space="preserve">Checking total number of </w:t>
      </w:r>
      <w:proofErr w:type="spellStart"/>
      <w:r>
        <w:rPr>
          <w:lang w:val="en-US"/>
        </w:rPr>
        <w:t>datamart</w:t>
      </w:r>
      <w:proofErr w:type="spellEnd"/>
      <w:r>
        <w:rPr>
          <w:lang w:val="en-US"/>
        </w:rPr>
        <w:t xml:space="preserve"> table fields selected</w:t>
      </w:r>
      <w:r w:rsidR="00CA4AB3">
        <w:rPr>
          <w:lang w:val="en-US"/>
        </w:rPr>
        <w:t xml:space="preserve"> (sheet: </w:t>
      </w:r>
      <w:proofErr w:type="spellStart"/>
      <w:r w:rsidR="00CA4AB3" w:rsidRPr="00CA4AB3">
        <w:rPr>
          <w:lang w:val="en-US"/>
        </w:rPr>
        <w:t>Field_Check</w:t>
      </w:r>
      <w:proofErr w:type="spellEnd"/>
      <w:r w:rsidR="00CA4AB3">
        <w:rPr>
          <w:lang w:val="en-US"/>
        </w:rPr>
        <w:t>)</w:t>
      </w:r>
    </w:p>
    <w:p w:rsidR="00FE64B8" w:rsidRDefault="00142286" w:rsidP="00FE64B8">
      <w:pPr>
        <w:pStyle w:val="ListParagraph"/>
        <w:ind w:left="1440"/>
        <w:rPr>
          <w:lang w:val="en-US"/>
        </w:rPr>
      </w:pPr>
      <w:r>
        <w:rPr>
          <w:lang w:val="en-US"/>
        </w:rPr>
        <w:t xml:space="preserve">The purpose of this is to make sure that any single </w:t>
      </w:r>
      <w:proofErr w:type="spellStart"/>
      <w:r>
        <w:rPr>
          <w:lang w:val="en-US"/>
        </w:rPr>
        <w:t>datamart</w:t>
      </w:r>
      <w:proofErr w:type="spellEnd"/>
      <w:r>
        <w:rPr>
          <w:lang w:val="en-US"/>
        </w:rPr>
        <w:t xml:space="preserve"> table will not select too many fields. </w:t>
      </w:r>
      <w:r w:rsidR="00FE64B8">
        <w:rPr>
          <w:lang w:val="en-US"/>
        </w:rPr>
        <w:t>The maximum fields can be configured by “</w:t>
      </w:r>
      <w:proofErr w:type="spellStart"/>
      <w:r w:rsidR="00FE64B8">
        <w:rPr>
          <w:lang w:val="en-US"/>
        </w:rPr>
        <w:t>max_number_fields</w:t>
      </w:r>
      <w:proofErr w:type="spellEnd"/>
      <w:proofErr w:type="gramStart"/>
      <w:r w:rsidR="00FE64B8">
        <w:rPr>
          <w:lang w:val="en-US"/>
        </w:rPr>
        <w:t>”  in</w:t>
      </w:r>
      <w:proofErr w:type="gramEnd"/>
      <w:r w:rsidR="00FE64B8">
        <w:rPr>
          <w:lang w:val="en-US"/>
        </w:rPr>
        <w:t xml:space="preserve"> configuration. By default, this number is set 200.</w:t>
      </w:r>
    </w:p>
    <w:p w:rsidR="00FE64B8" w:rsidRDefault="00FE64B8" w:rsidP="00FE64B8">
      <w:pPr>
        <w:pStyle w:val="ListParagraph"/>
        <w:ind w:left="1440"/>
        <w:rPr>
          <w:lang w:val="en-US"/>
        </w:rPr>
      </w:pPr>
      <w:r>
        <w:rPr>
          <w:noProof/>
        </w:rPr>
        <w:drawing>
          <wp:inline distT="0" distB="0" distL="0" distR="0" wp14:anchorId="22467B6B" wp14:editId="04F9893F">
            <wp:extent cx="324802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025" cy="180975"/>
                    </a:xfrm>
                    <a:prstGeom prst="rect">
                      <a:avLst/>
                    </a:prstGeom>
                  </pic:spPr>
                </pic:pic>
              </a:graphicData>
            </a:graphic>
          </wp:inline>
        </w:drawing>
      </w:r>
    </w:p>
    <w:p w:rsidR="00FE64B8" w:rsidRDefault="00FE64B8" w:rsidP="00FE64B8">
      <w:pPr>
        <w:pStyle w:val="ListParagraph"/>
        <w:ind w:left="1440"/>
        <w:rPr>
          <w:lang w:val="en-US"/>
        </w:rPr>
      </w:pPr>
    </w:p>
    <w:p w:rsidR="00FE64B8" w:rsidRDefault="00FE64B8" w:rsidP="00FE64B8">
      <w:pPr>
        <w:pStyle w:val="ListParagraph"/>
        <w:ind w:left="1440"/>
        <w:rPr>
          <w:lang w:val="en-US"/>
        </w:rPr>
      </w:pPr>
      <w:r>
        <w:rPr>
          <w:lang w:val="en-US"/>
        </w:rPr>
        <w:t xml:space="preserve">These fields include both native dynamic table fields and horizontal fields. Here is a sample output.  </w:t>
      </w:r>
      <w:proofErr w:type="gramStart"/>
      <w:r>
        <w:rPr>
          <w:lang w:val="en-US"/>
        </w:rPr>
        <w:t>Only Datamart table that has more than maximum fields will be shown in the output sheet.</w:t>
      </w:r>
      <w:proofErr w:type="gramEnd"/>
      <w:r>
        <w:rPr>
          <w:lang w:val="en-US"/>
        </w:rPr>
        <w:t xml:space="preserve"> </w:t>
      </w:r>
    </w:p>
    <w:tbl>
      <w:tblPr>
        <w:tblW w:w="3940" w:type="dxa"/>
        <w:tblInd w:w="3090" w:type="dxa"/>
        <w:tblLook w:val="04A0" w:firstRow="1" w:lastRow="0" w:firstColumn="1" w:lastColumn="0" w:noHBand="0" w:noVBand="1"/>
      </w:tblPr>
      <w:tblGrid>
        <w:gridCol w:w="2500"/>
        <w:gridCol w:w="1440"/>
      </w:tblGrid>
      <w:tr w:rsidR="00FE64B8" w:rsidRPr="00FE64B8" w:rsidTr="00FE64B8">
        <w:trPr>
          <w:trHeight w:val="285"/>
        </w:trPr>
        <w:tc>
          <w:tcPr>
            <w:tcW w:w="394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Datamart table fields exceeds 203</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44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Field count</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ERM_MV.REP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216</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PL_012.REP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248</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HLSG_BOND.REP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224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HL_PL_012.REP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254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HLSG_BOND_NEW.REP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311</w:t>
            </w:r>
          </w:p>
        </w:tc>
      </w:tr>
    </w:tbl>
    <w:p w:rsidR="00142286" w:rsidRDefault="00142286" w:rsidP="00142286">
      <w:pPr>
        <w:pStyle w:val="ListParagraph"/>
        <w:ind w:left="1440"/>
        <w:rPr>
          <w:lang w:val="en-US"/>
        </w:rPr>
      </w:pPr>
    </w:p>
    <w:p w:rsidR="00142286" w:rsidRDefault="00142286" w:rsidP="00142286">
      <w:pPr>
        <w:pStyle w:val="ListParagraph"/>
        <w:ind w:left="1440"/>
        <w:rPr>
          <w:lang w:val="en-US"/>
        </w:rPr>
      </w:pPr>
    </w:p>
    <w:p w:rsidR="00FE64B8" w:rsidRDefault="00FE64B8">
      <w:pPr>
        <w:rPr>
          <w:lang w:val="en-US"/>
        </w:rPr>
      </w:pPr>
      <w:r>
        <w:rPr>
          <w:lang w:val="en-US"/>
        </w:rPr>
        <w:br w:type="page"/>
      </w:r>
    </w:p>
    <w:p w:rsidR="00142286" w:rsidRDefault="00142286" w:rsidP="00FE64B8">
      <w:pPr>
        <w:pStyle w:val="ListParagraph"/>
        <w:numPr>
          <w:ilvl w:val="1"/>
          <w:numId w:val="1"/>
        </w:numPr>
        <w:rPr>
          <w:lang w:val="en-US"/>
        </w:rPr>
      </w:pPr>
      <w:r>
        <w:rPr>
          <w:lang w:val="en-US"/>
        </w:rPr>
        <w:lastRenderedPageBreak/>
        <w:t>Check n</w:t>
      </w:r>
      <w:r w:rsidRPr="00142286">
        <w:rPr>
          <w:lang w:val="en-US"/>
        </w:rPr>
        <w:t xml:space="preserve">umber of </w:t>
      </w:r>
      <w:proofErr w:type="spellStart"/>
      <w:r w:rsidRPr="00142286">
        <w:rPr>
          <w:lang w:val="en-US"/>
        </w:rPr>
        <w:t>datamart</w:t>
      </w:r>
      <w:proofErr w:type="spellEnd"/>
      <w:r w:rsidRPr="00142286">
        <w:rPr>
          <w:lang w:val="en-US"/>
        </w:rPr>
        <w:t xml:space="preserve"> table fields </w:t>
      </w:r>
      <w:r>
        <w:rPr>
          <w:lang w:val="en-US"/>
        </w:rPr>
        <w:t xml:space="preserve">that </w:t>
      </w:r>
      <w:r w:rsidRPr="00142286">
        <w:rPr>
          <w:lang w:val="en-US"/>
        </w:rPr>
        <w:t>is different from underlying dynamic table</w:t>
      </w:r>
      <w:r w:rsidR="00FE64B8">
        <w:rPr>
          <w:lang w:val="en-US"/>
        </w:rPr>
        <w:t xml:space="preserve"> (sheet: </w:t>
      </w:r>
      <w:proofErr w:type="spellStart"/>
      <w:r w:rsidR="00FE64B8" w:rsidRPr="00FE64B8">
        <w:rPr>
          <w:lang w:val="en-US"/>
        </w:rPr>
        <w:t>Field_Inconsistent</w:t>
      </w:r>
      <w:proofErr w:type="spellEnd"/>
    </w:p>
    <w:p w:rsidR="00142286" w:rsidRDefault="00142286" w:rsidP="00142286">
      <w:pPr>
        <w:pStyle w:val="ListParagraph"/>
        <w:ind w:left="1440"/>
        <w:rPr>
          <w:lang w:val="en-US"/>
        </w:rPr>
      </w:pPr>
      <w:r>
        <w:rPr>
          <w:lang w:val="en-US"/>
        </w:rPr>
        <w:t xml:space="preserve">If </w:t>
      </w:r>
      <w:proofErr w:type="spellStart"/>
      <w:r>
        <w:rPr>
          <w:lang w:val="en-US"/>
        </w:rPr>
        <w:t>datamart</w:t>
      </w:r>
      <w:proofErr w:type="spellEnd"/>
      <w:r>
        <w:rPr>
          <w:lang w:val="en-US"/>
        </w:rPr>
        <w:t xml:space="preserve"> table contains </w:t>
      </w:r>
      <w:r w:rsidR="00FE64B8">
        <w:rPr>
          <w:lang w:val="en-US"/>
        </w:rPr>
        <w:t>fewer</w:t>
      </w:r>
      <w:r>
        <w:rPr>
          <w:lang w:val="en-US"/>
        </w:rPr>
        <w:t xml:space="preserve"> fields than underlying dynamic table, it means that we waste computing power by populating the fields but not storing it anyway! We want to find out such </w:t>
      </w:r>
      <w:proofErr w:type="spellStart"/>
      <w:r>
        <w:rPr>
          <w:lang w:val="en-US"/>
        </w:rPr>
        <w:t>datamart</w:t>
      </w:r>
      <w:proofErr w:type="spellEnd"/>
      <w:r>
        <w:rPr>
          <w:lang w:val="en-US"/>
        </w:rPr>
        <w:t xml:space="preserve"> tables</w:t>
      </w:r>
      <w:r w:rsidR="00FE64B8">
        <w:rPr>
          <w:lang w:val="en-US"/>
        </w:rPr>
        <w:t xml:space="preserve">. In the output sheet, all </w:t>
      </w:r>
      <w:proofErr w:type="spellStart"/>
      <w:r w:rsidR="00FE64B8">
        <w:rPr>
          <w:lang w:val="en-US"/>
        </w:rPr>
        <w:t>datamart</w:t>
      </w:r>
      <w:proofErr w:type="spellEnd"/>
      <w:r w:rsidR="00FE64B8">
        <w:rPr>
          <w:lang w:val="en-US"/>
        </w:rPr>
        <w:t xml:space="preserve"> tables which </w:t>
      </w:r>
      <w:proofErr w:type="gramStart"/>
      <w:r w:rsidR="00FE64B8">
        <w:rPr>
          <w:lang w:val="en-US"/>
        </w:rPr>
        <w:t>has</w:t>
      </w:r>
      <w:proofErr w:type="gramEnd"/>
      <w:r w:rsidR="00FE64B8">
        <w:rPr>
          <w:lang w:val="en-US"/>
        </w:rPr>
        <w:t xml:space="preserve"> less fields than dynamic table will be listed. Here is a sample output. </w:t>
      </w:r>
    </w:p>
    <w:tbl>
      <w:tblPr>
        <w:tblW w:w="9320" w:type="dxa"/>
        <w:tblInd w:w="93" w:type="dxa"/>
        <w:tblLook w:val="04A0" w:firstRow="1" w:lastRow="0" w:firstColumn="1" w:lastColumn="0" w:noHBand="0" w:noVBand="1"/>
      </w:tblPr>
      <w:tblGrid>
        <w:gridCol w:w="2500"/>
        <w:gridCol w:w="1120"/>
        <w:gridCol w:w="2500"/>
        <w:gridCol w:w="1480"/>
        <w:gridCol w:w="1720"/>
      </w:tblGrid>
      <w:tr w:rsidR="00FE64B8" w:rsidRPr="00FE64B8" w:rsidTr="00FE64B8">
        <w:trPr>
          <w:trHeight w:val="285"/>
        </w:trPr>
        <w:tc>
          <w:tcPr>
            <w:tcW w:w="932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Datamart table has less fields than dynamic table fields</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12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Field count</w:t>
            </w:r>
          </w:p>
        </w:tc>
        <w:tc>
          <w:tcPr>
            <w:tcW w:w="250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Dynamic table name</w:t>
            </w:r>
          </w:p>
        </w:tc>
        <w:tc>
          <w:tcPr>
            <w:tcW w:w="148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Category</w:t>
            </w:r>
          </w:p>
        </w:tc>
        <w:tc>
          <w:tcPr>
            <w:tcW w:w="172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Dynamic table field</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HLMY_FEC_CPP.REP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59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HLMY_FEC_CPP</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71</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PL_DETAILED.REP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99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DYN_PL_DETAILED</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130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MKBK_2.REP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11</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DYN_MKBK_2</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31</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BT_ACT_MYR_MKTOP.REP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12</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ERM_BT_ACT_MYR_MKTOP</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FIXING.REP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25</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DYN_FIXING</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Murex</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27</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HLMY_BOPESS.REP</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67</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HLMY_BOPESS</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84</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MLC_CS_DEAD2.DBF</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19</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MLC_CS_DEAD2</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 Additional</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38</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HL_FIN_KLGINT.DBF</w:t>
            </w:r>
          </w:p>
        </w:tc>
        <w:tc>
          <w:tcPr>
            <w:tcW w:w="11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44</w:t>
            </w:r>
          </w:p>
        </w:tc>
        <w:tc>
          <w:tcPr>
            <w:tcW w:w="250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HL_FIN_KLGLINT_TBL</w:t>
            </w:r>
          </w:p>
        </w:tc>
        <w:tc>
          <w:tcPr>
            <w:tcW w:w="148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User</w:t>
            </w:r>
          </w:p>
        </w:tc>
        <w:tc>
          <w:tcPr>
            <w:tcW w:w="172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66</w:t>
            </w:r>
          </w:p>
        </w:tc>
      </w:tr>
    </w:tbl>
    <w:p w:rsidR="00FE64B8" w:rsidRPr="00142286" w:rsidRDefault="00FE64B8" w:rsidP="00142286">
      <w:pPr>
        <w:pStyle w:val="ListParagraph"/>
        <w:ind w:left="1440"/>
      </w:pPr>
    </w:p>
    <w:p w:rsidR="00142286" w:rsidRPr="00142286" w:rsidRDefault="00142286" w:rsidP="00FE64B8">
      <w:pPr>
        <w:pStyle w:val="ListParagraph"/>
        <w:numPr>
          <w:ilvl w:val="1"/>
          <w:numId w:val="1"/>
        </w:numPr>
        <w:rPr>
          <w:lang w:val="en-US"/>
        </w:rPr>
      </w:pPr>
      <w:r>
        <w:rPr>
          <w:rFonts w:ascii="Calibri" w:hAnsi="Calibri"/>
          <w:color w:val="000000"/>
          <w:lang w:val="en-US"/>
        </w:rPr>
        <w:t xml:space="preserve">Check index definition for a </w:t>
      </w:r>
      <w:proofErr w:type="spellStart"/>
      <w:r>
        <w:rPr>
          <w:rFonts w:ascii="Calibri" w:hAnsi="Calibri"/>
          <w:color w:val="000000"/>
          <w:lang w:val="en-US"/>
        </w:rPr>
        <w:t>datamart</w:t>
      </w:r>
      <w:proofErr w:type="spellEnd"/>
      <w:r>
        <w:rPr>
          <w:rFonts w:ascii="Calibri" w:hAnsi="Calibri"/>
          <w:color w:val="000000"/>
          <w:lang w:val="en-US"/>
        </w:rPr>
        <w:t xml:space="preserve"> table</w:t>
      </w:r>
      <w:r w:rsidR="00FE64B8">
        <w:rPr>
          <w:rFonts w:ascii="Calibri" w:hAnsi="Calibri"/>
          <w:color w:val="000000"/>
          <w:lang w:val="en-US"/>
        </w:rPr>
        <w:t xml:space="preserve"> (sheet: </w:t>
      </w:r>
      <w:proofErr w:type="spellStart"/>
      <w:r w:rsidR="00FE64B8" w:rsidRPr="00FE64B8">
        <w:rPr>
          <w:rFonts w:ascii="Calibri" w:hAnsi="Calibri"/>
          <w:color w:val="000000"/>
          <w:lang w:val="en-US"/>
        </w:rPr>
        <w:t>No_Index_Table</w:t>
      </w:r>
      <w:proofErr w:type="spellEnd"/>
      <w:r w:rsidR="00FE64B8">
        <w:rPr>
          <w:rFonts w:ascii="Calibri" w:hAnsi="Calibri"/>
          <w:color w:val="000000"/>
          <w:lang w:val="en-US"/>
        </w:rPr>
        <w:t>)</w:t>
      </w:r>
    </w:p>
    <w:p w:rsidR="00494E35" w:rsidRDefault="00142286" w:rsidP="00494E35">
      <w:pPr>
        <w:pStyle w:val="ListParagraph"/>
        <w:ind w:left="1440"/>
        <w:rPr>
          <w:lang w:val="en-US"/>
        </w:rPr>
      </w:pPr>
      <w:r>
        <w:rPr>
          <w:rFonts w:ascii="Calibri" w:hAnsi="Calibri"/>
          <w:color w:val="000000"/>
          <w:lang w:val="en-US"/>
        </w:rPr>
        <w:t xml:space="preserve">Any </w:t>
      </w:r>
      <w:proofErr w:type="spellStart"/>
      <w:r>
        <w:rPr>
          <w:rFonts w:ascii="Calibri" w:hAnsi="Calibri"/>
          <w:color w:val="000000"/>
          <w:lang w:val="en-US"/>
        </w:rPr>
        <w:t>datamart</w:t>
      </w:r>
      <w:proofErr w:type="spellEnd"/>
      <w:r>
        <w:rPr>
          <w:rFonts w:ascii="Calibri" w:hAnsi="Calibri"/>
          <w:color w:val="000000"/>
          <w:lang w:val="en-US"/>
        </w:rPr>
        <w:t xml:space="preserve"> table shall ha</w:t>
      </w:r>
      <w:r w:rsidR="00FE64B8">
        <w:rPr>
          <w:rFonts w:ascii="Calibri" w:hAnsi="Calibri"/>
          <w:color w:val="000000"/>
          <w:lang w:val="en-US"/>
        </w:rPr>
        <w:t>ve</w:t>
      </w:r>
      <w:r>
        <w:rPr>
          <w:rFonts w:ascii="Calibri" w:hAnsi="Calibri"/>
          <w:color w:val="000000"/>
          <w:lang w:val="en-US"/>
        </w:rPr>
        <w:t xml:space="preserve"> more than one index. </w:t>
      </w:r>
      <w:r>
        <w:rPr>
          <w:lang w:val="en-US"/>
        </w:rPr>
        <w:t xml:space="preserve">SQL </w:t>
      </w:r>
      <w:proofErr w:type="spellStart"/>
      <w:r>
        <w:rPr>
          <w:lang w:val="en-US"/>
        </w:rPr>
        <w:t>Qurey_dm_config</w:t>
      </w:r>
      <w:proofErr w:type="spellEnd"/>
      <w:r>
        <w:rPr>
          <w:lang w:val="en-US"/>
        </w:rPr>
        <w:t xml:space="preserve"> will be executed for the raw data and following fields from the output will be used.</w:t>
      </w:r>
      <w:r w:rsidR="00494E35" w:rsidRPr="00494E35">
        <w:rPr>
          <w:lang w:val="en-US"/>
        </w:rPr>
        <w:t xml:space="preserve"> </w:t>
      </w:r>
      <w:r w:rsidR="00FE64B8">
        <w:rPr>
          <w:lang w:val="en-US"/>
        </w:rPr>
        <w:t>Here is a sample output.</w:t>
      </w:r>
    </w:p>
    <w:tbl>
      <w:tblPr>
        <w:tblW w:w="3940" w:type="dxa"/>
        <w:tblInd w:w="3090" w:type="dxa"/>
        <w:tblLook w:val="04A0" w:firstRow="1" w:lastRow="0" w:firstColumn="1" w:lastColumn="0" w:noHBand="0" w:noVBand="1"/>
      </w:tblPr>
      <w:tblGrid>
        <w:gridCol w:w="2500"/>
        <w:gridCol w:w="1440"/>
      </w:tblGrid>
      <w:tr w:rsidR="00FE64B8" w:rsidRPr="00FE64B8" w:rsidTr="00FE64B8">
        <w:trPr>
          <w:trHeight w:val="285"/>
        </w:trPr>
        <w:tc>
          <w:tcPr>
            <w:tcW w:w="394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E64B8" w:rsidRPr="00FE64B8" w:rsidRDefault="00FE64B8" w:rsidP="00FE64B8">
            <w:pPr>
              <w:spacing w:after="0" w:line="240" w:lineRule="auto"/>
              <w:jc w:val="center"/>
              <w:rPr>
                <w:rFonts w:ascii="Tahoma" w:eastAsia="Times New Roman" w:hAnsi="Tahoma" w:cs="Tahoma"/>
                <w:b/>
                <w:bCs/>
              </w:rPr>
            </w:pPr>
            <w:r w:rsidRPr="00FE64B8">
              <w:rPr>
                <w:rFonts w:ascii="Tahoma" w:eastAsia="Times New Roman" w:hAnsi="Tahoma" w:cs="Tahoma"/>
                <w:b/>
                <w:bCs/>
              </w:rPr>
              <w:t xml:space="preserve">Following Datamart table </w:t>
            </w:r>
            <w:proofErr w:type="spellStart"/>
            <w:r w:rsidRPr="00FE64B8">
              <w:rPr>
                <w:rFonts w:ascii="Tahoma" w:eastAsia="Times New Roman" w:hAnsi="Tahoma" w:cs="Tahoma"/>
                <w:b/>
                <w:bCs/>
              </w:rPr>
              <w:t>dose</w:t>
            </w:r>
            <w:proofErr w:type="spellEnd"/>
            <w:r w:rsidRPr="00FE64B8">
              <w:rPr>
                <w:rFonts w:ascii="Tahoma" w:eastAsia="Times New Roman" w:hAnsi="Tahoma" w:cs="Tahoma"/>
                <w:b/>
                <w:bCs/>
              </w:rPr>
              <w:t xml:space="preserve"> not have index</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Datamart table name</w:t>
            </w:r>
          </w:p>
        </w:tc>
        <w:tc>
          <w:tcPr>
            <w:tcW w:w="1440" w:type="dxa"/>
            <w:tcBorders>
              <w:top w:val="nil"/>
              <w:left w:val="nil"/>
              <w:bottom w:val="single" w:sz="4" w:space="0" w:color="auto"/>
              <w:right w:val="single" w:sz="4" w:space="0" w:color="auto"/>
            </w:tcBorders>
            <w:shd w:val="clear" w:color="FFFF00" w:fill="FFFF00"/>
            <w:vAlign w:val="center"/>
            <w:hideMark/>
          </w:tcPr>
          <w:p w:rsidR="00FE64B8" w:rsidRPr="00FE64B8" w:rsidRDefault="00FE64B8" w:rsidP="00FE64B8">
            <w:pPr>
              <w:spacing w:after="0" w:line="240" w:lineRule="auto"/>
              <w:jc w:val="center"/>
              <w:rPr>
                <w:rFonts w:ascii="Tahoma" w:eastAsia="Times New Roman" w:hAnsi="Tahoma" w:cs="Tahoma"/>
                <w:b/>
                <w:bCs/>
                <w:sz w:val="16"/>
                <w:szCs w:val="16"/>
              </w:rPr>
            </w:pPr>
            <w:r w:rsidRPr="00FE64B8">
              <w:rPr>
                <w:rFonts w:ascii="Tahoma" w:eastAsia="Times New Roman" w:hAnsi="Tahoma" w:cs="Tahoma"/>
                <w:b/>
                <w:bCs/>
                <w:sz w:val="16"/>
                <w:szCs w:val="16"/>
              </w:rPr>
              <w:t>Index count</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C_ST_CAL_HOL.REP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C_SITRN.REP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IRD_BASIS_RISK.REP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BT_ACT_MYR_MKTOP.REP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C_CNT_EVT_UDF.REP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ACC_JOURNAL.REP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r w:rsidR="00FE64B8" w:rsidRPr="00FE64B8" w:rsidTr="00FE64B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C_SITRN_PRE.REP</w:t>
            </w:r>
          </w:p>
        </w:tc>
        <w:tc>
          <w:tcPr>
            <w:tcW w:w="1440" w:type="dxa"/>
            <w:tcBorders>
              <w:top w:val="nil"/>
              <w:left w:val="nil"/>
              <w:bottom w:val="single" w:sz="4" w:space="0" w:color="auto"/>
              <w:right w:val="single" w:sz="4" w:space="0" w:color="auto"/>
            </w:tcBorders>
            <w:shd w:val="clear" w:color="C0C0C0" w:fill="FFFFFF"/>
            <w:vAlign w:val="center"/>
            <w:hideMark/>
          </w:tcPr>
          <w:p w:rsidR="00FE64B8" w:rsidRPr="00FE64B8" w:rsidRDefault="00FE64B8" w:rsidP="00FE64B8">
            <w:pPr>
              <w:spacing w:after="0" w:line="240" w:lineRule="auto"/>
              <w:jc w:val="center"/>
              <w:rPr>
                <w:rFonts w:ascii="Roma" w:eastAsia="Times New Roman" w:hAnsi="Roma" w:cs="Arial"/>
                <w:b/>
                <w:bCs/>
                <w:sz w:val="16"/>
                <w:szCs w:val="16"/>
              </w:rPr>
            </w:pPr>
            <w:r w:rsidRPr="00FE64B8">
              <w:rPr>
                <w:rFonts w:ascii="Roma" w:eastAsia="Times New Roman" w:hAnsi="Roma" w:cs="Arial"/>
                <w:b/>
                <w:bCs/>
                <w:sz w:val="16"/>
                <w:szCs w:val="16"/>
              </w:rPr>
              <w:t>0</w:t>
            </w:r>
          </w:p>
        </w:tc>
      </w:tr>
    </w:tbl>
    <w:p w:rsidR="00142286" w:rsidRDefault="00142286" w:rsidP="00142286">
      <w:pPr>
        <w:pStyle w:val="ListParagraph"/>
        <w:ind w:left="1440"/>
        <w:rPr>
          <w:lang w:val="en-US"/>
        </w:rPr>
      </w:pPr>
    </w:p>
    <w:p w:rsidR="00142286" w:rsidRDefault="00142286" w:rsidP="00142286">
      <w:pPr>
        <w:pStyle w:val="ListParagraph"/>
        <w:ind w:left="1440"/>
        <w:rPr>
          <w:rFonts w:ascii="Calibri" w:hAnsi="Calibri"/>
          <w:color w:val="000000"/>
          <w:lang w:val="en-US"/>
        </w:rPr>
      </w:pPr>
    </w:p>
    <w:p w:rsidR="00142286" w:rsidRDefault="00142286" w:rsidP="00142286">
      <w:pPr>
        <w:pStyle w:val="ListParagraph"/>
        <w:ind w:left="1440"/>
        <w:rPr>
          <w:lang w:val="en-US"/>
        </w:rPr>
      </w:pPr>
    </w:p>
    <w:p w:rsidR="00FE64B8" w:rsidRDefault="00FE64B8">
      <w:pPr>
        <w:rPr>
          <w:lang w:val="en-US"/>
        </w:rPr>
      </w:pPr>
      <w:r>
        <w:rPr>
          <w:lang w:val="en-US"/>
        </w:rPr>
        <w:br w:type="page"/>
      </w:r>
    </w:p>
    <w:p w:rsidR="0038553D" w:rsidRDefault="0038553D" w:rsidP="0038553D">
      <w:pPr>
        <w:pStyle w:val="ListParagraph"/>
        <w:numPr>
          <w:ilvl w:val="0"/>
          <w:numId w:val="1"/>
        </w:numPr>
        <w:rPr>
          <w:lang w:val="en-US"/>
        </w:rPr>
      </w:pPr>
      <w:r>
        <w:rPr>
          <w:lang w:val="en-US"/>
        </w:rPr>
        <w:lastRenderedPageBreak/>
        <w:t>Feeder analysis</w:t>
      </w:r>
    </w:p>
    <w:p w:rsidR="00FE64B8" w:rsidRPr="00C81CC7" w:rsidRDefault="00FE64B8" w:rsidP="00FE64B8">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FE64B8" w:rsidRDefault="00FE64B8" w:rsidP="00FE64B8">
      <w:pPr>
        <w:pStyle w:val="ListParagraph"/>
        <w:ind w:left="1080" w:firstLine="360"/>
        <w:rPr>
          <w:lang w:val="en-US"/>
        </w:rPr>
      </w:pPr>
      <w:r>
        <w:rPr>
          <w:lang w:val="en-US"/>
        </w:rPr>
        <w:t xml:space="preserve">Dynamic table analysis can be launched by select “Datamart table analysis” on the main window and click “Run Analysis”. </w:t>
      </w:r>
    </w:p>
    <w:p w:rsidR="00FE64B8" w:rsidRDefault="00FE64B8" w:rsidP="00FE64B8">
      <w:pPr>
        <w:pStyle w:val="ListParagraph"/>
        <w:ind w:left="1080"/>
        <w:rPr>
          <w:lang w:val="en-US"/>
        </w:rPr>
      </w:pPr>
    </w:p>
    <w:p w:rsidR="00FE64B8" w:rsidRDefault="00FE64B8" w:rsidP="00FE64B8">
      <w:pPr>
        <w:pStyle w:val="ListParagraph"/>
        <w:numPr>
          <w:ilvl w:val="1"/>
          <w:numId w:val="1"/>
        </w:numPr>
        <w:rPr>
          <w:lang w:val="en-US"/>
        </w:rPr>
      </w:pPr>
      <w:r>
        <w:rPr>
          <w:lang w:val="en-US"/>
        </w:rPr>
        <w:t>General Parameters</w:t>
      </w:r>
    </w:p>
    <w:p w:rsidR="00FE64B8" w:rsidRPr="00C81CC7" w:rsidRDefault="00FE64B8" w:rsidP="00FE64B8">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FE64B8" w:rsidRDefault="00730E40" w:rsidP="00FE64B8">
      <w:pPr>
        <w:pStyle w:val="ListParagraph"/>
        <w:ind w:left="1440"/>
        <w:rPr>
          <w:lang w:val="en-US"/>
        </w:rPr>
      </w:pPr>
      <w:r>
        <w:rPr>
          <w:noProof/>
        </w:rPr>
        <w:drawing>
          <wp:inline distT="0" distB="0" distL="0" distR="0" wp14:anchorId="335926A5" wp14:editId="054BC2E1">
            <wp:extent cx="27527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2725" cy="1533525"/>
                    </a:xfrm>
                    <a:prstGeom prst="rect">
                      <a:avLst/>
                    </a:prstGeom>
                  </pic:spPr>
                </pic:pic>
              </a:graphicData>
            </a:graphic>
          </wp:inline>
        </w:drawing>
      </w:r>
    </w:p>
    <w:p w:rsidR="00FE64B8" w:rsidRDefault="00FE64B8" w:rsidP="00FE64B8">
      <w:pPr>
        <w:pStyle w:val="ListParagraph"/>
        <w:ind w:left="1080"/>
        <w:rPr>
          <w:lang w:val="en-US"/>
        </w:rPr>
      </w:pPr>
      <w:proofErr w:type="spellStart"/>
      <w:r>
        <w:rPr>
          <w:lang w:val="en-US"/>
        </w:rPr>
        <w:t>Log_filename</w:t>
      </w:r>
      <w:proofErr w:type="spellEnd"/>
      <w:r>
        <w:rPr>
          <w:lang w:val="en-US"/>
        </w:rPr>
        <w:t xml:space="preserve"> defines the log file for this </w:t>
      </w:r>
      <w:proofErr w:type="spellStart"/>
      <w:r>
        <w:rPr>
          <w:lang w:val="en-US"/>
        </w:rPr>
        <w:t>anlaysis</w:t>
      </w:r>
      <w:proofErr w:type="spellEnd"/>
      <w:r>
        <w:rPr>
          <w:lang w:val="en-US"/>
        </w:rPr>
        <w:t xml:space="preserve"> and </w:t>
      </w:r>
      <w:proofErr w:type="spellStart"/>
      <w:r>
        <w:rPr>
          <w:lang w:val="en-US"/>
        </w:rPr>
        <w:t>output_file_name</w:t>
      </w:r>
      <w:proofErr w:type="spellEnd"/>
      <w:r>
        <w:rPr>
          <w:lang w:val="en-US"/>
        </w:rPr>
        <w:t xml:space="preserve"> defines the output file name of this analysis.</w:t>
      </w:r>
      <w:r w:rsidR="00DF261C">
        <w:rPr>
          <w:lang w:val="en-US"/>
        </w:rPr>
        <w:t xml:space="preserve"> </w:t>
      </w:r>
      <w:proofErr w:type="spellStart"/>
      <w:r w:rsidR="00DF261C">
        <w:rPr>
          <w:lang w:val="en-US"/>
        </w:rPr>
        <w:t>Min_reference</w:t>
      </w:r>
      <w:proofErr w:type="spellEnd"/>
      <w:r w:rsidR="00DF261C">
        <w:rPr>
          <w:lang w:val="en-US"/>
        </w:rPr>
        <w:t xml:space="preserve"> defines that the minimum number of same </w:t>
      </w:r>
      <w:proofErr w:type="spellStart"/>
      <w:r w:rsidR="00DF261C">
        <w:rPr>
          <w:lang w:val="en-US"/>
        </w:rPr>
        <w:t>datamart</w:t>
      </w:r>
      <w:proofErr w:type="spellEnd"/>
      <w:r w:rsidR="00DF261C">
        <w:rPr>
          <w:lang w:val="en-US"/>
        </w:rPr>
        <w:t xml:space="preserve"> table/feeder/batch feeder that are considered as duplication. A common number will be 2. </w:t>
      </w:r>
    </w:p>
    <w:p w:rsidR="00FE64B8" w:rsidRDefault="00FE64B8" w:rsidP="00FE64B8">
      <w:pPr>
        <w:pStyle w:val="ListParagraph"/>
        <w:ind w:left="1440"/>
        <w:rPr>
          <w:lang w:val="en-US"/>
        </w:rPr>
      </w:pPr>
    </w:p>
    <w:p w:rsidR="00F63B78" w:rsidRDefault="00F63B78" w:rsidP="00F63B78">
      <w:pPr>
        <w:pStyle w:val="ListParagraph"/>
        <w:numPr>
          <w:ilvl w:val="1"/>
          <w:numId w:val="1"/>
        </w:numPr>
        <w:rPr>
          <w:lang w:val="en-US"/>
        </w:rPr>
      </w:pPr>
      <w:r w:rsidRPr="00F63B78">
        <w:rPr>
          <w:lang w:val="en-US"/>
        </w:rPr>
        <w:t>Summary</w:t>
      </w:r>
      <w:r>
        <w:rPr>
          <w:lang w:val="en-US"/>
        </w:rPr>
        <w:t xml:space="preserve"> of multi-referenced </w:t>
      </w:r>
      <w:proofErr w:type="spellStart"/>
      <w:r>
        <w:rPr>
          <w:lang w:val="en-US"/>
        </w:rPr>
        <w:t>datamart</w:t>
      </w:r>
      <w:proofErr w:type="spellEnd"/>
      <w:r>
        <w:rPr>
          <w:lang w:val="en-US"/>
        </w:rPr>
        <w:t xml:space="preserve"> objects. (sheet: summary)</w:t>
      </w:r>
    </w:p>
    <w:p w:rsidR="00F63B78" w:rsidRDefault="00F63B78" w:rsidP="00F63B78">
      <w:pPr>
        <w:pStyle w:val="ListParagraph"/>
        <w:ind w:left="1440"/>
        <w:rPr>
          <w:lang w:val="en-US"/>
        </w:rPr>
      </w:pPr>
      <w:r>
        <w:rPr>
          <w:lang w:val="en-US"/>
        </w:rPr>
        <w:t xml:space="preserve">In this sheet, </w:t>
      </w:r>
      <w:proofErr w:type="spellStart"/>
      <w:r>
        <w:rPr>
          <w:lang w:val="en-US"/>
        </w:rPr>
        <w:t>datamart</w:t>
      </w:r>
      <w:proofErr w:type="spellEnd"/>
      <w:r>
        <w:rPr>
          <w:lang w:val="en-US"/>
        </w:rPr>
        <w:t xml:space="preserve"> table/feeder/batch of feeders that are referenced more than the times defined in the field </w:t>
      </w:r>
      <w:proofErr w:type="spellStart"/>
      <w:r>
        <w:rPr>
          <w:lang w:val="en-US"/>
        </w:rPr>
        <w:t>min_reference</w:t>
      </w:r>
      <w:proofErr w:type="spellEnd"/>
      <w:r>
        <w:rPr>
          <w:lang w:val="en-US"/>
        </w:rPr>
        <w:t xml:space="preserve"> of </w:t>
      </w:r>
      <w:proofErr w:type="spellStart"/>
      <w:r>
        <w:rPr>
          <w:lang w:val="en-US"/>
        </w:rPr>
        <w:t>config</w:t>
      </w:r>
      <w:proofErr w:type="spellEnd"/>
      <w:r>
        <w:rPr>
          <w:lang w:val="en-US"/>
        </w:rPr>
        <w:t xml:space="preserve"> page will be shown. </w:t>
      </w:r>
    </w:p>
    <w:tbl>
      <w:tblPr>
        <w:tblW w:w="7340" w:type="dxa"/>
        <w:tblInd w:w="93" w:type="dxa"/>
        <w:tblLook w:val="04A0" w:firstRow="1" w:lastRow="0" w:firstColumn="1" w:lastColumn="0" w:noHBand="0" w:noVBand="1"/>
      </w:tblPr>
      <w:tblGrid>
        <w:gridCol w:w="2880"/>
        <w:gridCol w:w="4460"/>
      </w:tblGrid>
      <w:tr w:rsidR="00F63B78" w:rsidRPr="00F63B78" w:rsidTr="00F63B78">
        <w:trPr>
          <w:trHeight w:val="285"/>
        </w:trPr>
        <w:tc>
          <w:tcPr>
            <w:tcW w:w="734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F63B78" w:rsidRPr="00F63B78" w:rsidRDefault="00F63B78" w:rsidP="00F63B78">
            <w:pPr>
              <w:spacing w:after="0" w:line="240" w:lineRule="auto"/>
              <w:jc w:val="center"/>
              <w:rPr>
                <w:rFonts w:ascii="Tahoma" w:eastAsia="Times New Roman" w:hAnsi="Tahoma" w:cs="Tahoma"/>
                <w:b/>
                <w:bCs/>
              </w:rPr>
            </w:pPr>
            <w:r w:rsidRPr="00F63B78">
              <w:rPr>
                <w:rFonts w:ascii="Tahoma" w:eastAsia="Times New Roman" w:hAnsi="Tahoma" w:cs="Tahoma"/>
                <w:b/>
                <w:bCs/>
              </w:rPr>
              <w:t xml:space="preserve">A summary of multi-referenced </w:t>
            </w:r>
            <w:proofErr w:type="spellStart"/>
            <w:r w:rsidRPr="00F63B78">
              <w:rPr>
                <w:rFonts w:ascii="Tahoma" w:eastAsia="Times New Roman" w:hAnsi="Tahoma" w:cs="Tahoma"/>
                <w:b/>
                <w:bCs/>
              </w:rPr>
              <w:t>dm</w:t>
            </w:r>
            <w:proofErr w:type="spellEnd"/>
            <w:r w:rsidRPr="00F63B78">
              <w:rPr>
                <w:rFonts w:ascii="Tahoma" w:eastAsia="Times New Roman" w:hAnsi="Tahoma" w:cs="Tahoma"/>
                <w:b/>
                <w:bCs/>
              </w:rPr>
              <w:t xml:space="preserve"> objects.</w:t>
            </w:r>
          </w:p>
        </w:tc>
      </w:tr>
      <w:tr w:rsidR="00F63B78" w:rsidRPr="00F63B78" w:rsidTr="00F63B78">
        <w:trPr>
          <w:trHeight w:val="255"/>
        </w:trPr>
        <w:tc>
          <w:tcPr>
            <w:tcW w:w="2880" w:type="dxa"/>
            <w:tcBorders>
              <w:top w:val="nil"/>
              <w:left w:val="single" w:sz="4" w:space="0" w:color="auto"/>
              <w:bottom w:val="single" w:sz="4" w:space="0" w:color="auto"/>
              <w:right w:val="single" w:sz="4" w:space="0" w:color="auto"/>
            </w:tcBorders>
            <w:shd w:val="clear" w:color="FFFF00" w:fill="FFFF00"/>
            <w:vAlign w:val="center"/>
            <w:hideMark/>
          </w:tcPr>
          <w:p w:rsidR="00F63B78" w:rsidRPr="00F63B78" w:rsidRDefault="00F63B78" w:rsidP="00F63B78">
            <w:pPr>
              <w:spacing w:after="0" w:line="240" w:lineRule="auto"/>
              <w:jc w:val="center"/>
              <w:rPr>
                <w:rFonts w:ascii="Tahoma" w:eastAsia="Times New Roman" w:hAnsi="Tahoma" w:cs="Tahoma"/>
                <w:b/>
                <w:bCs/>
                <w:sz w:val="16"/>
                <w:szCs w:val="16"/>
              </w:rPr>
            </w:pPr>
            <w:r w:rsidRPr="00F63B78">
              <w:rPr>
                <w:rFonts w:ascii="Tahoma" w:eastAsia="Times New Roman" w:hAnsi="Tahoma" w:cs="Tahoma"/>
                <w:b/>
                <w:bCs/>
                <w:sz w:val="16"/>
                <w:szCs w:val="16"/>
              </w:rPr>
              <w:t>Name of Datamart table</w:t>
            </w:r>
          </w:p>
        </w:tc>
        <w:tc>
          <w:tcPr>
            <w:tcW w:w="4460" w:type="dxa"/>
            <w:tcBorders>
              <w:top w:val="nil"/>
              <w:left w:val="nil"/>
              <w:bottom w:val="single" w:sz="4" w:space="0" w:color="auto"/>
              <w:right w:val="single" w:sz="4" w:space="0" w:color="auto"/>
            </w:tcBorders>
            <w:shd w:val="clear" w:color="FFFF00" w:fill="FFFF00"/>
            <w:vAlign w:val="center"/>
            <w:hideMark/>
          </w:tcPr>
          <w:p w:rsidR="00F63B78" w:rsidRPr="00F63B78" w:rsidRDefault="00F63B78" w:rsidP="00F63B78">
            <w:pPr>
              <w:spacing w:after="0" w:line="240" w:lineRule="auto"/>
              <w:jc w:val="center"/>
              <w:rPr>
                <w:rFonts w:ascii="Tahoma" w:eastAsia="Times New Roman" w:hAnsi="Tahoma" w:cs="Tahoma"/>
                <w:b/>
                <w:bCs/>
                <w:sz w:val="16"/>
                <w:szCs w:val="16"/>
              </w:rPr>
            </w:pPr>
            <w:r w:rsidRPr="00F63B78">
              <w:rPr>
                <w:rFonts w:ascii="Tahoma" w:eastAsia="Times New Roman" w:hAnsi="Tahoma" w:cs="Tahoma"/>
                <w:b/>
                <w:bCs/>
                <w:sz w:val="16"/>
                <w:szCs w:val="16"/>
              </w:rPr>
              <w:t># of Referenced feeders</w:t>
            </w:r>
          </w:p>
        </w:tc>
      </w:tr>
      <w:tr w:rsidR="00F63B78" w:rsidRPr="00F63B78" w:rsidTr="00F63B78">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HEDGE_MSRMNT.REP</w:t>
            </w:r>
          </w:p>
        </w:tc>
        <w:tc>
          <w:tcPr>
            <w:tcW w:w="4460" w:type="dxa"/>
            <w:tcBorders>
              <w:top w:val="nil"/>
              <w:left w:val="nil"/>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2</w:t>
            </w:r>
          </w:p>
        </w:tc>
      </w:tr>
      <w:tr w:rsidR="00F63B78" w:rsidRPr="00F63B78" w:rsidTr="00F63B78">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DESC_THEO_HDG.REP</w:t>
            </w:r>
          </w:p>
        </w:tc>
        <w:tc>
          <w:tcPr>
            <w:tcW w:w="4460" w:type="dxa"/>
            <w:tcBorders>
              <w:top w:val="nil"/>
              <w:left w:val="nil"/>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2</w:t>
            </w:r>
          </w:p>
        </w:tc>
      </w:tr>
      <w:tr w:rsidR="00F63B78" w:rsidRPr="00F63B78" w:rsidTr="00F63B78">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HDG_TRD_DETAILS.REP</w:t>
            </w:r>
          </w:p>
        </w:tc>
        <w:tc>
          <w:tcPr>
            <w:tcW w:w="4460" w:type="dxa"/>
            <w:tcBorders>
              <w:top w:val="nil"/>
              <w:left w:val="nil"/>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2</w:t>
            </w:r>
          </w:p>
        </w:tc>
      </w:tr>
      <w:tr w:rsidR="00F63B78" w:rsidRPr="00F63B78" w:rsidTr="00F63B78">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CLT_TPPL_KYC.REP</w:t>
            </w:r>
          </w:p>
        </w:tc>
        <w:tc>
          <w:tcPr>
            <w:tcW w:w="4460" w:type="dxa"/>
            <w:tcBorders>
              <w:top w:val="nil"/>
              <w:left w:val="nil"/>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6</w:t>
            </w:r>
          </w:p>
        </w:tc>
      </w:tr>
      <w:tr w:rsidR="00F63B78" w:rsidRPr="00F63B78" w:rsidTr="00F63B78">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REF_DETPL.REP</w:t>
            </w:r>
          </w:p>
        </w:tc>
        <w:tc>
          <w:tcPr>
            <w:tcW w:w="4460" w:type="dxa"/>
            <w:tcBorders>
              <w:top w:val="nil"/>
              <w:left w:val="nil"/>
              <w:bottom w:val="single" w:sz="4" w:space="0" w:color="auto"/>
              <w:right w:val="single" w:sz="4" w:space="0" w:color="auto"/>
            </w:tcBorders>
            <w:shd w:val="clear" w:color="C0C0C0" w:fill="FFFFFF"/>
            <w:vAlign w:val="center"/>
            <w:hideMark/>
          </w:tcPr>
          <w:p w:rsidR="00F63B78" w:rsidRPr="00F63B78" w:rsidRDefault="00F63B78" w:rsidP="00F63B78">
            <w:pPr>
              <w:spacing w:after="0" w:line="240" w:lineRule="auto"/>
              <w:jc w:val="center"/>
              <w:rPr>
                <w:rFonts w:ascii="Roma" w:eastAsia="Times New Roman" w:hAnsi="Roma" w:cs="Arial"/>
                <w:b/>
                <w:bCs/>
                <w:sz w:val="16"/>
                <w:szCs w:val="16"/>
              </w:rPr>
            </w:pPr>
            <w:r w:rsidRPr="00F63B78">
              <w:rPr>
                <w:rFonts w:ascii="Roma" w:eastAsia="Times New Roman" w:hAnsi="Roma" w:cs="Arial"/>
                <w:b/>
                <w:bCs/>
                <w:sz w:val="16"/>
                <w:szCs w:val="16"/>
              </w:rPr>
              <w:t>4</w:t>
            </w:r>
          </w:p>
        </w:tc>
      </w:tr>
    </w:tbl>
    <w:p w:rsidR="00F63B78" w:rsidRDefault="00F63B78" w:rsidP="00F63B78">
      <w:pPr>
        <w:pStyle w:val="ListParagraph"/>
        <w:ind w:left="1440"/>
        <w:rPr>
          <w:lang w:val="en-US"/>
        </w:rPr>
      </w:pPr>
    </w:p>
    <w:p w:rsidR="00054634" w:rsidRDefault="00054634" w:rsidP="00C249E8">
      <w:pPr>
        <w:pStyle w:val="ListParagraph"/>
        <w:numPr>
          <w:ilvl w:val="1"/>
          <w:numId w:val="1"/>
        </w:numPr>
        <w:rPr>
          <w:lang w:val="en-US"/>
        </w:rPr>
      </w:pPr>
      <w:r>
        <w:rPr>
          <w:lang w:val="en-US"/>
        </w:rPr>
        <w:t>Check if batch of feeders with same label has consistent configuration</w:t>
      </w:r>
      <w:r w:rsidR="00C249E8">
        <w:rPr>
          <w:lang w:val="en-US"/>
        </w:rPr>
        <w:t xml:space="preserve"> (</w:t>
      </w:r>
      <w:r w:rsidR="00B6663B">
        <w:rPr>
          <w:lang w:val="en-US"/>
        </w:rPr>
        <w:t xml:space="preserve">sheet: </w:t>
      </w:r>
      <w:bookmarkStart w:id="0" w:name="_GoBack"/>
      <w:bookmarkEnd w:id="0"/>
      <w:proofErr w:type="spellStart"/>
      <w:r w:rsidR="00C249E8" w:rsidRPr="00C249E8">
        <w:rPr>
          <w:lang w:val="en-US"/>
        </w:rPr>
        <w:t>Dataset_consistency</w:t>
      </w:r>
      <w:proofErr w:type="spellEnd"/>
      <w:r w:rsidR="00C249E8">
        <w:rPr>
          <w:lang w:val="en-US"/>
        </w:rPr>
        <w:t>)</w:t>
      </w:r>
    </w:p>
    <w:p w:rsidR="00B6663B" w:rsidRPr="00B6663B" w:rsidRDefault="00054634" w:rsidP="00B6663B">
      <w:pPr>
        <w:pStyle w:val="ListParagraph"/>
        <w:ind w:left="1440"/>
        <w:rPr>
          <w:lang w:val="en-US"/>
        </w:rPr>
      </w:pPr>
      <w:r>
        <w:t>B</w:t>
      </w:r>
      <w:r w:rsidRPr="00054634">
        <w:t xml:space="preserve">atch of feeder with same label of data </w:t>
      </w:r>
      <w:r>
        <w:t>must have</w:t>
      </w:r>
      <w:r w:rsidRPr="00054634">
        <w:t xml:space="preserve"> same </w:t>
      </w:r>
      <w:proofErr w:type="spellStart"/>
      <w:r w:rsidRPr="00054634">
        <w:t>historization</w:t>
      </w:r>
      <w:proofErr w:type="spellEnd"/>
      <w:r w:rsidRPr="00054634">
        <w:t xml:space="preserve"> and data computed by several batch and </w:t>
      </w:r>
      <w:proofErr w:type="gramStart"/>
      <w:r w:rsidRPr="00054634">
        <w:t>Data(</w:t>
      </w:r>
      <w:proofErr w:type="gramEnd"/>
      <w:r w:rsidRPr="00054634">
        <w:t>published/private)</w:t>
      </w:r>
      <w:r>
        <w:t xml:space="preserve">. </w:t>
      </w:r>
      <w:r w:rsidR="00B6663B">
        <w:t xml:space="preserve">In the output sheet, all the batch of feeders with their configuration will be listed. If the batch of feeder has same setting with the rest, its setting will be marked “OK”, otherwise it will be marked as “Inconsistent”. </w:t>
      </w:r>
    </w:p>
    <w:tbl>
      <w:tblPr>
        <w:tblW w:w="9400" w:type="dxa"/>
        <w:tblInd w:w="93" w:type="dxa"/>
        <w:tblLook w:val="04A0" w:firstRow="1" w:lastRow="0" w:firstColumn="1" w:lastColumn="0" w:noHBand="0" w:noVBand="1"/>
      </w:tblPr>
      <w:tblGrid>
        <w:gridCol w:w="1955"/>
        <w:gridCol w:w="1683"/>
        <w:gridCol w:w="1976"/>
        <w:gridCol w:w="1461"/>
        <w:gridCol w:w="1266"/>
        <w:gridCol w:w="1059"/>
      </w:tblGrid>
      <w:tr w:rsidR="00B6663B" w:rsidRPr="00B6663B" w:rsidTr="00B6663B">
        <w:trPr>
          <w:trHeight w:val="285"/>
        </w:trPr>
        <w:tc>
          <w:tcPr>
            <w:tcW w:w="9400" w:type="dxa"/>
            <w:gridSpan w:val="6"/>
            <w:tcBorders>
              <w:top w:val="single" w:sz="4" w:space="0" w:color="auto"/>
              <w:left w:val="single" w:sz="4" w:space="0" w:color="auto"/>
              <w:bottom w:val="single" w:sz="4" w:space="0" w:color="auto"/>
              <w:right w:val="single" w:sz="4" w:space="0" w:color="auto"/>
            </w:tcBorders>
            <w:shd w:val="clear" w:color="C0C0C0" w:fill="C0C0C0"/>
            <w:vAlign w:val="center"/>
            <w:hideMark/>
          </w:tcPr>
          <w:p w:rsidR="00B6663B" w:rsidRPr="00B6663B" w:rsidRDefault="00B6663B" w:rsidP="00B6663B">
            <w:pPr>
              <w:spacing w:after="0" w:line="240" w:lineRule="auto"/>
              <w:jc w:val="center"/>
              <w:rPr>
                <w:rFonts w:ascii="Tahoma" w:eastAsia="Times New Roman" w:hAnsi="Tahoma" w:cs="Tahoma"/>
                <w:b/>
                <w:bCs/>
              </w:rPr>
            </w:pPr>
            <w:r w:rsidRPr="00B6663B">
              <w:rPr>
                <w:rFonts w:ascii="Tahoma" w:eastAsia="Times New Roman" w:hAnsi="Tahoma" w:cs="Tahoma"/>
                <w:b/>
                <w:bCs/>
              </w:rPr>
              <w:t>Batch of feeder has possible wrong dataset settings were marked as inconsistent in last column</w:t>
            </w:r>
          </w:p>
        </w:tc>
      </w:tr>
      <w:tr w:rsidR="00B6663B" w:rsidRPr="00B6663B" w:rsidTr="00B6663B">
        <w:trPr>
          <w:trHeight w:val="8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B6663B" w:rsidRPr="00B6663B" w:rsidRDefault="00B6663B" w:rsidP="00B6663B">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Batch of feeder</w:t>
            </w:r>
          </w:p>
        </w:tc>
        <w:tc>
          <w:tcPr>
            <w:tcW w:w="1600" w:type="dxa"/>
            <w:tcBorders>
              <w:top w:val="nil"/>
              <w:left w:val="nil"/>
              <w:bottom w:val="single" w:sz="4" w:space="0" w:color="auto"/>
              <w:right w:val="single" w:sz="4" w:space="0" w:color="auto"/>
            </w:tcBorders>
            <w:shd w:val="clear" w:color="FFFF00" w:fill="FFFF00"/>
            <w:vAlign w:val="center"/>
            <w:hideMark/>
          </w:tcPr>
          <w:p w:rsidR="00B6663B" w:rsidRPr="00B6663B" w:rsidRDefault="00B6663B" w:rsidP="00B6663B">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Label of Data</w:t>
            </w:r>
          </w:p>
        </w:tc>
        <w:tc>
          <w:tcPr>
            <w:tcW w:w="2020" w:type="dxa"/>
            <w:tcBorders>
              <w:top w:val="nil"/>
              <w:left w:val="nil"/>
              <w:bottom w:val="single" w:sz="4" w:space="0" w:color="auto"/>
              <w:right w:val="single" w:sz="4" w:space="0" w:color="auto"/>
            </w:tcBorders>
            <w:shd w:val="clear" w:color="FFFF00" w:fill="FFFF00"/>
            <w:vAlign w:val="center"/>
            <w:hideMark/>
          </w:tcPr>
          <w:p w:rsidR="00B6663B" w:rsidRPr="00B6663B" w:rsidRDefault="00B6663B" w:rsidP="00B6663B">
            <w:pPr>
              <w:spacing w:after="0" w:line="240" w:lineRule="auto"/>
              <w:jc w:val="center"/>
              <w:rPr>
                <w:rFonts w:ascii="Tahoma" w:eastAsia="Times New Roman" w:hAnsi="Tahoma" w:cs="Tahoma"/>
                <w:b/>
                <w:bCs/>
                <w:sz w:val="16"/>
                <w:szCs w:val="16"/>
              </w:rPr>
            </w:pPr>
            <w:proofErr w:type="spellStart"/>
            <w:r w:rsidRPr="00B6663B">
              <w:rPr>
                <w:rFonts w:ascii="Tahoma" w:eastAsia="Times New Roman" w:hAnsi="Tahoma" w:cs="Tahoma"/>
                <w:b/>
                <w:bCs/>
                <w:sz w:val="16"/>
                <w:szCs w:val="16"/>
              </w:rPr>
              <w:t>Historisation</w:t>
            </w:r>
            <w:proofErr w:type="spellEnd"/>
          </w:p>
        </w:tc>
        <w:tc>
          <w:tcPr>
            <w:tcW w:w="1480" w:type="dxa"/>
            <w:tcBorders>
              <w:top w:val="nil"/>
              <w:left w:val="nil"/>
              <w:bottom w:val="single" w:sz="4" w:space="0" w:color="auto"/>
              <w:right w:val="single" w:sz="4" w:space="0" w:color="auto"/>
            </w:tcBorders>
            <w:shd w:val="clear" w:color="FFFF00" w:fill="FFFF00"/>
            <w:vAlign w:val="center"/>
            <w:hideMark/>
          </w:tcPr>
          <w:p w:rsidR="00B6663B" w:rsidRPr="00B6663B" w:rsidRDefault="00B6663B" w:rsidP="00B6663B">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Private</w:t>
            </w:r>
          </w:p>
        </w:tc>
        <w:tc>
          <w:tcPr>
            <w:tcW w:w="1280" w:type="dxa"/>
            <w:tcBorders>
              <w:top w:val="nil"/>
              <w:left w:val="nil"/>
              <w:bottom w:val="single" w:sz="4" w:space="0" w:color="auto"/>
              <w:right w:val="single" w:sz="4" w:space="0" w:color="auto"/>
            </w:tcBorders>
            <w:shd w:val="clear" w:color="FFFF00" w:fill="FFFF00"/>
            <w:vAlign w:val="center"/>
            <w:hideMark/>
          </w:tcPr>
          <w:p w:rsidR="00B6663B" w:rsidRPr="00B6663B" w:rsidRDefault="00B6663B" w:rsidP="00B6663B">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Data Computed by Several Batch</w:t>
            </w:r>
          </w:p>
        </w:tc>
        <w:tc>
          <w:tcPr>
            <w:tcW w:w="1060" w:type="dxa"/>
            <w:tcBorders>
              <w:top w:val="nil"/>
              <w:left w:val="nil"/>
              <w:bottom w:val="single" w:sz="4" w:space="0" w:color="auto"/>
              <w:right w:val="single" w:sz="4" w:space="0" w:color="auto"/>
            </w:tcBorders>
            <w:shd w:val="clear" w:color="FFFF00" w:fill="FFFF00"/>
            <w:vAlign w:val="center"/>
            <w:hideMark/>
          </w:tcPr>
          <w:p w:rsidR="00B6663B" w:rsidRPr="00B6663B" w:rsidRDefault="00B6663B" w:rsidP="00B6663B">
            <w:pPr>
              <w:spacing w:after="0" w:line="240" w:lineRule="auto"/>
              <w:jc w:val="center"/>
              <w:rPr>
                <w:rFonts w:ascii="Tahoma" w:eastAsia="Times New Roman" w:hAnsi="Tahoma" w:cs="Tahoma"/>
                <w:b/>
                <w:bCs/>
                <w:sz w:val="16"/>
                <w:szCs w:val="16"/>
              </w:rPr>
            </w:pPr>
            <w:r w:rsidRPr="00B6663B">
              <w:rPr>
                <w:rFonts w:ascii="Tahoma" w:eastAsia="Times New Roman" w:hAnsi="Tahoma" w:cs="Tahoma"/>
                <w:b/>
                <w:bCs/>
                <w:sz w:val="16"/>
                <w:szCs w:val="16"/>
              </w:rPr>
              <w:t>Setting is correct</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SG_SWAP_RECON</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SWAP_RECON</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BF_BROKERAGE</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LOD_BROKERAGE</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lastRenderedPageBreak/>
              <w:t>MX_MSRMNT_BF</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MX_IAS_BF</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MX_HDG_TRD_BF</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HEDGE</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WL_FD_ACAC</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260209</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WL_FD_ACJS</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260209</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BDF_ALM_LFUT</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ALM_LFUT</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BDF_NIDI_CRM</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NIDI_CRM1</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C_MD_HISTRT_BF</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450"/>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C_BE_DCI_MID_RT</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Inconsistent</w:t>
            </w:r>
          </w:p>
        </w:tc>
      </w:tr>
      <w:tr w:rsidR="00B6663B" w:rsidRPr="00B6663B" w:rsidTr="00B6663B">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C_MKT_SENSI_BF</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 PER DAY</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DATA PUBLISHED</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Y</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OK</w:t>
            </w:r>
          </w:p>
        </w:tc>
      </w:tr>
      <w:tr w:rsidR="00B6663B" w:rsidRPr="00B6663B" w:rsidTr="00B6663B">
        <w:trPr>
          <w:trHeight w:val="450"/>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C_BE_HWRK_FTPMR</w:t>
            </w:r>
          </w:p>
        </w:tc>
        <w:tc>
          <w:tcPr>
            <w:tcW w:w="160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EOD_DATA_D</w:t>
            </w:r>
          </w:p>
        </w:tc>
        <w:tc>
          <w:tcPr>
            <w:tcW w:w="202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ONE DATA SET</w:t>
            </w:r>
          </w:p>
        </w:tc>
        <w:tc>
          <w:tcPr>
            <w:tcW w:w="14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PRIVATE</w:t>
            </w:r>
          </w:p>
        </w:tc>
        <w:tc>
          <w:tcPr>
            <w:tcW w:w="128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N</w:t>
            </w:r>
          </w:p>
        </w:tc>
        <w:tc>
          <w:tcPr>
            <w:tcW w:w="1060" w:type="dxa"/>
            <w:tcBorders>
              <w:top w:val="nil"/>
              <w:left w:val="nil"/>
              <w:bottom w:val="single" w:sz="4" w:space="0" w:color="auto"/>
              <w:right w:val="single" w:sz="4" w:space="0" w:color="auto"/>
            </w:tcBorders>
            <w:shd w:val="clear" w:color="C0C0C0" w:fill="FFFFFF"/>
            <w:vAlign w:val="center"/>
            <w:hideMark/>
          </w:tcPr>
          <w:p w:rsidR="00B6663B" w:rsidRPr="00B6663B" w:rsidRDefault="00B6663B" w:rsidP="00B6663B">
            <w:pPr>
              <w:spacing w:after="0" w:line="240" w:lineRule="auto"/>
              <w:jc w:val="center"/>
              <w:rPr>
                <w:rFonts w:ascii="Roma" w:eastAsia="Times New Roman" w:hAnsi="Roma" w:cs="Arial"/>
                <w:b/>
                <w:bCs/>
                <w:sz w:val="16"/>
                <w:szCs w:val="16"/>
              </w:rPr>
            </w:pPr>
            <w:r w:rsidRPr="00B6663B">
              <w:rPr>
                <w:rFonts w:ascii="Roma" w:eastAsia="Times New Roman" w:hAnsi="Roma" w:cs="Arial"/>
                <w:b/>
                <w:bCs/>
                <w:sz w:val="16"/>
                <w:szCs w:val="16"/>
              </w:rPr>
              <w:t>Inconsistent</w:t>
            </w:r>
          </w:p>
        </w:tc>
      </w:tr>
    </w:tbl>
    <w:p w:rsidR="00B6663B" w:rsidRDefault="00B6663B" w:rsidP="00B6663B">
      <w:pPr>
        <w:pStyle w:val="ListParagraph"/>
        <w:ind w:left="1440"/>
        <w:rPr>
          <w:lang w:val="en-US"/>
        </w:rPr>
      </w:pPr>
    </w:p>
    <w:p w:rsidR="00C249E8" w:rsidRDefault="00615422" w:rsidP="00B6663B">
      <w:pPr>
        <w:pStyle w:val="ListParagraph"/>
        <w:numPr>
          <w:ilvl w:val="1"/>
          <w:numId w:val="1"/>
        </w:numPr>
        <w:rPr>
          <w:lang w:val="en-US"/>
        </w:rPr>
      </w:pPr>
      <w:r>
        <w:rPr>
          <w:lang w:val="en-US"/>
        </w:rPr>
        <w:t xml:space="preserve">Checking </w:t>
      </w:r>
      <w:proofErr w:type="spellStart"/>
      <w:r>
        <w:rPr>
          <w:lang w:val="en-US"/>
        </w:rPr>
        <w:t>datamart</w:t>
      </w:r>
      <w:proofErr w:type="spellEnd"/>
      <w:r>
        <w:rPr>
          <w:lang w:val="en-US"/>
        </w:rPr>
        <w:t xml:space="preserve"> object referenced status (sheet: </w:t>
      </w:r>
      <w:proofErr w:type="spellStart"/>
      <w:r w:rsidR="00C249E8" w:rsidRPr="00C249E8">
        <w:rPr>
          <w:lang w:val="en-US"/>
        </w:rPr>
        <w:t>Object_referred_Summary</w:t>
      </w:r>
      <w:proofErr w:type="spellEnd"/>
      <w:r>
        <w:rPr>
          <w:lang w:val="en-US"/>
        </w:rPr>
        <w:t>)</w:t>
      </w:r>
    </w:p>
    <w:p w:rsidR="00C249E8" w:rsidRDefault="00C249E8" w:rsidP="00C249E8">
      <w:pPr>
        <w:pStyle w:val="ListParagraph"/>
        <w:ind w:left="1440"/>
        <w:rPr>
          <w:lang w:val="en-US"/>
        </w:rPr>
      </w:pPr>
      <w:r>
        <w:rPr>
          <w:lang w:val="en-US"/>
        </w:rPr>
        <w:t xml:space="preserve">This will give a summary of </w:t>
      </w:r>
      <w:proofErr w:type="spellStart"/>
      <w:r w:rsidR="003C2867">
        <w:rPr>
          <w:lang w:val="en-US"/>
        </w:rPr>
        <w:t>datamart</w:t>
      </w:r>
      <w:proofErr w:type="spellEnd"/>
      <w:r w:rsidR="003C2867">
        <w:rPr>
          <w:lang w:val="en-US"/>
        </w:rPr>
        <w:t xml:space="preserve"> tables/feeders/batch of feeders that are </w:t>
      </w:r>
      <w:r w:rsidR="00615422">
        <w:rPr>
          <w:lang w:val="en-US"/>
        </w:rPr>
        <w:t xml:space="preserve">referenced more than one time.  Here is a sample output. </w:t>
      </w:r>
    </w:p>
    <w:tbl>
      <w:tblPr>
        <w:tblW w:w="6700" w:type="dxa"/>
        <w:tblInd w:w="1890" w:type="dxa"/>
        <w:tblLook w:val="04A0" w:firstRow="1" w:lastRow="0" w:firstColumn="1" w:lastColumn="0" w:noHBand="0" w:noVBand="1"/>
      </w:tblPr>
      <w:tblGrid>
        <w:gridCol w:w="2880"/>
        <w:gridCol w:w="3820"/>
      </w:tblGrid>
      <w:tr w:rsidR="00615422" w:rsidRPr="00615422" w:rsidTr="00615422">
        <w:trPr>
          <w:trHeight w:val="285"/>
        </w:trPr>
        <w:tc>
          <w:tcPr>
            <w:tcW w:w="670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615422" w:rsidRPr="00615422" w:rsidRDefault="00615422" w:rsidP="00615422">
            <w:pPr>
              <w:spacing w:after="0" w:line="240" w:lineRule="auto"/>
              <w:jc w:val="center"/>
              <w:rPr>
                <w:rFonts w:ascii="Tahoma" w:eastAsia="Times New Roman" w:hAnsi="Tahoma" w:cs="Tahoma"/>
                <w:b/>
                <w:bCs/>
              </w:rPr>
            </w:pPr>
            <w:r w:rsidRPr="00615422">
              <w:rPr>
                <w:rFonts w:ascii="Tahoma" w:eastAsia="Times New Roman" w:hAnsi="Tahoma" w:cs="Tahoma"/>
                <w:b/>
                <w:bCs/>
              </w:rPr>
              <w:t xml:space="preserve">A summary of multi-referenced </w:t>
            </w:r>
            <w:proofErr w:type="spellStart"/>
            <w:r w:rsidRPr="00615422">
              <w:rPr>
                <w:rFonts w:ascii="Tahoma" w:eastAsia="Times New Roman" w:hAnsi="Tahoma" w:cs="Tahoma"/>
                <w:b/>
                <w:bCs/>
              </w:rPr>
              <w:t>dm</w:t>
            </w:r>
            <w:proofErr w:type="spellEnd"/>
            <w:r w:rsidRPr="00615422">
              <w:rPr>
                <w:rFonts w:ascii="Tahoma" w:eastAsia="Times New Roman" w:hAnsi="Tahoma" w:cs="Tahoma"/>
                <w:b/>
                <w:bCs/>
              </w:rPr>
              <w:t xml:space="preserve"> objects.</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Name of Datamart table</w:t>
            </w:r>
          </w:p>
        </w:tc>
        <w:tc>
          <w:tcPr>
            <w:tcW w:w="3820" w:type="dxa"/>
            <w:tcBorders>
              <w:top w:val="nil"/>
              <w:left w:val="nil"/>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 of Referenced feeders</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HL_TRNRP_NOTYPO.REP</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2</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MKBK_2.REP</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2</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HL_FIN_KLGINT.REP</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2</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Name of feeders</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of Referenced Batch feeders</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FD_XNIDI_CRM</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2</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FD_ACAC</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5</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FD_HL_MLCRISK3</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2</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Name of batch feeders</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of Referenced Batch feeders</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BDF_HL_OPT_ORG</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2</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BDF_ALM_BOND</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3</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BDF_STPSIA_CRM</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4</w:t>
            </w:r>
          </w:p>
        </w:tc>
      </w:tr>
      <w:tr w:rsidR="00615422" w:rsidRPr="00615422" w:rsidTr="00615422">
        <w:trPr>
          <w:trHeight w:val="255"/>
        </w:trPr>
        <w:tc>
          <w:tcPr>
            <w:tcW w:w="288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BDF_LOANDEPOSIT</w:t>
            </w:r>
          </w:p>
        </w:tc>
        <w:tc>
          <w:tcPr>
            <w:tcW w:w="38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2</w:t>
            </w:r>
          </w:p>
        </w:tc>
      </w:tr>
    </w:tbl>
    <w:p w:rsidR="00615422" w:rsidRPr="00615422" w:rsidRDefault="00615422" w:rsidP="00615422">
      <w:pPr>
        <w:rPr>
          <w:lang w:val="en-US"/>
        </w:rPr>
      </w:pPr>
    </w:p>
    <w:p w:rsidR="00C249E8" w:rsidRDefault="00C249E8" w:rsidP="00C249E8">
      <w:pPr>
        <w:pStyle w:val="ListParagraph"/>
        <w:numPr>
          <w:ilvl w:val="1"/>
          <w:numId w:val="1"/>
        </w:numPr>
        <w:rPr>
          <w:lang w:val="en-US"/>
        </w:rPr>
      </w:pPr>
      <w:r>
        <w:rPr>
          <w:lang w:val="en-US"/>
        </w:rPr>
        <w:t xml:space="preserve">Check if same </w:t>
      </w:r>
      <w:proofErr w:type="spellStart"/>
      <w:r>
        <w:rPr>
          <w:lang w:val="en-US"/>
        </w:rPr>
        <w:t>datamart</w:t>
      </w:r>
      <w:proofErr w:type="spellEnd"/>
      <w:r>
        <w:rPr>
          <w:lang w:val="en-US"/>
        </w:rPr>
        <w:t xml:space="preserve"> table is defined more than 1 single feeder (</w:t>
      </w:r>
      <w:r w:rsidR="00615422">
        <w:rPr>
          <w:lang w:val="en-US"/>
        </w:rPr>
        <w:t xml:space="preserve">sheet: </w:t>
      </w:r>
      <w:proofErr w:type="spellStart"/>
      <w:r w:rsidRPr="00C249E8">
        <w:rPr>
          <w:lang w:val="en-US"/>
        </w:rPr>
        <w:t>DM_Table_Duplication</w:t>
      </w:r>
      <w:proofErr w:type="spellEnd"/>
      <w:r>
        <w:rPr>
          <w:lang w:val="en-US"/>
        </w:rPr>
        <w:t>)</w:t>
      </w:r>
    </w:p>
    <w:p w:rsidR="00C249E8" w:rsidRDefault="00C249E8" w:rsidP="00C249E8">
      <w:pPr>
        <w:pStyle w:val="ListParagraph"/>
        <w:ind w:left="1440"/>
        <w:rPr>
          <w:lang w:val="en-US"/>
        </w:rPr>
      </w:pPr>
      <w:r>
        <w:rPr>
          <w:lang w:val="en-US"/>
        </w:rPr>
        <w:t xml:space="preserve">If same </w:t>
      </w:r>
      <w:proofErr w:type="spellStart"/>
      <w:r>
        <w:rPr>
          <w:lang w:val="en-US"/>
        </w:rPr>
        <w:t>datamart</w:t>
      </w:r>
      <w:proofErr w:type="spellEnd"/>
      <w:r>
        <w:rPr>
          <w:lang w:val="en-US"/>
        </w:rPr>
        <w:t xml:space="preserve"> table is defined more than 1 </w:t>
      </w:r>
      <w:proofErr w:type="gramStart"/>
      <w:r>
        <w:rPr>
          <w:lang w:val="en-US"/>
        </w:rPr>
        <w:t>feeders</w:t>
      </w:r>
      <w:proofErr w:type="gramEnd"/>
      <w:r>
        <w:rPr>
          <w:lang w:val="en-US"/>
        </w:rPr>
        <w:t>, it may means redundant.</w:t>
      </w:r>
      <w:r w:rsidRPr="00054634">
        <w:rPr>
          <w:lang w:val="en-US"/>
        </w:rPr>
        <w:t xml:space="preserve"> </w:t>
      </w:r>
      <w:r w:rsidR="00615422">
        <w:rPr>
          <w:lang w:val="en-US"/>
        </w:rPr>
        <w:t xml:space="preserve">Here is a sample output. The last execution date gives the latest execution time for the feeder. If a feeder was executed recently, it may indicate that the feeder is still in </w:t>
      </w:r>
      <w:proofErr w:type="gramStart"/>
      <w:r w:rsidR="00615422">
        <w:rPr>
          <w:lang w:val="en-US"/>
        </w:rPr>
        <w:t>use,</w:t>
      </w:r>
      <w:proofErr w:type="gramEnd"/>
      <w:r w:rsidR="00615422">
        <w:rPr>
          <w:lang w:val="en-US"/>
        </w:rPr>
        <w:t xml:space="preserve"> otherwise the feeder can be possible purged from the system. </w:t>
      </w:r>
    </w:p>
    <w:tbl>
      <w:tblPr>
        <w:tblW w:w="7360" w:type="dxa"/>
        <w:tblInd w:w="1690" w:type="dxa"/>
        <w:tblLook w:val="04A0" w:firstRow="1" w:lastRow="0" w:firstColumn="1" w:lastColumn="0" w:noHBand="0" w:noVBand="1"/>
      </w:tblPr>
      <w:tblGrid>
        <w:gridCol w:w="2620"/>
        <w:gridCol w:w="2240"/>
        <w:gridCol w:w="2500"/>
      </w:tblGrid>
      <w:tr w:rsidR="00615422" w:rsidRPr="00615422" w:rsidTr="00615422">
        <w:trPr>
          <w:trHeight w:val="285"/>
        </w:trPr>
        <w:tc>
          <w:tcPr>
            <w:tcW w:w="736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615422" w:rsidRPr="00615422" w:rsidRDefault="00615422" w:rsidP="00615422">
            <w:pPr>
              <w:spacing w:after="0" w:line="240" w:lineRule="auto"/>
              <w:jc w:val="center"/>
              <w:rPr>
                <w:rFonts w:ascii="Tahoma" w:eastAsia="Times New Roman" w:hAnsi="Tahoma" w:cs="Tahoma"/>
                <w:b/>
                <w:bCs/>
              </w:rPr>
            </w:pPr>
            <w:r w:rsidRPr="00615422">
              <w:rPr>
                <w:rFonts w:ascii="Tahoma" w:eastAsia="Times New Roman" w:hAnsi="Tahoma" w:cs="Tahoma"/>
                <w:b/>
                <w:bCs/>
              </w:rPr>
              <w:t xml:space="preserve">Datamart tables that </w:t>
            </w:r>
            <w:proofErr w:type="spellStart"/>
            <w:r w:rsidRPr="00615422">
              <w:rPr>
                <w:rFonts w:ascii="Tahoma" w:eastAsia="Times New Roman" w:hAnsi="Tahoma" w:cs="Tahoma"/>
                <w:b/>
                <w:bCs/>
              </w:rPr>
              <w:t>definded</w:t>
            </w:r>
            <w:proofErr w:type="spellEnd"/>
            <w:r w:rsidRPr="00615422">
              <w:rPr>
                <w:rFonts w:ascii="Tahoma" w:eastAsia="Times New Roman" w:hAnsi="Tahoma" w:cs="Tahoma"/>
                <w:b/>
                <w:bCs/>
              </w:rPr>
              <w:t xml:space="preserve"> in multiple single feeders</w:t>
            </w:r>
          </w:p>
        </w:tc>
      </w:tr>
      <w:tr w:rsidR="00615422" w:rsidRPr="00615422" w:rsidTr="00615422">
        <w:trPr>
          <w:trHeight w:val="255"/>
        </w:trPr>
        <w:tc>
          <w:tcPr>
            <w:tcW w:w="2620" w:type="dxa"/>
            <w:tcBorders>
              <w:top w:val="nil"/>
              <w:left w:val="single" w:sz="4" w:space="0" w:color="auto"/>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DM Table Name</w:t>
            </w:r>
          </w:p>
        </w:tc>
        <w:tc>
          <w:tcPr>
            <w:tcW w:w="2240" w:type="dxa"/>
            <w:tcBorders>
              <w:top w:val="nil"/>
              <w:left w:val="nil"/>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Feeder name</w:t>
            </w:r>
          </w:p>
        </w:tc>
        <w:tc>
          <w:tcPr>
            <w:tcW w:w="2500" w:type="dxa"/>
            <w:tcBorders>
              <w:top w:val="nil"/>
              <w:left w:val="nil"/>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Last Execution Date</w:t>
            </w:r>
          </w:p>
        </w:tc>
      </w:tr>
      <w:tr w:rsidR="00615422" w:rsidRPr="00615422" w:rsidTr="00615422">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HL_TRN_HDR_DER.REP</w:t>
            </w:r>
          </w:p>
        </w:tc>
        <w:tc>
          <w:tcPr>
            <w:tcW w:w="224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HL_TRN_HDR_DER</w:t>
            </w:r>
          </w:p>
        </w:tc>
        <w:tc>
          <w:tcPr>
            <w:tcW w:w="250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w:t>
            </w:r>
          </w:p>
        </w:tc>
      </w:tr>
      <w:tr w:rsidR="00615422" w:rsidRPr="00615422" w:rsidTr="00615422">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HL_TRN_HDR_DER.REP</w:t>
            </w:r>
          </w:p>
        </w:tc>
        <w:tc>
          <w:tcPr>
            <w:tcW w:w="224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FD_TRN_HDR_DER</w:t>
            </w:r>
          </w:p>
        </w:tc>
        <w:tc>
          <w:tcPr>
            <w:tcW w:w="250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w:t>
            </w:r>
          </w:p>
        </w:tc>
      </w:tr>
      <w:tr w:rsidR="00615422" w:rsidRPr="00615422" w:rsidTr="00615422">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PL_012.REP</w:t>
            </w:r>
          </w:p>
        </w:tc>
        <w:tc>
          <w:tcPr>
            <w:tcW w:w="224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A_PL_012</w:t>
            </w:r>
          </w:p>
        </w:tc>
        <w:tc>
          <w:tcPr>
            <w:tcW w:w="250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w:t>
            </w:r>
          </w:p>
        </w:tc>
      </w:tr>
      <w:tr w:rsidR="00615422" w:rsidRPr="00615422" w:rsidTr="00615422">
        <w:trPr>
          <w:trHeight w:val="255"/>
        </w:trPr>
        <w:tc>
          <w:tcPr>
            <w:tcW w:w="262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PL_012.REP</w:t>
            </w:r>
          </w:p>
        </w:tc>
        <w:tc>
          <w:tcPr>
            <w:tcW w:w="224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FD_MXG_SR1</w:t>
            </w:r>
          </w:p>
        </w:tc>
        <w:tc>
          <w:tcPr>
            <w:tcW w:w="250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w:t>
            </w:r>
          </w:p>
        </w:tc>
      </w:tr>
    </w:tbl>
    <w:p w:rsidR="00615422" w:rsidRPr="00615422" w:rsidRDefault="00615422" w:rsidP="00615422">
      <w:pPr>
        <w:rPr>
          <w:lang w:val="en-US"/>
        </w:rPr>
      </w:pPr>
    </w:p>
    <w:p w:rsidR="00054634" w:rsidRDefault="00054634" w:rsidP="00C249E8">
      <w:pPr>
        <w:pStyle w:val="ListParagraph"/>
        <w:numPr>
          <w:ilvl w:val="1"/>
          <w:numId w:val="1"/>
        </w:numPr>
        <w:rPr>
          <w:lang w:val="en-US"/>
        </w:rPr>
      </w:pPr>
      <w:r>
        <w:rPr>
          <w:lang w:val="en-US"/>
        </w:rPr>
        <w:lastRenderedPageBreak/>
        <w:t>Check if same feeder is defined more than 1 batch of feeders</w:t>
      </w:r>
      <w:r w:rsidR="00C249E8">
        <w:rPr>
          <w:lang w:val="en-US"/>
        </w:rPr>
        <w:t xml:space="preserve"> (</w:t>
      </w:r>
      <w:r w:rsidR="00615422">
        <w:rPr>
          <w:lang w:val="en-US"/>
        </w:rPr>
        <w:t xml:space="preserve">sheet: </w:t>
      </w:r>
      <w:proofErr w:type="spellStart"/>
      <w:r w:rsidR="00C249E8" w:rsidRPr="00C249E8">
        <w:rPr>
          <w:lang w:val="en-US"/>
        </w:rPr>
        <w:t>Feeder_Duplication</w:t>
      </w:r>
      <w:proofErr w:type="spellEnd"/>
      <w:r w:rsidR="00C249E8">
        <w:rPr>
          <w:lang w:val="en-US"/>
        </w:rPr>
        <w:t>)</w:t>
      </w:r>
    </w:p>
    <w:p w:rsidR="00054634" w:rsidRDefault="00054634" w:rsidP="00054634">
      <w:pPr>
        <w:pStyle w:val="ListParagraph"/>
        <w:ind w:left="1440"/>
        <w:rPr>
          <w:lang w:val="en-US"/>
        </w:rPr>
      </w:pPr>
      <w:r>
        <w:rPr>
          <w:lang w:val="en-US"/>
        </w:rPr>
        <w:t xml:space="preserve">If same feeder is defined more than 1 batch of feeders, it may means redundant. </w:t>
      </w:r>
    </w:p>
    <w:p w:rsidR="00054634" w:rsidRDefault="00615422" w:rsidP="00054634">
      <w:pPr>
        <w:pStyle w:val="ListParagraph"/>
        <w:ind w:left="1440"/>
        <w:rPr>
          <w:lang w:val="en-US"/>
        </w:rPr>
      </w:pPr>
      <w:r>
        <w:rPr>
          <w:lang w:val="en-US"/>
        </w:rPr>
        <w:t xml:space="preserve">Here is a sample output. The last execution date gives the latest execution time for the batch feeder. If a batch feeder was executed recently, it may indicate that the batch feeder is still in use, otherwise the </w:t>
      </w:r>
      <w:proofErr w:type="gramStart"/>
      <w:r>
        <w:rPr>
          <w:lang w:val="en-US"/>
        </w:rPr>
        <w:t>batch  feeder</w:t>
      </w:r>
      <w:proofErr w:type="gramEnd"/>
      <w:r>
        <w:rPr>
          <w:lang w:val="en-US"/>
        </w:rPr>
        <w:t xml:space="preserve"> can be possible purged from the system.</w:t>
      </w:r>
    </w:p>
    <w:tbl>
      <w:tblPr>
        <w:tblW w:w="6420" w:type="dxa"/>
        <w:tblInd w:w="1755" w:type="dxa"/>
        <w:tblLook w:val="04A0" w:firstRow="1" w:lastRow="0" w:firstColumn="1" w:lastColumn="0" w:noHBand="0" w:noVBand="1"/>
      </w:tblPr>
      <w:tblGrid>
        <w:gridCol w:w="1960"/>
        <w:gridCol w:w="1960"/>
        <w:gridCol w:w="2500"/>
      </w:tblGrid>
      <w:tr w:rsidR="00615422" w:rsidRPr="00615422" w:rsidTr="00615422">
        <w:trPr>
          <w:trHeight w:val="285"/>
        </w:trPr>
        <w:tc>
          <w:tcPr>
            <w:tcW w:w="642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615422" w:rsidRPr="00615422" w:rsidRDefault="00615422" w:rsidP="00615422">
            <w:pPr>
              <w:spacing w:after="0" w:line="240" w:lineRule="auto"/>
              <w:jc w:val="center"/>
              <w:rPr>
                <w:rFonts w:ascii="Tahoma" w:eastAsia="Times New Roman" w:hAnsi="Tahoma" w:cs="Tahoma"/>
                <w:b/>
                <w:bCs/>
              </w:rPr>
            </w:pPr>
            <w:r w:rsidRPr="00615422">
              <w:rPr>
                <w:rFonts w:ascii="Tahoma" w:eastAsia="Times New Roman" w:hAnsi="Tahoma" w:cs="Tahoma"/>
                <w:b/>
                <w:bCs/>
              </w:rPr>
              <w:t xml:space="preserve">Feeder that </w:t>
            </w:r>
            <w:proofErr w:type="spellStart"/>
            <w:r w:rsidRPr="00615422">
              <w:rPr>
                <w:rFonts w:ascii="Tahoma" w:eastAsia="Times New Roman" w:hAnsi="Tahoma" w:cs="Tahoma"/>
                <w:b/>
                <w:bCs/>
              </w:rPr>
              <w:t>definded</w:t>
            </w:r>
            <w:proofErr w:type="spellEnd"/>
            <w:r w:rsidRPr="00615422">
              <w:rPr>
                <w:rFonts w:ascii="Tahoma" w:eastAsia="Times New Roman" w:hAnsi="Tahoma" w:cs="Tahoma"/>
                <w:b/>
                <w:bCs/>
              </w:rPr>
              <w:t xml:space="preserve"> in multiple batches</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Feeder</w:t>
            </w:r>
          </w:p>
        </w:tc>
        <w:tc>
          <w:tcPr>
            <w:tcW w:w="1960" w:type="dxa"/>
            <w:tcBorders>
              <w:top w:val="nil"/>
              <w:left w:val="nil"/>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Batch of feeder</w:t>
            </w:r>
          </w:p>
        </w:tc>
        <w:tc>
          <w:tcPr>
            <w:tcW w:w="2500" w:type="dxa"/>
            <w:tcBorders>
              <w:top w:val="nil"/>
              <w:left w:val="nil"/>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Last Execution Date</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FD_TRNRP_PL_FEC</w:t>
            </w:r>
          </w:p>
        </w:tc>
        <w:tc>
          <w:tcPr>
            <w:tcW w:w="196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REC_BDF_MX_22</w:t>
            </w:r>
          </w:p>
        </w:tc>
        <w:tc>
          <w:tcPr>
            <w:tcW w:w="250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FD_TRNRP_PL_FEC</w:t>
            </w:r>
          </w:p>
        </w:tc>
        <w:tc>
          <w:tcPr>
            <w:tcW w:w="196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FD_TRNRP_PL_FEC</w:t>
            </w:r>
          </w:p>
        </w:tc>
        <w:tc>
          <w:tcPr>
            <w:tcW w:w="250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FD_TRNRP_PL_FEC</w:t>
            </w:r>
          </w:p>
        </w:tc>
        <w:tc>
          <w:tcPr>
            <w:tcW w:w="196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BDF_MX_22</w:t>
            </w:r>
          </w:p>
        </w:tc>
        <w:tc>
          <w:tcPr>
            <w:tcW w:w="250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FD_NIDI_CRM</w:t>
            </w:r>
          </w:p>
        </w:tc>
        <w:tc>
          <w:tcPr>
            <w:tcW w:w="196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BDF_NIDI_CRM</w:t>
            </w:r>
          </w:p>
        </w:tc>
        <w:tc>
          <w:tcPr>
            <w:tcW w:w="250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 </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FD_NIDI_CRM</w:t>
            </w:r>
          </w:p>
        </w:tc>
        <w:tc>
          <w:tcPr>
            <w:tcW w:w="196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BDF_NIDIBB</w:t>
            </w:r>
          </w:p>
        </w:tc>
        <w:tc>
          <w:tcPr>
            <w:tcW w:w="250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20140315</w:t>
            </w:r>
          </w:p>
        </w:tc>
      </w:tr>
    </w:tbl>
    <w:p w:rsidR="00C249E8" w:rsidRPr="00615422" w:rsidRDefault="00C249E8" w:rsidP="00615422">
      <w:pPr>
        <w:pStyle w:val="ListParagraph"/>
        <w:numPr>
          <w:ilvl w:val="1"/>
          <w:numId w:val="1"/>
        </w:numPr>
        <w:rPr>
          <w:lang w:val="en-US"/>
        </w:rPr>
      </w:pPr>
      <w:r w:rsidRPr="00615422">
        <w:rPr>
          <w:lang w:val="en-US"/>
        </w:rPr>
        <w:t>Check if same batch feeder is defined more than 1 processing script. (</w:t>
      </w:r>
      <w:proofErr w:type="spellStart"/>
      <w:r w:rsidRPr="00615422">
        <w:rPr>
          <w:lang w:val="en-US"/>
        </w:rPr>
        <w:t>Batch_Feeder_Duplication</w:t>
      </w:r>
      <w:proofErr w:type="spellEnd"/>
      <w:r w:rsidRPr="00615422">
        <w:rPr>
          <w:lang w:val="en-US"/>
        </w:rPr>
        <w:t>)</w:t>
      </w:r>
    </w:p>
    <w:p w:rsidR="00C249E8" w:rsidRPr="00054634" w:rsidRDefault="00C249E8" w:rsidP="00C249E8">
      <w:pPr>
        <w:pStyle w:val="ListParagraph"/>
        <w:ind w:left="1440"/>
      </w:pPr>
      <w:r>
        <w:rPr>
          <w:lang w:val="en-US"/>
        </w:rPr>
        <w:t xml:space="preserve">If same </w:t>
      </w:r>
      <w:proofErr w:type="gramStart"/>
      <w:r>
        <w:rPr>
          <w:lang w:val="en-US"/>
        </w:rPr>
        <w:t>batch  feeder</w:t>
      </w:r>
      <w:proofErr w:type="gramEnd"/>
      <w:r>
        <w:rPr>
          <w:lang w:val="en-US"/>
        </w:rPr>
        <w:t xml:space="preserve"> is defined more than processing script, it may means redundant.</w:t>
      </w:r>
      <w:r w:rsidRPr="00054634">
        <w:rPr>
          <w:lang w:val="en-US"/>
        </w:rPr>
        <w:t xml:space="preserve"> </w:t>
      </w:r>
      <w:r w:rsidR="00615422">
        <w:rPr>
          <w:lang w:val="en-US"/>
        </w:rPr>
        <w:t>Here is a sample output.</w:t>
      </w:r>
    </w:p>
    <w:tbl>
      <w:tblPr>
        <w:tblW w:w="4580" w:type="dxa"/>
        <w:tblInd w:w="2233" w:type="dxa"/>
        <w:tblLook w:val="04A0" w:firstRow="1" w:lastRow="0" w:firstColumn="1" w:lastColumn="0" w:noHBand="0" w:noVBand="1"/>
      </w:tblPr>
      <w:tblGrid>
        <w:gridCol w:w="1960"/>
        <w:gridCol w:w="2620"/>
      </w:tblGrid>
      <w:tr w:rsidR="00615422" w:rsidRPr="00615422" w:rsidTr="00615422">
        <w:trPr>
          <w:trHeight w:val="285"/>
        </w:trPr>
        <w:tc>
          <w:tcPr>
            <w:tcW w:w="458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615422" w:rsidRPr="00615422" w:rsidRDefault="00615422" w:rsidP="00615422">
            <w:pPr>
              <w:spacing w:after="0" w:line="240" w:lineRule="auto"/>
              <w:jc w:val="center"/>
              <w:rPr>
                <w:rFonts w:ascii="Tahoma" w:eastAsia="Times New Roman" w:hAnsi="Tahoma" w:cs="Tahoma"/>
                <w:b/>
                <w:bCs/>
              </w:rPr>
            </w:pPr>
            <w:r w:rsidRPr="00615422">
              <w:rPr>
                <w:rFonts w:ascii="Tahoma" w:eastAsia="Times New Roman" w:hAnsi="Tahoma" w:cs="Tahoma"/>
                <w:b/>
                <w:bCs/>
              </w:rPr>
              <w:t xml:space="preserve">Batch of Feeder that </w:t>
            </w:r>
            <w:proofErr w:type="spellStart"/>
            <w:r w:rsidRPr="00615422">
              <w:rPr>
                <w:rFonts w:ascii="Tahoma" w:eastAsia="Times New Roman" w:hAnsi="Tahoma" w:cs="Tahoma"/>
                <w:b/>
                <w:bCs/>
              </w:rPr>
              <w:t>definded</w:t>
            </w:r>
            <w:proofErr w:type="spellEnd"/>
            <w:r w:rsidRPr="00615422">
              <w:rPr>
                <w:rFonts w:ascii="Tahoma" w:eastAsia="Times New Roman" w:hAnsi="Tahoma" w:cs="Tahoma"/>
                <w:b/>
                <w:bCs/>
              </w:rPr>
              <w:t xml:space="preserve"> in multiple processing scripts</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Batch of Feeder</w:t>
            </w:r>
          </w:p>
        </w:tc>
        <w:tc>
          <w:tcPr>
            <w:tcW w:w="2620" w:type="dxa"/>
            <w:tcBorders>
              <w:top w:val="nil"/>
              <w:left w:val="nil"/>
              <w:bottom w:val="single" w:sz="4" w:space="0" w:color="auto"/>
              <w:right w:val="single" w:sz="4" w:space="0" w:color="auto"/>
            </w:tcBorders>
            <w:shd w:val="clear" w:color="FFFF00" w:fill="FFFF00"/>
            <w:vAlign w:val="center"/>
            <w:hideMark/>
          </w:tcPr>
          <w:p w:rsidR="00615422" w:rsidRPr="00615422" w:rsidRDefault="00615422" w:rsidP="00615422">
            <w:pPr>
              <w:spacing w:after="0" w:line="240" w:lineRule="auto"/>
              <w:jc w:val="center"/>
              <w:rPr>
                <w:rFonts w:ascii="Tahoma" w:eastAsia="Times New Roman" w:hAnsi="Tahoma" w:cs="Tahoma"/>
                <w:b/>
                <w:bCs/>
                <w:sz w:val="16"/>
                <w:szCs w:val="16"/>
              </w:rPr>
            </w:pPr>
            <w:r w:rsidRPr="00615422">
              <w:rPr>
                <w:rFonts w:ascii="Tahoma" w:eastAsia="Times New Roman" w:hAnsi="Tahoma" w:cs="Tahoma"/>
                <w:b/>
                <w:bCs/>
                <w:sz w:val="16"/>
                <w:szCs w:val="16"/>
              </w:rPr>
              <w:t>Processing Script</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BDF_STPSIA_CRM</w:t>
            </w:r>
          </w:p>
        </w:tc>
        <w:tc>
          <w:tcPr>
            <w:tcW w:w="26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AVERAGE_BALANCE</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BDF_STPSIA_CRM</w:t>
            </w:r>
          </w:p>
        </w:tc>
        <w:tc>
          <w:tcPr>
            <w:tcW w:w="26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CRM_STPSIA</w:t>
            </w:r>
          </w:p>
        </w:tc>
      </w:tr>
      <w:tr w:rsidR="00615422" w:rsidRPr="00615422" w:rsidTr="00615422">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BDF_STPSIA_CRM</w:t>
            </w:r>
          </w:p>
        </w:tc>
        <w:tc>
          <w:tcPr>
            <w:tcW w:w="2620" w:type="dxa"/>
            <w:tcBorders>
              <w:top w:val="nil"/>
              <w:left w:val="nil"/>
              <w:bottom w:val="single" w:sz="4" w:space="0" w:color="auto"/>
              <w:right w:val="single" w:sz="4" w:space="0" w:color="auto"/>
            </w:tcBorders>
            <w:shd w:val="clear" w:color="C0C0C0" w:fill="FFFFFF"/>
            <w:vAlign w:val="center"/>
            <w:hideMark/>
          </w:tcPr>
          <w:p w:rsidR="00615422" w:rsidRPr="00615422" w:rsidRDefault="00615422" w:rsidP="00615422">
            <w:pPr>
              <w:spacing w:after="0" w:line="240" w:lineRule="auto"/>
              <w:jc w:val="center"/>
              <w:rPr>
                <w:rFonts w:ascii="Roma" w:eastAsia="Times New Roman" w:hAnsi="Roma" w:cs="Arial"/>
                <w:b/>
                <w:bCs/>
                <w:sz w:val="16"/>
                <w:szCs w:val="16"/>
              </w:rPr>
            </w:pPr>
            <w:r w:rsidRPr="00615422">
              <w:rPr>
                <w:rFonts w:ascii="Roma" w:eastAsia="Times New Roman" w:hAnsi="Roma" w:cs="Arial"/>
                <w:b/>
                <w:bCs/>
                <w:sz w:val="16"/>
                <w:szCs w:val="16"/>
              </w:rPr>
              <w:t>CKM_STPSIA</w:t>
            </w:r>
          </w:p>
        </w:tc>
      </w:tr>
    </w:tbl>
    <w:p w:rsidR="00C249E8" w:rsidRPr="00C249E8" w:rsidRDefault="00C249E8" w:rsidP="00C249E8">
      <w:pPr>
        <w:pStyle w:val="ListParagraph"/>
        <w:ind w:left="1440"/>
      </w:pPr>
    </w:p>
    <w:p w:rsidR="00C249E8" w:rsidRDefault="00615422" w:rsidP="00615422">
      <w:pPr>
        <w:pStyle w:val="ListParagraph"/>
        <w:numPr>
          <w:ilvl w:val="1"/>
          <w:numId w:val="1"/>
        </w:numPr>
      </w:pPr>
      <w:r>
        <w:t xml:space="preserve">Check the usage of the scanner engine (sheet: </w:t>
      </w:r>
      <w:proofErr w:type="spellStart"/>
      <w:r w:rsidRPr="00615422">
        <w:t>Scanner_Engine</w:t>
      </w:r>
      <w:proofErr w:type="spellEnd"/>
      <w:r>
        <w:t>)</w:t>
      </w:r>
    </w:p>
    <w:p w:rsidR="00615422" w:rsidRDefault="00615422" w:rsidP="00615422">
      <w:pPr>
        <w:pStyle w:val="ListParagraph"/>
        <w:ind w:left="1440"/>
      </w:pPr>
      <w:r>
        <w:t xml:space="preserve">Scanner engine is used to speed up the execution time for batch of feeders. By using scanner engine is sometimes also fixing 4GB memory issues. It is always recommended to enable scanner engine for eligible batch of feeders. The output </w:t>
      </w:r>
      <w:r w:rsidR="00F452F5">
        <w:t xml:space="preserve">of this analysis will list all eligible </w:t>
      </w:r>
      <w:proofErr w:type="gramStart"/>
      <w:r w:rsidR="00F452F5">
        <w:t>batch</w:t>
      </w:r>
      <w:proofErr w:type="gramEnd"/>
      <w:r w:rsidR="00F452F5">
        <w:t xml:space="preserve"> of feeder names and number of scanner engine selected. If the number if 0, we can enable the scanner engine setting for the batch of feeder. </w:t>
      </w:r>
    </w:p>
    <w:tbl>
      <w:tblPr>
        <w:tblW w:w="7080" w:type="dxa"/>
        <w:tblInd w:w="1960" w:type="dxa"/>
        <w:tblLook w:val="04A0" w:firstRow="1" w:lastRow="0" w:firstColumn="1" w:lastColumn="0" w:noHBand="0" w:noVBand="1"/>
      </w:tblPr>
      <w:tblGrid>
        <w:gridCol w:w="1960"/>
        <w:gridCol w:w="2360"/>
        <w:gridCol w:w="2760"/>
      </w:tblGrid>
      <w:tr w:rsidR="00F452F5" w:rsidRPr="00F452F5" w:rsidTr="00F452F5">
        <w:trPr>
          <w:trHeight w:val="285"/>
        </w:trPr>
        <w:tc>
          <w:tcPr>
            <w:tcW w:w="7080" w:type="dxa"/>
            <w:gridSpan w:val="3"/>
            <w:tcBorders>
              <w:top w:val="single" w:sz="4" w:space="0" w:color="auto"/>
              <w:left w:val="single" w:sz="4" w:space="0" w:color="auto"/>
              <w:bottom w:val="single" w:sz="4" w:space="0" w:color="auto"/>
              <w:right w:val="single" w:sz="4" w:space="0" w:color="auto"/>
            </w:tcBorders>
            <w:shd w:val="clear" w:color="C0C0C0" w:fill="C0C0C0"/>
            <w:vAlign w:val="center"/>
            <w:hideMark/>
          </w:tcPr>
          <w:p w:rsidR="00F452F5" w:rsidRPr="00F452F5" w:rsidRDefault="00F452F5" w:rsidP="00F452F5">
            <w:pPr>
              <w:spacing w:after="0" w:line="240" w:lineRule="auto"/>
              <w:jc w:val="center"/>
              <w:rPr>
                <w:rFonts w:ascii="Tahoma" w:eastAsia="Times New Roman" w:hAnsi="Tahoma" w:cs="Tahoma"/>
                <w:b/>
                <w:bCs/>
              </w:rPr>
            </w:pPr>
            <w:r w:rsidRPr="00F452F5">
              <w:rPr>
                <w:rFonts w:ascii="Tahoma" w:eastAsia="Times New Roman" w:hAnsi="Tahoma" w:cs="Tahoma"/>
                <w:b/>
                <w:bCs/>
              </w:rPr>
              <w:t>Batch of feeders scanner engine usage</w:t>
            </w:r>
          </w:p>
        </w:tc>
      </w:tr>
      <w:tr w:rsidR="00F452F5" w:rsidRPr="00F452F5" w:rsidTr="00F452F5">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F452F5" w:rsidRPr="00F452F5" w:rsidRDefault="00F452F5" w:rsidP="00F452F5">
            <w:pPr>
              <w:spacing w:after="0" w:line="240" w:lineRule="auto"/>
              <w:jc w:val="center"/>
              <w:rPr>
                <w:rFonts w:ascii="Tahoma" w:eastAsia="Times New Roman" w:hAnsi="Tahoma" w:cs="Tahoma"/>
                <w:b/>
                <w:bCs/>
                <w:sz w:val="16"/>
                <w:szCs w:val="16"/>
              </w:rPr>
            </w:pPr>
            <w:r w:rsidRPr="00F452F5">
              <w:rPr>
                <w:rFonts w:ascii="Tahoma" w:eastAsia="Times New Roman" w:hAnsi="Tahoma" w:cs="Tahoma"/>
                <w:b/>
                <w:bCs/>
                <w:sz w:val="16"/>
                <w:szCs w:val="16"/>
              </w:rPr>
              <w:t>Batch of feeder</w:t>
            </w:r>
          </w:p>
        </w:tc>
        <w:tc>
          <w:tcPr>
            <w:tcW w:w="2360" w:type="dxa"/>
            <w:tcBorders>
              <w:top w:val="nil"/>
              <w:left w:val="nil"/>
              <w:bottom w:val="single" w:sz="4" w:space="0" w:color="auto"/>
              <w:right w:val="single" w:sz="4" w:space="0" w:color="auto"/>
            </w:tcBorders>
            <w:shd w:val="clear" w:color="FFFF00" w:fill="FFFF00"/>
            <w:vAlign w:val="center"/>
            <w:hideMark/>
          </w:tcPr>
          <w:p w:rsidR="00F452F5" w:rsidRPr="00F452F5" w:rsidRDefault="00F452F5" w:rsidP="00F452F5">
            <w:pPr>
              <w:spacing w:after="0" w:line="240" w:lineRule="auto"/>
              <w:jc w:val="center"/>
              <w:rPr>
                <w:rFonts w:ascii="Tahoma" w:eastAsia="Times New Roman" w:hAnsi="Tahoma" w:cs="Tahoma"/>
                <w:b/>
                <w:bCs/>
                <w:sz w:val="16"/>
                <w:szCs w:val="16"/>
              </w:rPr>
            </w:pPr>
            <w:r w:rsidRPr="00F452F5">
              <w:rPr>
                <w:rFonts w:ascii="Tahoma" w:eastAsia="Times New Roman" w:hAnsi="Tahoma" w:cs="Tahoma"/>
                <w:b/>
                <w:bCs/>
                <w:sz w:val="16"/>
                <w:szCs w:val="16"/>
              </w:rPr>
              <w:t>Dynamic table type</w:t>
            </w:r>
          </w:p>
        </w:tc>
        <w:tc>
          <w:tcPr>
            <w:tcW w:w="2760" w:type="dxa"/>
            <w:tcBorders>
              <w:top w:val="nil"/>
              <w:left w:val="nil"/>
              <w:bottom w:val="single" w:sz="4" w:space="0" w:color="auto"/>
              <w:right w:val="single" w:sz="4" w:space="0" w:color="auto"/>
            </w:tcBorders>
            <w:shd w:val="clear" w:color="FFFF00" w:fill="FFFF00"/>
            <w:vAlign w:val="center"/>
            <w:hideMark/>
          </w:tcPr>
          <w:p w:rsidR="00F452F5" w:rsidRPr="00F452F5" w:rsidRDefault="00F452F5" w:rsidP="00F452F5">
            <w:pPr>
              <w:spacing w:after="0" w:line="240" w:lineRule="auto"/>
              <w:jc w:val="center"/>
              <w:rPr>
                <w:rFonts w:ascii="Tahoma" w:eastAsia="Times New Roman" w:hAnsi="Tahoma" w:cs="Tahoma"/>
                <w:b/>
                <w:bCs/>
                <w:sz w:val="16"/>
                <w:szCs w:val="16"/>
              </w:rPr>
            </w:pPr>
            <w:r w:rsidRPr="00F452F5">
              <w:rPr>
                <w:rFonts w:ascii="Tahoma" w:eastAsia="Times New Roman" w:hAnsi="Tahoma" w:cs="Tahoma"/>
                <w:b/>
                <w:bCs/>
                <w:sz w:val="16"/>
                <w:szCs w:val="16"/>
              </w:rPr>
              <w:t>Scanner engine number</w:t>
            </w:r>
          </w:p>
        </w:tc>
      </w:tr>
      <w:tr w:rsidR="00F452F5" w:rsidRPr="00F452F5" w:rsidTr="00F452F5">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C_TP_OPT_BF</w:t>
            </w:r>
          </w:p>
        </w:tc>
        <w:tc>
          <w:tcPr>
            <w:tcW w:w="2360" w:type="dxa"/>
            <w:tcBorders>
              <w:top w:val="nil"/>
              <w:left w:val="nil"/>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DYN_TRNRP_PL</w:t>
            </w:r>
          </w:p>
        </w:tc>
        <w:tc>
          <w:tcPr>
            <w:tcW w:w="2760" w:type="dxa"/>
            <w:tcBorders>
              <w:top w:val="nil"/>
              <w:left w:val="nil"/>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8</w:t>
            </w:r>
          </w:p>
        </w:tc>
      </w:tr>
      <w:tr w:rsidR="00F452F5" w:rsidRPr="00F452F5" w:rsidTr="00F452F5">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BDF_SG_BOND_NEW</w:t>
            </w:r>
          </w:p>
        </w:tc>
        <w:tc>
          <w:tcPr>
            <w:tcW w:w="2360" w:type="dxa"/>
            <w:tcBorders>
              <w:top w:val="nil"/>
              <w:left w:val="nil"/>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DYN_TRNRP_PL</w:t>
            </w:r>
          </w:p>
        </w:tc>
        <w:tc>
          <w:tcPr>
            <w:tcW w:w="2760" w:type="dxa"/>
            <w:tcBorders>
              <w:top w:val="nil"/>
              <w:left w:val="nil"/>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0</w:t>
            </w:r>
          </w:p>
        </w:tc>
      </w:tr>
      <w:tr w:rsidR="00F452F5" w:rsidRPr="00F452F5" w:rsidTr="00F452F5">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MX_PL_SECFIN_BF</w:t>
            </w:r>
          </w:p>
        </w:tc>
        <w:tc>
          <w:tcPr>
            <w:tcW w:w="2360" w:type="dxa"/>
            <w:tcBorders>
              <w:top w:val="nil"/>
              <w:left w:val="nil"/>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DYN_TRNRP_PL</w:t>
            </w:r>
          </w:p>
        </w:tc>
        <w:tc>
          <w:tcPr>
            <w:tcW w:w="2760" w:type="dxa"/>
            <w:tcBorders>
              <w:top w:val="nil"/>
              <w:left w:val="nil"/>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0</w:t>
            </w:r>
          </w:p>
        </w:tc>
      </w:tr>
      <w:tr w:rsidR="00F452F5" w:rsidRPr="00F452F5" w:rsidTr="00F452F5">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BDF_SR2_FIN</w:t>
            </w:r>
          </w:p>
        </w:tc>
        <w:tc>
          <w:tcPr>
            <w:tcW w:w="2360" w:type="dxa"/>
            <w:tcBorders>
              <w:top w:val="nil"/>
              <w:left w:val="nil"/>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DYN_TRNRP_PL</w:t>
            </w:r>
          </w:p>
        </w:tc>
        <w:tc>
          <w:tcPr>
            <w:tcW w:w="2760" w:type="dxa"/>
            <w:tcBorders>
              <w:top w:val="nil"/>
              <w:left w:val="nil"/>
              <w:bottom w:val="single" w:sz="4" w:space="0" w:color="auto"/>
              <w:right w:val="single" w:sz="4" w:space="0" w:color="auto"/>
            </w:tcBorders>
            <w:shd w:val="clear" w:color="C0C0C0" w:fill="FFFFFF"/>
            <w:vAlign w:val="center"/>
            <w:hideMark/>
          </w:tcPr>
          <w:p w:rsidR="00F452F5" w:rsidRPr="00F452F5" w:rsidRDefault="00F452F5" w:rsidP="00F452F5">
            <w:pPr>
              <w:spacing w:after="0" w:line="240" w:lineRule="auto"/>
              <w:jc w:val="center"/>
              <w:rPr>
                <w:rFonts w:ascii="Roma" w:eastAsia="Times New Roman" w:hAnsi="Roma" w:cs="Arial"/>
                <w:b/>
                <w:bCs/>
                <w:sz w:val="16"/>
                <w:szCs w:val="16"/>
              </w:rPr>
            </w:pPr>
            <w:r w:rsidRPr="00F452F5">
              <w:rPr>
                <w:rFonts w:ascii="Roma" w:eastAsia="Times New Roman" w:hAnsi="Roma" w:cs="Arial"/>
                <w:b/>
                <w:bCs/>
                <w:sz w:val="16"/>
                <w:szCs w:val="16"/>
              </w:rPr>
              <w:t>0</w:t>
            </w:r>
          </w:p>
        </w:tc>
      </w:tr>
    </w:tbl>
    <w:p w:rsidR="00F452F5" w:rsidRDefault="00F452F5" w:rsidP="00615422">
      <w:pPr>
        <w:pStyle w:val="ListParagraph"/>
        <w:ind w:left="1440"/>
      </w:pPr>
    </w:p>
    <w:p w:rsidR="00615422" w:rsidRDefault="003171CC" w:rsidP="003171CC">
      <w:pPr>
        <w:pStyle w:val="ListParagraph"/>
        <w:numPr>
          <w:ilvl w:val="1"/>
          <w:numId w:val="1"/>
        </w:numPr>
      </w:pPr>
      <w:r>
        <w:t xml:space="preserve">Checking number of feeders in a batch of feeder (sheet: </w:t>
      </w:r>
      <w:proofErr w:type="spellStart"/>
      <w:r w:rsidRPr="003171CC">
        <w:t>Feeder_number</w:t>
      </w:r>
      <w:proofErr w:type="spellEnd"/>
      <w:r>
        <w:t>)</w:t>
      </w:r>
    </w:p>
    <w:p w:rsidR="003171CC" w:rsidRDefault="003171CC" w:rsidP="003171CC">
      <w:pPr>
        <w:pStyle w:val="ListParagraph"/>
        <w:ind w:left="1440"/>
      </w:pPr>
      <w:r>
        <w:t xml:space="preserve">Normally we don’t encourage inserting too many feeders into a batch feeder. In the output sheet, it lists all </w:t>
      </w:r>
      <w:proofErr w:type="gramStart"/>
      <w:r>
        <w:t>batch</w:t>
      </w:r>
      <w:proofErr w:type="gramEnd"/>
      <w:r>
        <w:t xml:space="preserve"> of feeder and the number of its underlying feeders. If there are too many feeders in one batch of feeder, we can consider </w:t>
      </w:r>
      <w:proofErr w:type="gramStart"/>
      <w:r>
        <w:t>to reduce</w:t>
      </w:r>
      <w:proofErr w:type="gramEnd"/>
      <w:r>
        <w:t xml:space="preserve"> the number. </w:t>
      </w:r>
    </w:p>
    <w:tbl>
      <w:tblPr>
        <w:tblW w:w="4060" w:type="dxa"/>
        <w:tblInd w:w="2495" w:type="dxa"/>
        <w:tblLook w:val="04A0" w:firstRow="1" w:lastRow="0" w:firstColumn="1" w:lastColumn="0" w:noHBand="0" w:noVBand="1"/>
      </w:tblPr>
      <w:tblGrid>
        <w:gridCol w:w="1960"/>
        <w:gridCol w:w="2100"/>
      </w:tblGrid>
      <w:tr w:rsidR="003171CC" w:rsidRPr="003171CC" w:rsidTr="003171CC">
        <w:trPr>
          <w:trHeight w:val="285"/>
        </w:trPr>
        <w:tc>
          <w:tcPr>
            <w:tcW w:w="4060" w:type="dxa"/>
            <w:gridSpan w:val="2"/>
            <w:tcBorders>
              <w:top w:val="single" w:sz="4" w:space="0" w:color="auto"/>
              <w:left w:val="single" w:sz="4" w:space="0" w:color="auto"/>
              <w:bottom w:val="single" w:sz="4" w:space="0" w:color="auto"/>
              <w:right w:val="single" w:sz="4" w:space="0" w:color="auto"/>
            </w:tcBorders>
            <w:shd w:val="clear" w:color="C0C0C0" w:fill="C0C0C0"/>
            <w:vAlign w:val="center"/>
            <w:hideMark/>
          </w:tcPr>
          <w:p w:rsidR="003171CC" w:rsidRPr="003171CC" w:rsidRDefault="003171CC" w:rsidP="003171CC">
            <w:pPr>
              <w:spacing w:after="0" w:line="240" w:lineRule="auto"/>
              <w:jc w:val="center"/>
              <w:rPr>
                <w:rFonts w:ascii="Tahoma" w:eastAsia="Times New Roman" w:hAnsi="Tahoma" w:cs="Tahoma"/>
                <w:b/>
                <w:bCs/>
              </w:rPr>
            </w:pPr>
            <w:r w:rsidRPr="003171CC">
              <w:rPr>
                <w:rFonts w:ascii="Tahoma" w:eastAsia="Times New Roman" w:hAnsi="Tahoma" w:cs="Tahoma"/>
                <w:b/>
                <w:bCs/>
              </w:rPr>
              <w:lastRenderedPageBreak/>
              <w:t>Number of feeders in a batch of feeders</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FFFF00" w:fill="FFFF00"/>
            <w:vAlign w:val="center"/>
            <w:hideMark/>
          </w:tcPr>
          <w:p w:rsidR="003171CC" w:rsidRPr="003171CC" w:rsidRDefault="003171CC" w:rsidP="003171CC">
            <w:pPr>
              <w:spacing w:after="0" w:line="240" w:lineRule="auto"/>
              <w:jc w:val="center"/>
              <w:rPr>
                <w:rFonts w:ascii="Tahoma" w:eastAsia="Times New Roman" w:hAnsi="Tahoma" w:cs="Tahoma"/>
                <w:b/>
                <w:bCs/>
                <w:sz w:val="16"/>
                <w:szCs w:val="16"/>
              </w:rPr>
            </w:pPr>
            <w:r w:rsidRPr="003171CC">
              <w:rPr>
                <w:rFonts w:ascii="Tahoma" w:eastAsia="Times New Roman" w:hAnsi="Tahoma" w:cs="Tahoma"/>
                <w:b/>
                <w:bCs/>
                <w:sz w:val="16"/>
                <w:szCs w:val="16"/>
              </w:rPr>
              <w:t>Batch of feeder</w:t>
            </w:r>
          </w:p>
        </w:tc>
        <w:tc>
          <w:tcPr>
            <w:tcW w:w="2100" w:type="dxa"/>
            <w:tcBorders>
              <w:top w:val="nil"/>
              <w:left w:val="nil"/>
              <w:bottom w:val="single" w:sz="4" w:space="0" w:color="auto"/>
              <w:right w:val="single" w:sz="4" w:space="0" w:color="auto"/>
            </w:tcBorders>
            <w:shd w:val="clear" w:color="FFFF00" w:fill="FFFF00"/>
            <w:vAlign w:val="center"/>
            <w:hideMark/>
          </w:tcPr>
          <w:p w:rsidR="003171CC" w:rsidRPr="003171CC" w:rsidRDefault="003171CC" w:rsidP="003171CC">
            <w:pPr>
              <w:spacing w:after="0" w:line="240" w:lineRule="auto"/>
              <w:jc w:val="center"/>
              <w:rPr>
                <w:rFonts w:ascii="Tahoma" w:eastAsia="Times New Roman" w:hAnsi="Tahoma" w:cs="Tahoma"/>
                <w:b/>
                <w:bCs/>
                <w:sz w:val="16"/>
                <w:szCs w:val="16"/>
              </w:rPr>
            </w:pPr>
            <w:r w:rsidRPr="003171CC">
              <w:rPr>
                <w:rFonts w:ascii="Tahoma" w:eastAsia="Times New Roman" w:hAnsi="Tahoma" w:cs="Tahoma"/>
                <w:b/>
                <w:bCs/>
                <w:sz w:val="16"/>
                <w:szCs w:val="16"/>
              </w:rPr>
              <w:t>Number of Feeder</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MX_PL_SECFIN_BF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BF_MRA_MYR_VAR</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ERM_CS_BF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MLC_CNS</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2</w:t>
            </w:r>
          </w:p>
        </w:tc>
      </w:tr>
      <w:tr w:rsidR="003171CC" w:rsidRPr="003171CC" w:rsidTr="003171CC">
        <w:trPr>
          <w:trHeight w:val="255"/>
        </w:trPr>
        <w:tc>
          <w:tcPr>
            <w:tcW w:w="1960" w:type="dxa"/>
            <w:tcBorders>
              <w:top w:val="nil"/>
              <w:left w:val="single" w:sz="4" w:space="0" w:color="auto"/>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MX_FXC_DETPL_BF</w:t>
            </w:r>
          </w:p>
        </w:tc>
        <w:tc>
          <w:tcPr>
            <w:tcW w:w="2100" w:type="dxa"/>
            <w:tcBorders>
              <w:top w:val="nil"/>
              <w:left w:val="nil"/>
              <w:bottom w:val="single" w:sz="4" w:space="0" w:color="auto"/>
              <w:right w:val="single" w:sz="4" w:space="0" w:color="auto"/>
            </w:tcBorders>
            <w:shd w:val="clear" w:color="C0C0C0" w:fill="FFFFFF"/>
            <w:vAlign w:val="center"/>
            <w:hideMark/>
          </w:tcPr>
          <w:p w:rsidR="003171CC" w:rsidRPr="003171CC" w:rsidRDefault="003171CC" w:rsidP="003171CC">
            <w:pPr>
              <w:spacing w:after="0" w:line="240" w:lineRule="auto"/>
              <w:jc w:val="center"/>
              <w:rPr>
                <w:rFonts w:ascii="Roma" w:eastAsia="Times New Roman" w:hAnsi="Roma" w:cs="Arial"/>
                <w:b/>
                <w:bCs/>
                <w:sz w:val="16"/>
                <w:szCs w:val="16"/>
              </w:rPr>
            </w:pPr>
            <w:r w:rsidRPr="003171CC">
              <w:rPr>
                <w:rFonts w:ascii="Roma" w:eastAsia="Times New Roman" w:hAnsi="Roma" w:cs="Arial"/>
                <w:b/>
                <w:bCs/>
                <w:sz w:val="16"/>
                <w:szCs w:val="16"/>
              </w:rPr>
              <w:t>1</w:t>
            </w:r>
          </w:p>
        </w:tc>
      </w:tr>
    </w:tbl>
    <w:p w:rsidR="003171CC" w:rsidRDefault="003171CC" w:rsidP="003171CC">
      <w:pPr>
        <w:pStyle w:val="ListParagraph"/>
        <w:ind w:left="1440"/>
      </w:pPr>
    </w:p>
    <w:p w:rsidR="003171CC" w:rsidRDefault="003171CC">
      <w:r>
        <w:br w:type="page"/>
      </w:r>
    </w:p>
    <w:p w:rsidR="003171CC" w:rsidRDefault="003171CC" w:rsidP="003171CC">
      <w:pPr>
        <w:pStyle w:val="ListParagraph"/>
        <w:numPr>
          <w:ilvl w:val="1"/>
          <w:numId w:val="1"/>
        </w:numPr>
      </w:pPr>
      <w:r>
        <w:lastRenderedPageBreak/>
        <w:t>Checking if there is any filter conflicting between dynamic table default setting and global filter</w:t>
      </w:r>
    </w:p>
    <w:p w:rsidR="0035034F" w:rsidRDefault="0035034F" w:rsidP="0035034F">
      <w:pPr>
        <w:pStyle w:val="ListParagraph"/>
        <w:ind w:left="1440"/>
      </w:pPr>
      <w:r>
        <w:t xml:space="preserve">The global filter set in a batch of feeder will override or logical “AND” with underlying dynamic table’s default setting. This will sometimes cause unwanted filtering. This analysis will show all possible conflict between dynamic table default setting and global filter. Here is link to the sample output. </w:t>
      </w:r>
    </w:p>
    <w:p w:rsidR="0035034F" w:rsidRDefault="0035034F" w:rsidP="0035034F">
      <w:pPr>
        <w:pStyle w:val="ListParagraph"/>
        <w:ind w:left="1440"/>
      </w:pPr>
    </w:p>
    <w:bookmarkStart w:id="1" w:name="_MON_1484398702"/>
    <w:bookmarkEnd w:id="1"/>
    <w:p w:rsidR="003171CC" w:rsidRDefault="00291AA8" w:rsidP="003171CC">
      <w:pPr>
        <w:pStyle w:val="ListParagraph"/>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5" o:title=""/>
          </v:shape>
          <o:OLEObject Type="Embed" ProgID="Excel.Sheet.12" ShapeID="_x0000_i1025" DrawAspect="Icon" ObjectID="_1487422494" r:id="rId16"/>
        </w:object>
      </w:r>
    </w:p>
    <w:p w:rsidR="003171CC" w:rsidRPr="00054634" w:rsidRDefault="003171CC" w:rsidP="003171CC">
      <w:pPr>
        <w:pStyle w:val="ListParagraph"/>
        <w:ind w:left="1440"/>
      </w:pPr>
    </w:p>
    <w:p w:rsidR="0038553D" w:rsidRPr="0038553D" w:rsidRDefault="0038553D" w:rsidP="0038553D">
      <w:pPr>
        <w:pStyle w:val="ListParagraph"/>
        <w:numPr>
          <w:ilvl w:val="0"/>
          <w:numId w:val="1"/>
        </w:numPr>
        <w:rPr>
          <w:lang w:val="en-US"/>
        </w:rPr>
      </w:pPr>
      <w:r>
        <w:rPr>
          <w:lang w:val="en-US"/>
        </w:rPr>
        <w:t>Performance analysis</w:t>
      </w:r>
    </w:p>
    <w:p w:rsidR="00291AA8" w:rsidRPr="00C81CC7" w:rsidRDefault="00291AA8" w:rsidP="00291AA8">
      <w:pPr>
        <w:pStyle w:val="ListParagraph"/>
        <w:numPr>
          <w:ilvl w:val="1"/>
          <w:numId w:val="1"/>
        </w:numPr>
        <w:rPr>
          <w:lang w:val="en-US"/>
        </w:rPr>
      </w:pPr>
      <w:r w:rsidRPr="00C81CC7">
        <w:rPr>
          <w:lang w:val="en-US"/>
        </w:rPr>
        <w:t xml:space="preserve">How to run </w:t>
      </w:r>
      <w:r>
        <w:rPr>
          <w:lang w:val="en-US"/>
        </w:rPr>
        <w:t xml:space="preserve">“Datamart </w:t>
      </w:r>
      <w:r w:rsidRPr="00C81CC7">
        <w:rPr>
          <w:lang w:val="en-US"/>
        </w:rPr>
        <w:t>table analysis</w:t>
      </w:r>
      <w:r>
        <w:rPr>
          <w:lang w:val="en-US"/>
        </w:rPr>
        <w:t>”</w:t>
      </w:r>
    </w:p>
    <w:p w:rsidR="00291AA8" w:rsidRDefault="00291AA8" w:rsidP="00291AA8">
      <w:pPr>
        <w:pStyle w:val="ListParagraph"/>
        <w:ind w:left="1080" w:firstLine="360"/>
        <w:rPr>
          <w:lang w:val="en-US"/>
        </w:rPr>
      </w:pPr>
      <w:r>
        <w:rPr>
          <w:lang w:val="en-US"/>
        </w:rPr>
        <w:t xml:space="preserve">Dynamic table analysis can be launched by select “Datamart table analysis” on the main window and click “Run Analysis”. </w:t>
      </w:r>
    </w:p>
    <w:p w:rsidR="00291AA8" w:rsidRDefault="00291AA8" w:rsidP="00291AA8">
      <w:pPr>
        <w:pStyle w:val="ListParagraph"/>
        <w:ind w:left="1080"/>
        <w:rPr>
          <w:lang w:val="en-US"/>
        </w:rPr>
      </w:pPr>
    </w:p>
    <w:p w:rsidR="00291AA8" w:rsidRDefault="00291AA8" w:rsidP="00291AA8">
      <w:pPr>
        <w:pStyle w:val="ListParagraph"/>
        <w:numPr>
          <w:ilvl w:val="1"/>
          <w:numId w:val="1"/>
        </w:numPr>
        <w:rPr>
          <w:lang w:val="en-US"/>
        </w:rPr>
      </w:pPr>
      <w:r>
        <w:rPr>
          <w:lang w:val="en-US"/>
        </w:rPr>
        <w:t>General Parameters</w:t>
      </w:r>
    </w:p>
    <w:p w:rsidR="00291AA8" w:rsidRPr="00C81CC7" w:rsidRDefault="00291AA8" w:rsidP="00291AA8">
      <w:pPr>
        <w:pStyle w:val="ListParagraph"/>
        <w:ind w:left="1440"/>
        <w:rPr>
          <w:lang w:val="en-US"/>
        </w:rPr>
      </w:pPr>
      <w:r>
        <w:rPr>
          <w:lang w:val="en-US"/>
        </w:rPr>
        <w:t>Click the “</w:t>
      </w:r>
      <w:proofErr w:type="spellStart"/>
      <w:r>
        <w:rPr>
          <w:lang w:val="en-US"/>
        </w:rPr>
        <w:t>config</w:t>
      </w:r>
      <w:proofErr w:type="spellEnd"/>
      <w:r>
        <w:rPr>
          <w:lang w:val="en-US"/>
        </w:rPr>
        <w:t>” button right to “</w:t>
      </w:r>
      <w:r w:rsidRPr="00C81CC7">
        <w:rPr>
          <w:lang w:val="en-US"/>
        </w:rPr>
        <w:t>Dynamic table analysis</w:t>
      </w:r>
      <w:r>
        <w:rPr>
          <w:lang w:val="en-US"/>
        </w:rPr>
        <w:t>”</w:t>
      </w:r>
    </w:p>
    <w:p w:rsidR="00291AA8" w:rsidRDefault="004D58FD" w:rsidP="00291AA8">
      <w:pPr>
        <w:pStyle w:val="ListParagraph"/>
        <w:ind w:left="1440"/>
        <w:rPr>
          <w:lang w:val="en-US"/>
        </w:rPr>
      </w:pPr>
      <w:r>
        <w:rPr>
          <w:noProof/>
        </w:rPr>
        <w:drawing>
          <wp:inline distT="0" distB="0" distL="0" distR="0" wp14:anchorId="3E68A2BA" wp14:editId="1F41F5CC">
            <wp:extent cx="3857625" cy="2800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7625" cy="2800350"/>
                    </a:xfrm>
                    <a:prstGeom prst="rect">
                      <a:avLst/>
                    </a:prstGeom>
                  </pic:spPr>
                </pic:pic>
              </a:graphicData>
            </a:graphic>
          </wp:inline>
        </w:drawing>
      </w:r>
    </w:p>
    <w:p w:rsidR="00291AA8" w:rsidRDefault="00291AA8" w:rsidP="00291AA8">
      <w:pPr>
        <w:pStyle w:val="ListParagraph"/>
        <w:ind w:left="1080"/>
        <w:rPr>
          <w:lang w:val="en-US"/>
        </w:rPr>
      </w:pPr>
      <w:proofErr w:type="spellStart"/>
      <w:r>
        <w:rPr>
          <w:lang w:val="en-US"/>
        </w:rPr>
        <w:t>Log_filename</w:t>
      </w:r>
      <w:proofErr w:type="spellEnd"/>
      <w:r>
        <w:rPr>
          <w:lang w:val="en-US"/>
        </w:rPr>
        <w:t xml:space="preserve"> defines the log file for this </w:t>
      </w:r>
      <w:proofErr w:type="spellStart"/>
      <w:r>
        <w:rPr>
          <w:lang w:val="en-US"/>
        </w:rPr>
        <w:t>anlaysis</w:t>
      </w:r>
      <w:proofErr w:type="spellEnd"/>
      <w:r>
        <w:rPr>
          <w:lang w:val="en-US"/>
        </w:rPr>
        <w:t xml:space="preserve"> and </w:t>
      </w:r>
      <w:proofErr w:type="spellStart"/>
      <w:r>
        <w:rPr>
          <w:lang w:val="en-US"/>
        </w:rPr>
        <w:t>output_file_name</w:t>
      </w:r>
      <w:proofErr w:type="spellEnd"/>
      <w:r>
        <w:rPr>
          <w:lang w:val="en-US"/>
        </w:rPr>
        <w:t xml:space="preserve"> defines the output file name of this analysis. The other settings will be introduced in next points. </w:t>
      </w:r>
    </w:p>
    <w:p w:rsidR="00291AA8" w:rsidRDefault="00291AA8" w:rsidP="00291AA8">
      <w:pPr>
        <w:pStyle w:val="ListParagraph"/>
        <w:ind w:left="1440"/>
        <w:rPr>
          <w:lang w:val="en-US"/>
        </w:rPr>
      </w:pPr>
    </w:p>
    <w:p w:rsidR="00200191" w:rsidRDefault="00200191">
      <w:pPr>
        <w:rPr>
          <w:lang w:val="en-US"/>
        </w:rPr>
      </w:pPr>
      <w:r>
        <w:rPr>
          <w:lang w:val="en-US"/>
        </w:rPr>
        <w:br w:type="page"/>
      </w:r>
    </w:p>
    <w:p w:rsidR="00195D8B" w:rsidRDefault="00291AA8" w:rsidP="00B216E0">
      <w:pPr>
        <w:pStyle w:val="ListParagraph"/>
        <w:numPr>
          <w:ilvl w:val="1"/>
          <w:numId w:val="1"/>
        </w:numPr>
        <w:rPr>
          <w:lang w:val="en-US"/>
        </w:rPr>
      </w:pPr>
      <w:r w:rsidRPr="00291AA8">
        <w:rPr>
          <w:lang w:val="en-US"/>
        </w:rPr>
        <w:lastRenderedPageBreak/>
        <w:t>Processing script performance</w:t>
      </w:r>
      <w:r w:rsidR="00B216E0">
        <w:rPr>
          <w:lang w:val="en-US"/>
        </w:rPr>
        <w:t xml:space="preserve">(sheet: </w:t>
      </w:r>
      <w:r w:rsidR="00B216E0" w:rsidRPr="00B216E0">
        <w:rPr>
          <w:lang w:val="en-US"/>
        </w:rPr>
        <w:t>Processing script performance</w:t>
      </w:r>
      <w:r w:rsidR="00B216E0">
        <w:rPr>
          <w:lang w:val="en-US"/>
        </w:rPr>
        <w:t>)</w:t>
      </w:r>
    </w:p>
    <w:p w:rsidR="00B216E0" w:rsidRDefault="00B216E0" w:rsidP="00B216E0">
      <w:pPr>
        <w:pStyle w:val="ListParagraph"/>
        <w:ind w:left="1440"/>
        <w:rPr>
          <w:lang w:val="en-US"/>
        </w:rPr>
      </w:pPr>
      <w:r>
        <w:rPr>
          <w:lang w:val="en-US"/>
        </w:rPr>
        <w:t>This analysis will process the processing script execution in a range and list those processing scripts take too long. The input parameters are</w:t>
      </w:r>
    </w:p>
    <w:tbl>
      <w:tblPr>
        <w:tblStyle w:val="TableGrid"/>
        <w:tblW w:w="0" w:type="auto"/>
        <w:tblInd w:w="1440" w:type="dxa"/>
        <w:tblLook w:val="04A0" w:firstRow="1" w:lastRow="0" w:firstColumn="1" w:lastColumn="0" w:noHBand="0" w:noVBand="1"/>
      </w:tblPr>
      <w:tblGrid>
        <w:gridCol w:w="2852"/>
        <w:gridCol w:w="4180"/>
      </w:tblGrid>
      <w:tr w:rsidR="00200191" w:rsidTr="00200191">
        <w:tc>
          <w:tcPr>
            <w:tcW w:w="2852" w:type="dxa"/>
          </w:tcPr>
          <w:p w:rsidR="00200191" w:rsidRDefault="00200191" w:rsidP="00B216E0">
            <w:pPr>
              <w:pStyle w:val="ListParagraph"/>
              <w:ind w:left="0"/>
              <w:rPr>
                <w:lang w:val="en-US"/>
              </w:rPr>
            </w:pPr>
            <w:r>
              <w:rPr>
                <w:lang w:val="en-US"/>
              </w:rPr>
              <w:t>Parameter Name</w:t>
            </w:r>
          </w:p>
        </w:tc>
        <w:tc>
          <w:tcPr>
            <w:tcW w:w="4180" w:type="dxa"/>
          </w:tcPr>
          <w:p w:rsidR="00200191" w:rsidRDefault="00200191" w:rsidP="00B216E0">
            <w:pPr>
              <w:pStyle w:val="ListParagraph"/>
              <w:ind w:left="0"/>
              <w:rPr>
                <w:lang w:val="en-US"/>
              </w:rPr>
            </w:pPr>
            <w:r>
              <w:rPr>
                <w:lang w:val="en-US"/>
              </w:rPr>
              <w:t>Description</w:t>
            </w:r>
          </w:p>
        </w:tc>
      </w:tr>
      <w:tr w:rsidR="00200191" w:rsidTr="00200191">
        <w:tc>
          <w:tcPr>
            <w:tcW w:w="2852" w:type="dxa"/>
          </w:tcPr>
          <w:p w:rsidR="00200191" w:rsidRDefault="00200191" w:rsidP="00B216E0">
            <w:pPr>
              <w:pStyle w:val="ListParagraph"/>
              <w:ind w:left="0"/>
              <w:rPr>
                <w:lang w:val="en-US"/>
              </w:rPr>
            </w:pPr>
            <w:proofErr w:type="spellStart"/>
            <w:r>
              <w:rPr>
                <w:lang w:val="en-US"/>
              </w:rPr>
              <w:t>Period_days</w:t>
            </w:r>
            <w:proofErr w:type="spellEnd"/>
          </w:p>
        </w:tc>
        <w:tc>
          <w:tcPr>
            <w:tcW w:w="4180" w:type="dxa"/>
          </w:tcPr>
          <w:p w:rsidR="00200191" w:rsidRDefault="00200191" w:rsidP="00B216E0">
            <w:pPr>
              <w:pStyle w:val="ListParagraph"/>
              <w:ind w:left="0"/>
              <w:rPr>
                <w:lang w:val="en-US"/>
              </w:rPr>
            </w:pPr>
            <w:r>
              <w:rPr>
                <w:lang w:val="en-US"/>
              </w:rPr>
              <w:t>Number of days that the analysis will be applied</w:t>
            </w:r>
          </w:p>
        </w:tc>
      </w:tr>
      <w:tr w:rsidR="00200191" w:rsidTr="00200191">
        <w:tc>
          <w:tcPr>
            <w:tcW w:w="2852" w:type="dxa"/>
          </w:tcPr>
          <w:p w:rsidR="00200191" w:rsidRDefault="00200191" w:rsidP="00B216E0">
            <w:pPr>
              <w:pStyle w:val="ListParagraph"/>
              <w:ind w:left="0"/>
              <w:rPr>
                <w:lang w:val="en-US"/>
              </w:rPr>
            </w:pPr>
            <w:proofErr w:type="spellStart"/>
            <w:r>
              <w:rPr>
                <w:lang w:val="en-US"/>
              </w:rPr>
              <w:t>Time_alert_processing_script</w:t>
            </w:r>
            <w:proofErr w:type="spellEnd"/>
          </w:p>
        </w:tc>
        <w:tc>
          <w:tcPr>
            <w:tcW w:w="4180" w:type="dxa"/>
          </w:tcPr>
          <w:p w:rsidR="00200191" w:rsidRDefault="00200191" w:rsidP="00B216E0">
            <w:pPr>
              <w:pStyle w:val="ListParagraph"/>
              <w:ind w:left="0"/>
              <w:rPr>
                <w:lang w:val="en-US"/>
              </w:rPr>
            </w:pPr>
            <w:r>
              <w:rPr>
                <w:lang w:val="en-US"/>
              </w:rPr>
              <w:t>The threshold for processing script execution time. If the execution above this, the output will be highlighted</w:t>
            </w:r>
          </w:p>
        </w:tc>
      </w:tr>
      <w:tr w:rsidR="00200191" w:rsidTr="00200191">
        <w:tc>
          <w:tcPr>
            <w:tcW w:w="2852" w:type="dxa"/>
          </w:tcPr>
          <w:p w:rsidR="00200191" w:rsidRDefault="00200191" w:rsidP="00B216E0">
            <w:pPr>
              <w:pStyle w:val="ListParagraph"/>
              <w:ind w:left="0"/>
              <w:rPr>
                <w:lang w:val="en-US"/>
              </w:rPr>
            </w:pPr>
            <w:proofErr w:type="spellStart"/>
            <w:r>
              <w:rPr>
                <w:lang w:val="en-US"/>
              </w:rPr>
              <w:t>Start_date</w:t>
            </w:r>
            <w:proofErr w:type="spellEnd"/>
          </w:p>
        </w:tc>
        <w:tc>
          <w:tcPr>
            <w:tcW w:w="4180" w:type="dxa"/>
          </w:tcPr>
          <w:p w:rsidR="00200191" w:rsidRDefault="00200191" w:rsidP="00200191">
            <w:pPr>
              <w:pStyle w:val="ListParagraph"/>
              <w:ind w:left="0"/>
              <w:rPr>
                <w:lang w:val="en-US"/>
              </w:rPr>
            </w:pPr>
            <w:r>
              <w:rPr>
                <w:lang w:val="en-US"/>
              </w:rPr>
              <w:t>The date that the underlying SQL will read from</w:t>
            </w:r>
          </w:p>
        </w:tc>
      </w:tr>
      <w:tr w:rsidR="00200191" w:rsidTr="00200191">
        <w:tc>
          <w:tcPr>
            <w:tcW w:w="2852" w:type="dxa"/>
          </w:tcPr>
          <w:p w:rsidR="00200191" w:rsidRDefault="00200191" w:rsidP="00B216E0">
            <w:pPr>
              <w:pStyle w:val="ListParagraph"/>
              <w:ind w:left="0"/>
              <w:rPr>
                <w:lang w:val="en-US"/>
              </w:rPr>
            </w:pPr>
            <w:proofErr w:type="spellStart"/>
            <w:r>
              <w:rPr>
                <w:lang w:val="en-US"/>
              </w:rPr>
              <w:t>End_date</w:t>
            </w:r>
            <w:proofErr w:type="spellEnd"/>
          </w:p>
        </w:tc>
        <w:tc>
          <w:tcPr>
            <w:tcW w:w="4180" w:type="dxa"/>
          </w:tcPr>
          <w:p w:rsidR="00200191" w:rsidRDefault="00200191" w:rsidP="00200191">
            <w:pPr>
              <w:pStyle w:val="ListParagraph"/>
              <w:ind w:left="0"/>
              <w:rPr>
                <w:lang w:val="en-US"/>
              </w:rPr>
            </w:pPr>
            <w:r>
              <w:rPr>
                <w:lang w:val="en-US"/>
              </w:rPr>
              <w:t>The date that the underlying SQL will read till</w:t>
            </w:r>
          </w:p>
        </w:tc>
      </w:tr>
    </w:tbl>
    <w:p w:rsidR="00B216E0" w:rsidRDefault="00200191" w:rsidP="00B216E0">
      <w:pPr>
        <w:pStyle w:val="ListParagraph"/>
        <w:ind w:left="1440"/>
        <w:rPr>
          <w:lang w:val="en-US"/>
        </w:rPr>
      </w:pPr>
      <w:r>
        <w:rPr>
          <w:lang w:val="en-US"/>
        </w:rPr>
        <w:t xml:space="preserve">Following is </w:t>
      </w:r>
      <w:r w:rsidR="000E6B98">
        <w:rPr>
          <w:lang w:val="en-US"/>
        </w:rPr>
        <w:t>a sample output</w:t>
      </w:r>
      <w:r>
        <w:rPr>
          <w:lang w:val="en-US"/>
        </w:rPr>
        <w:t xml:space="preserve">. </w:t>
      </w:r>
    </w:p>
    <w:tbl>
      <w:tblPr>
        <w:tblW w:w="10680" w:type="dxa"/>
        <w:tblInd w:w="-820" w:type="dxa"/>
        <w:tblLook w:val="04A0" w:firstRow="1" w:lastRow="0" w:firstColumn="1" w:lastColumn="0" w:noHBand="0" w:noVBand="1"/>
      </w:tblPr>
      <w:tblGrid>
        <w:gridCol w:w="2500"/>
        <w:gridCol w:w="2500"/>
        <w:gridCol w:w="2620"/>
        <w:gridCol w:w="1840"/>
        <w:gridCol w:w="1220"/>
      </w:tblGrid>
      <w:tr w:rsidR="000E6B98" w:rsidRPr="000E6B98" w:rsidTr="000E6B98">
        <w:trPr>
          <w:trHeight w:val="285"/>
        </w:trPr>
        <w:tc>
          <w:tcPr>
            <w:tcW w:w="10680" w:type="dxa"/>
            <w:gridSpan w:val="5"/>
            <w:tcBorders>
              <w:top w:val="single" w:sz="4" w:space="0" w:color="auto"/>
              <w:left w:val="single" w:sz="4" w:space="0" w:color="auto"/>
              <w:bottom w:val="single" w:sz="4" w:space="0" w:color="auto"/>
              <w:right w:val="single" w:sz="4" w:space="0" w:color="auto"/>
            </w:tcBorders>
            <w:shd w:val="clear" w:color="C0C0C0" w:fill="C0C0C0"/>
            <w:vAlign w:val="center"/>
            <w:hideMark/>
          </w:tcPr>
          <w:p w:rsidR="000E6B98" w:rsidRPr="000E6B98" w:rsidRDefault="000E6B98" w:rsidP="000E6B98">
            <w:pPr>
              <w:spacing w:after="0" w:line="240" w:lineRule="auto"/>
              <w:jc w:val="center"/>
              <w:rPr>
                <w:rFonts w:ascii="Tahoma" w:eastAsia="Times New Roman" w:hAnsi="Tahoma" w:cs="Tahoma"/>
                <w:b/>
                <w:bCs/>
              </w:rPr>
            </w:pPr>
            <w:r w:rsidRPr="000E6B98">
              <w:rPr>
                <w:rFonts w:ascii="Tahoma" w:eastAsia="Times New Roman" w:hAnsi="Tahoma" w:cs="Tahoma"/>
                <w:b/>
                <w:bCs/>
              </w:rPr>
              <w:t>DM processing scripts listed according to execution time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MX Date</w:t>
            </w:r>
          </w:p>
        </w:tc>
        <w:tc>
          <w:tcPr>
            <w:tcW w:w="250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System Date</w:t>
            </w:r>
          </w:p>
        </w:tc>
        <w:tc>
          <w:tcPr>
            <w:tcW w:w="262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Script name</w:t>
            </w:r>
          </w:p>
        </w:tc>
        <w:tc>
          <w:tcPr>
            <w:tcW w:w="184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Execution time</w:t>
            </w:r>
          </w:p>
        </w:tc>
        <w:tc>
          <w:tcPr>
            <w:tcW w:w="1220" w:type="dxa"/>
            <w:tcBorders>
              <w:top w:val="nil"/>
              <w:left w:val="nil"/>
              <w:bottom w:val="single" w:sz="4" w:space="0" w:color="auto"/>
              <w:right w:val="single" w:sz="4" w:space="0" w:color="auto"/>
            </w:tcBorders>
            <w:shd w:val="clear" w:color="FFFF00" w:fill="FFFF00"/>
            <w:vAlign w:val="center"/>
            <w:hideMark/>
          </w:tcPr>
          <w:p w:rsidR="000E6B98" w:rsidRPr="000E6B98" w:rsidRDefault="000E6B98" w:rsidP="000E6B98">
            <w:pPr>
              <w:spacing w:after="0" w:line="240" w:lineRule="auto"/>
              <w:jc w:val="center"/>
              <w:rPr>
                <w:rFonts w:ascii="Tahoma" w:eastAsia="Times New Roman" w:hAnsi="Tahoma" w:cs="Tahoma"/>
                <w:b/>
                <w:bCs/>
                <w:sz w:val="16"/>
                <w:szCs w:val="16"/>
              </w:rPr>
            </w:pPr>
            <w:r w:rsidRPr="000E6B98">
              <w:rPr>
                <w:rFonts w:ascii="Tahoma" w:eastAsia="Times New Roman" w:hAnsi="Tahoma" w:cs="Tahoma"/>
                <w:b/>
                <w:bCs/>
                <w:sz w:val="16"/>
                <w:szCs w:val="16"/>
              </w:rPr>
              <w:t>Highlight</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2014-12-29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FEED_DYN_CS_TPPL_A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00:00:27</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2013-07-23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TS_ERM_ADON_RiskComp</w:t>
            </w:r>
            <w:proofErr w:type="spellEnd"/>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00:00:16</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2012-09-14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2013-07-23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TS_ERM_MKT_RiskComp</w:t>
            </w:r>
            <w:proofErr w:type="spellEnd"/>
            <w:r w:rsidRPr="000E6B98">
              <w:rPr>
                <w:rFonts w:ascii="Roma" w:eastAsia="Times New Roman" w:hAnsi="Roma" w:cs="Arial"/>
                <w:b/>
                <w:bCs/>
                <w:sz w:val="16"/>
                <w:szCs w:val="16"/>
              </w:rPr>
              <w:t xml:space="preserv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00:00:14</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TS_ERM_ADON_RiskComp</w:t>
            </w:r>
            <w:proofErr w:type="spellEnd"/>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00:00:14</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proofErr w:type="spellStart"/>
            <w:r w:rsidRPr="000E6B98">
              <w:rPr>
                <w:rFonts w:ascii="Roma" w:eastAsia="Times New Roman" w:hAnsi="Roma" w:cs="Arial"/>
                <w:b/>
                <w:bCs/>
                <w:sz w:val="16"/>
                <w:szCs w:val="16"/>
              </w:rPr>
              <w:t>TS_ERM_MKT_RiskComp</w:t>
            </w:r>
            <w:proofErr w:type="spellEnd"/>
            <w:r w:rsidRPr="000E6B98">
              <w:rPr>
                <w:rFonts w:ascii="Roma" w:eastAsia="Times New Roman" w:hAnsi="Roma" w:cs="Arial"/>
                <w:b/>
                <w:bCs/>
                <w:sz w:val="16"/>
                <w:szCs w:val="16"/>
              </w:rPr>
              <w:t xml:space="preserv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00:00:10</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FXCASH_PL_FEED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00:00:10</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FXCASH_DET_PL_FEED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00:00:09</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PS_MX_PL_BKD_D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00:00:06</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PS_MX_PL_BKD_C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00:00:05</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r w:rsidR="000E6B98" w:rsidRPr="000E6B98" w:rsidTr="000E6B98">
        <w:trPr>
          <w:trHeight w:val="255"/>
        </w:trPr>
        <w:tc>
          <w:tcPr>
            <w:tcW w:w="2500" w:type="dxa"/>
            <w:tcBorders>
              <w:top w:val="nil"/>
              <w:left w:val="single" w:sz="4" w:space="0" w:color="auto"/>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2012-09-13 00:00:00</w:t>
            </w:r>
          </w:p>
        </w:tc>
        <w:tc>
          <w:tcPr>
            <w:tcW w:w="250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2013-06-27 00:00:00</w:t>
            </w:r>
          </w:p>
        </w:tc>
        <w:tc>
          <w:tcPr>
            <w:tcW w:w="26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 xml:space="preserve">PS_MX_ACC_BALANCE   </w:t>
            </w:r>
          </w:p>
        </w:tc>
        <w:tc>
          <w:tcPr>
            <w:tcW w:w="184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00:00:02</w:t>
            </w:r>
          </w:p>
        </w:tc>
        <w:tc>
          <w:tcPr>
            <w:tcW w:w="1220" w:type="dxa"/>
            <w:tcBorders>
              <w:top w:val="nil"/>
              <w:left w:val="nil"/>
              <w:bottom w:val="single" w:sz="4" w:space="0" w:color="auto"/>
              <w:right w:val="single" w:sz="4" w:space="0" w:color="auto"/>
            </w:tcBorders>
            <w:shd w:val="clear" w:color="C0C0C0" w:fill="FFFFFF"/>
            <w:vAlign w:val="center"/>
            <w:hideMark/>
          </w:tcPr>
          <w:p w:rsidR="000E6B98" w:rsidRPr="000E6B98" w:rsidRDefault="000E6B98" w:rsidP="000E6B98">
            <w:pPr>
              <w:spacing w:after="0" w:line="240" w:lineRule="auto"/>
              <w:jc w:val="center"/>
              <w:rPr>
                <w:rFonts w:ascii="Roma" w:eastAsia="Times New Roman" w:hAnsi="Roma" w:cs="Arial"/>
                <w:b/>
                <w:bCs/>
                <w:sz w:val="16"/>
                <w:szCs w:val="16"/>
              </w:rPr>
            </w:pPr>
            <w:r w:rsidRPr="000E6B98">
              <w:rPr>
                <w:rFonts w:ascii="Roma" w:eastAsia="Times New Roman" w:hAnsi="Roma" w:cs="Arial"/>
                <w:b/>
                <w:bCs/>
                <w:sz w:val="16"/>
                <w:szCs w:val="16"/>
              </w:rPr>
              <w:t>False</w:t>
            </w:r>
          </w:p>
        </w:tc>
      </w:tr>
    </w:tbl>
    <w:p w:rsidR="00DD1E03" w:rsidRDefault="00DD1E03" w:rsidP="00DD1E03">
      <w:pPr>
        <w:pStyle w:val="ListParagraph"/>
        <w:ind w:left="1440"/>
        <w:rPr>
          <w:lang w:val="en-US"/>
        </w:rPr>
      </w:pPr>
    </w:p>
    <w:p w:rsidR="00195D8B" w:rsidRDefault="000E6B98" w:rsidP="000E6B98">
      <w:pPr>
        <w:pStyle w:val="ListParagraph"/>
        <w:numPr>
          <w:ilvl w:val="1"/>
          <w:numId w:val="1"/>
        </w:numPr>
        <w:rPr>
          <w:lang w:val="en-US"/>
        </w:rPr>
      </w:pPr>
      <w:r w:rsidRPr="000E6B98">
        <w:rPr>
          <w:lang w:val="en-US"/>
        </w:rPr>
        <w:t>Processing script detailed</w:t>
      </w:r>
      <w:r>
        <w:rPr>
          <w:lang w:val="en-US"/>
        </w:rPr>
        <w:t xml:space="preserve"> (Sheet: </w:t>
      </w:r>
      <w:r w:rsidRPr="000E6B98">
        <w:rPr>
          <w:lang w:val="en-US"/>
        </w:rPr>
        <w:t>Processing script detailed</w:t>
      </w:r>
      <w:r>
        <w:rPr>
          <w:lang w:val="en-US"/>
        </w:rPr>
        <w:t>)</w:t>
      </w:r>
    </w:p>
    <w:p w:rsidR="000E6B98" w:rsidRDefault="000E6B98" w:rsidP="000E6B98">
      <w:pPr>
        <w:pStyle w:val="ListParagraph"/>
        <w:ind w:left="1440"/>
        <w:rPr>
          <w:lang w:val="en-US"/>
        </w:rPr>
      </w:pPr>
      <w:r>
        <w:rPr>
          <w:lang w:val="en-US"/>
        </w:rPr>
        <w:t xml:space="preserve">The analysis will produce all the script within the time frame. </w:t>
      </w:r>
      <w:r w:rsidR="004D58FD">
        <w:rPr>
          <w:lang w:val="en-US"/>
        </w:rPr>
        <w:t xml:space="preserve">It lists all the details. The following attachment shows a sample output. </w:t>
      </w:r>
    </w:p>
    <w:p w:rsidR="004D58FD" w:rsidRDefault="004D58FD" w:rsidP="000E6B98">
      <w:pPr>
        <w:pStyle w:val="ListParagraph"/>
        <w:ind w:left="1440"/>
        <w:rPr>
          <w:lang w:val="en-US"/>
        </w:rPr>
      </w:pPr>
      <w:r>
        <w:rPr>
          <w:lang w:val="en-US"/>
        </w:rPr>
        <w:object w:dxaOrig="1551" w:dyaOrig="991">
          <v:shape id="_x0000_i1026" type="#_x0000_t75" style="width:77.25pt;height:49.5pt" o:ole="">
            <v:imagedata r:id="rId18" o:title=""/>
          </v:shape>
          <o:OLEObject Type="Embed" ProgID="Excel.Sheet.12" ShapeID="_x0000_i1026" DrawAspect="Icon" ObjectID="_1487422495" r:id="rId19"/>
        </w:object>
      </w:r>
    </w:p>
    <w:p w:rsidR="00195D8B" w:rsidRDefault="00195D8B" w:rsidP="00FF433D">
      <w:pPr>
        <w:ind w:left="360"/>
        <w:rPr>
          <w:lang w:val="en-US"/>
        </w:rPr>
      </w:pPr>
      <w:r>
        <w:rPr>
          <w:lang w:val="en-US"/>
        </w:rPr>
        <w:t>Appendices</w:t>
      </w:r>
    </w:p>
    <w:p w:rsidR="0038553D" w:rsidRDefault="00FF433D" w:rsidP="00FF433D">
      <w:pPr>
        <w:ind w:left="360"/>
        <w:rPr>
          <w:lang w:val="en-US"/>
        </w:rPr>
      </w:pPr>
      <w:r>
        <w:rPr>
          <w:lang w:val="en-US"/>
        </w:rPr>
        <w:t>I</w:t>
      </w:r>
      <w:r w:rsidR="00195D8B">
        <w:rPr>
          <w:lang w:val="en-US"/>
        </w:rPr>
        <w:t xml:space="preserve">.  </w:t>
      </w:r>
      <w:proofErr w:type="spellStart"/>
      <w:r w:rsidR="00195D8B" w:rsidRPr="00195D8B">
        <w:rPr>
          <w:lang w:val="en-US"/>
        </w:rPr>
        <w:t>Query_dm_config</w:t>
      </w:r>
      <w:proofErr w:type="spellEnd"/>
      <w:r w:rsidR="00195D8B">
        <w:rPr>
          <w:lang w:val="en-US"/>
        </w:rPr>
        <w:t xml:space="preserve"> SQL</w:t>
      </w:r>
    </w:p>
    <w:p w:rsidR="00195D8B" w:rsidRDefault="00195D8B" w:rsidP="00FF433D">
      <w:pPr>
        <w:ind w:left="360"/>
        <w:rPr>
          <w:lang w:val="en-US"/>
        </w:rPr>
      </w:pPr>
      <w:r>
        <w:rPr>
          <w:lang w:val="en-US"/>
        </w:rPr>
        <w:object w:dxaOrig="1551" w:dyaOrig="991">
          <v:shape id="_x0000_i1027" type="#_x0000_t75" style="width:77.25pt;height:49.5pt" o:ole="">
            <v:imagedata r:id="rId20" o:title=""/>
          </v:shape>
          <o:OLEObject Type="Embed" ProgID="Package" ShapeID="_x0000_i1027" DrawAspect="Icon" ObjectID="_1487422496" r:id="rId21"/>
        </w:object>
      </w:r>
    </w:p>
    <w:p w:rsidR="00AC5A44" w:rsidRDefault="00AC5A44" w:rsidP="00FF433D">
      <w:pPr>
        <w:ind w:left="360"/>
        <w:rPr>
          <w:lang w:val="en-US"/>
        </w:rPr>
      </w:pPr>
      <w:r>
        <w:rPr>
          <w:lang w:val="en-US"/>
        </w:rPr>
        <w:t xml:space="preserve">II. </w:t>
      </w:r>
      <w:proofErr w:type="spellStart"/>
      <w:r w:rsidRPr="00AC5A44">
        <w:rPr>
          <w:lang w:val="en-US"/>
        </w:rPr>
        <w:t>Query_sensitivity_flag</w:t>
      </w:r>
      <w:proofErr w:type="spellEnd"/>
    </w:p>
    <w:p w:rsidR="00AC5A44" w:rsidRDefault="00AC5A44" w:rsidP="00FF433D">
      <w:pPr>
        <w:ind w:left="360"/>
        <w:rPr>
          <w:lang w:val="en-US"/>
        </w:rPr>
      </w:pPr>
      <w:r>
        <w:rPr>
          <w:lang w:val="en-US"/>
        </w:rPr>
        <w:object w:dxaOrig="1551" w:dyaOrig="991">
          <v:shape id="_x0000_i1028" type="#_x0000_t75" style="width:77.25pt;height:49.5pt" o:ole="">
            <v:imagedata r:id="rId22" o:title=""/>
          </v:shape>
          <o:OLEObject Type="Embed" ProgID="Package" ShapeID="_x0000_i1028" DrawAspect="Icon" ObjectID="_1487422497" r:id="rId23"/>
        </w:object>
      </w:r>
    </w:p>
    <w:p w:rsidR="00AC5A44" w:rsidRDefault="00AC5A44" w:rsidP="00FF433D">
      <w:pPr>
        <w:ind w:left="360"/>
        <w:rPr>
          <w:lang w:val="en-US"/>
        </w:rPr>
      </w:pPr>
      <w:r>
        <w:rPr>
          <w:lang w:val="en-US"/>
        </w:rPr>
        <w:lastRenderedPageBreak/>
        <w:t xml:space="preserve">III. </w:t>
      </w:r>
      <w:proofErr w:type="spellStart"/>
      <w:r w:rsidRPr="00AC5A44">
        <w:rPr>
          <w:lang w:val="en-US"/>
        </w:rPr>
        <w:t>Query_processing_script_time</w:t>
      </w:r>
      <w:proofErr w:type="spellEnd"/>
    </w:p>
    <w:p w:rsidR="00AC5A44" w:rsidRDefault="00AC5A44" w:rsidP="00FF433D">
      <w:pPr>
        <w:ind w:left="360"/>
        <w:rPr>
          <w:lang w:val="en-US"/>
        </w:rPr>
      </w:pPr>
      <w:r>
        <w:rPr>
          <w:lang w:val="en-US"/>
        </w:rPr>
        <w:object w:dxaOrig="1551" w:dyaOrig="991">
          <v:shape id="_x0000_i1029" type="#_x0000_t75" style="width:77.25pt;height:49.5pt" o:ole="">
            <v:imagedata r:id="rId24" o:title=""/>
          </v:shape>
          <o:OLEObject Type="Embed" ProgID="Package" ShapeID="_x0000_i1029" DrawAspect="Icon" ObjectID="_1487422498" r:id="rId25"/>
        </w:object>
      </w:r>
    </w:p>
    <w:p w:rsidR="00AC5A44" w:rsidRDefault="00AC5A44" w:rsidP="00FF433D">
      <w:pPr>
        <w:ind w:left="360"/>
        <w:rPr>
          <w:lang w:val="en-US"/>
        </w:rPr>
      </w:pPr>
      <w:r>
        <w:rPr>
          <w:lang w:val="en-US"/>
        </w:rPr>
        <w:t xml:space="preserve">IV. </w:t>
      </w:r>
      <w:proofErr w:type="spellStart"/>
      <w:r w:rsidRPr="00AC5A44">
        <w:rPr>
          <w:lang w:val="en-US"/>
        </w:rPr>
        <w:t>Query_simulation_context</w:t>
      </w:r>
      <w:proofErr w:type="spellEnd"/>
    </w:p>
    <w:p w:rsidR="00AC5A44" w:rsidRDefault="00AC5A44" w:rsidP="00FF433D">
      <w:pPr>
        <w:ind w:left="360"/>
        <w:rPr>
          <w:lang w:val="en-US"/>
        </w:rPr>
      </w:pPr>
      <w:r>
        <w:rPr>
          <w:lang w:val="en-US"/>
        </w:rPr>
        <w:object w:dxaOrig="1551" w:dyaOrig="991">
          <v:shape id="_x0000_i1030" type="#_x0000_t75" style="width:77.25pt;height:49.5pt" o:ole="">
            <v:imagedata r:id="rId26" o:title=""/>
          </v:shape>
          <o:OLEObject Type="Embed" ProgID="Package" ShapeID="_x0000_i1030" DrawAspect="Icon" ObjectID="_1487422499" r:id="rId27"/>
        </w:object>
      </w:r>
    </w:p>
    <w:p w:rsidR="00AC5A44" w:rsidRDefault="00AC5A44" w:rsidP="00FF433D">
      <w:pPr>
        <w:ind w:left="360"/>
        <w:rPr>
          <w:lang w:val="en-US"/>
        </w:rPr>
      </w:pPr>
      <w:r>
        <w:rPr>
          <w:lang w:val="en-US"/>
        </w:rPr>
        <w:t xml:space="preserve">V. </w:t>
      </w:r>
      <w:proofErr w:type="spellStart"/>
      <w:r w:rsidRPr="00AC5A44">
        <w:rPr>
          <w:lang w:val="en-US"/>
        </w:rPr>
        <w:t>Query_dm_definition</w:t>
      </w:r>
      <w:proofErr w:type="spellEnd"/>
    </w:p>
    <w:p w:rsidR="00AC5A44" w:rsidRDefault="00AC5A44" w:rsidP="00FF433D">
      <w:pPr>
        <w:ind w:left="360"/>
        <w:rPr>
          <w:lang w:val="en-US"/>
        </w:rPr>
      </w:pPr>
      <w:r>
        <w:rPr>
          <w:lang w:val="en-US"/>
        </w:rPr>
        <w:object w:dxaOrig="1551" w:dyaOrig="991">
          <v:shape id="_x0000_i1031" type="#_x0000_t75" style="width:77.25pt;height:49.5pt" o:ole="">
            <v:imagedata r:id="rId28" o:title=""/>
          </v:shape>
          <o:OLEObject Type="Embed" ProgID="Package" ShapeID="_x0000_i1031" DrawAspect="Icon" ObjectID="_1487422500" r:id="rId29"/>
        </w:object>
      </w:r>
    </w:p>
    <w:p w:rsidR="00FF433D" w:rsidRPr="00FF433D" w:rsidRDefault="00FF433D" w:rsidP="00FF433D">
      <w:pPr>
        <w:ind w:left="360"/>
        <w:rPr>
          <w:lang w:val="en-US"/>
        </w:rPr>
      </w:pPr>
    </w:p>
    <w:sectPr w:rsidR="00FF433D" w:rsidRPr="00FF4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Rom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779"/>
    <w:multiLevelType w:val="hybridMultilevel"/>
    <w:tmpl w:val="75DCF148"/>
    <w:lvl w:ilvl="0" w:tplc="16120404">
      <w:start w:val="1"/>
      <w:numFmt w:val="decimal"/>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
    <w:nsid w:val="124F0463"/>
    <w:multiLevelType w:val="multilevel"/>
    <w:tmpl w:val="CFEAC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545EF"/>
    <w:multiLevelType w:val="hybridMultilevel"/>
    <w:tmpl w:val="11347E40"/>
    <w:lvl w:ilvl="0" w:tplc="88C8E3F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nsid w:val="22747A2A"/>
    <w:multiLevelType w:val="multilevel"/>
    <w:tmpl w:val="E3500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06D26"/>
    <w:multiLevelType w:val="hybridMultilevel"/>
    <w:tmpl w:val="51BAA76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nsid w:val="343461F4"/>
    <w:multiLevelType w:val="hybridMultilevel"/>
    <w:tmpl w:val="718EB9AC"/>
    <w:lvl w:ilvl="0" w:tplc="01404C88">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nsid w:val="6B8D493B"/>
    <w:multiLevelType w:val="hybridMultilevel"/>
    <w:tmpl w:val="4FEC87D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nsid w:val="71F75444"/>
    <w:multiLevelType w:val="hybridMultilevel"/>
    <w:tmpl w:val="39B8C378"/>
    <w:lvl w:ilvl="0" w:tplc="855A58CE">
      <w:start w:val="1"/>
      <w:numFmt w:val="upperRoman"/>
      <w:lvlText w:val="%1."/>
      <w:lvlJc w:val="left"/>
      <w:pPr>
        <w:ind w:left="1080" w:hanging="72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942D12E">
      <w:start w:val="1"/>
      <w:numFmt w:val="decimal"/>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77413848"/>
    <w:multiLevelType w:val="multilevel"/>
    <w:tmpl w:val="C2723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5"/>
  </w:num>
  <w:num w:numId="5">
    <w:abstractNumId w:val="3"/>
    <w:lvlOverride w:ilvl="1">
      <w:startOverride w:val="1"/>
    </w:lvlOverride>
  </w:num>
  <w:num w:numId="6">
    <w:abstractNumId w:val="1"/>
    <w:lvlOverride w:ilvl="1">
      <w:startOverride w:val="2"/>
    </w:lvlOverride>
  </w:num>
  <w:num w:numId="7">
    <w:abstractNumId w:val="8"/>
    <w:lvlOverride w:ilvl="0">
      <w:startOverride w:val="1"/>
    </w:lvlOverride>
  </w:num>
  <w:num w:numId="8">
    <w:abstractNumId w:val="8"/>
    <w:lvlOverride w:ilvl="0"/>
    <w:lvlOverride w:ilvl="2">
      <w:startOverride w:val="1"/>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3D"/>
    <w:rsid w:val="00054634"/>
    <w:rsid w:val="00057298"/>
    <w:rsid w:val="000B5E46"/>
    <w:rsid w:val="000C5C15"/>
    <w:rsid w:val="000D2944"/>
    <w:rsid w:val="000E6B98"/>
    <w:rsid w:val="00142286"/>
    <w:rsid w:val="001570C0"/>
    <w:rsid w:val="00195D8B"/>
    <w:rsid w:val="001A769E"/>
    <w:rsid w:val="001C6A95"/>
    <w:rsid w:val="00200191"/>
    <w:rsid w:val="00200FBF"/>
    <w:rsid w:val="00271D0E"/>
    <w:rsid w:val="00282D79"/>
    <w:rsid w:val="00291AA8"/>
    <w:rsid w:val="002F197B"/>
    <w:rsid w:val="003171CC"/>
    <w:rsid w:val="0035034F"/>
    <w:rsid w:val="0038553D"/>
    <w:rsid w:val="003C2867"/>
    <w:rsid w:val="003F3354"/>
    <w:rsid w:val="004411AA"/>
    <w:rsid w:val="00494E35"/>
    <w:rsid w:val="004D58FD"/>
    <w:rsid w:val="004F3880"/>
    <w:rsid w:val="005C2B34"/>
    <w:rsid w:val="005F10B8"/>
    <w:rsid w:val="00602186"/>
    <w:rsid w:val="00615422"/>
    <w:rsid w:val="0062416C"/>
    <w:rsid w:val="00632E6F"/>
    <w:rsid w:val="0064214A"/>
    <w:rsid w:val="00647366"/>
    <w:rsid w:val="00655A57"/>
    <w:rsid w:val="006847B3"/>
    <w:rsid w:val="006A49D9"/>
    <w:rsid w:val="00730E40"/>
    <w:rsid w:val="00783BD2"/>
    <w:rsid w:val="007965FB"/>
    <w:rsid w:val="007A7391"/>
    <w:rsid w:val="007C072F"/>
    <w:rsid w:val="007C1DE7"/>
    <w:rsid w:val="009A430D"/>
    <w:rsid w:val="009B7705"/>
    <w:rsid w:val="00A42BF5"/>
    <w:rsid w:val="00AA1EBE"/>
    <w:rsid w:val="00AC5A44"/>
    <w:rsid w:val="00AE4D60"/>
    <w:rsid w:val="00B216E0"/>
    <w:rsid w:val="00B6663B"/>
    <w:rsid w:val="00BA14B6"/>
    <w:rsid w:val="00BA15EA"/>
    <w:rsid w:val="00BF452C"/>
    <w:rsid w:val="00C249E8"/>
    <w:rsid w:val="00C37B0A"/>
    <w:rsid w:val="00C460F1"/>
    <w:rsid w:val="00C61F48"/>
    <w:rsid w:val="00C81CC7"/>
    <w:rsid w:val="00C91280"/>
    <w:rsid w:val="00C9401A"/>
    <w:rsid w:val="00CA4AB3"/>
    <w:rsid w:val="00D61F59"/>
    <w:rsid w:val="00DC6301"/>
    <w:rsid w:val="00DD1E03"/>
    <w:rsid w:val="00DF261C"/>
    <w:rsid w:val="00E06518"/>
    <w:rsid w:val="00F2694A"/>
    <w:rsid w:val="00F452F5"/>
    <w:rsid w:val="00F63B78"/>
    <w:rsid w:val="00F72E18"/>
    <w:rsid w:val="00F75AEC"/>
    <w:rsid w:val="00FA76E6"/>
    <w:rsid w:val="00FE64B8"/>
    <w:rsid w:val="00FF10B8"/>
    <w:rsid w:val="00FF433D"/>
    <w:rsid w:val="00FF6C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97B"/>
    <w:rPr>
      <w:rFonts w:ascii="Tahoma" w:hAnsi="Tahoma" w:cs="Tahoma"/>
      <w:sz w:val="16"/>
      <w:szCs w:val="16"/>
    </w:rPr>
  </w:style>
  <w:style w:type="table" w:styleId="TableGrid">
    <w:name w:val="Table Grid"/>
    <w:basedOn w:val="TableNormal"/>
    <w:uiPriority w:val="59"/>
    <w:rsid w:val="002F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5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553D"/>
    <w:pPr>
      <w:ind w:left="720"/>
      <w:contextualSpacing/>
    </w:pPr>
  </w:style>
  <w:style w:type="paragraph" w:styleId="NormalWeb">
    <w:name w:val="Normal (Web)"/>
    <w:basedOn w:val="Normal"/>
    <w:uiPriority w:val="99"/>
    <w:unhideWhenUsed/>
    <w:rsid w:val="006847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6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97B"/>
    <w:rPr>
      <w:rFonts w:ascii="Tahoma" w:hAnsi="Tahoma" w:cs="Tahoma"/>
      <w:sz w:val="16"/>
      <w:szCs w:val="16"/>
    </w:rPr>
  </w:style>
  <w:style w:type="table" w:styleId="TableGrid">
    <w:name w:val="Table Grid"/>
    <w:basedOn w:val="TableNormal"/>
    <w:uiPriority w:val="59"/>
    <w:rsid w:val="002F1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655">
      <w:bodyDiv w:val="1"/>
      <w:marLeft w:val="0"/>
      <w:marRight w:val="0"/>
      <w:marTop w:val="0"/>
      <w:marBottom w:val="0"/>
      <w:divBdr>
        <w:top w:val="none" w:sz="0" w:space="0" w:color="auto"/>
        <w:left w:val="none" w:sz="0" w:space="0" w:color="auto"/>
        <w:bottom w:val="none" w:sz="0" w:space="0" w:color="auto"/>
        <w:right w:val="none" w:sz="0" w:space="0" w:color="auto"/>
      </w:divBdr>
    </w:div>
    <w:div w:id="16926525">
      <w:bodyDiv w:val="1"/>
      <w:marLeft w:val="0"/>
      <w:marRight w:val="0"/>
      <w:marTop w:val="0"/>
      <w:marBottom w:val="0"/>
      <w:divBdr>
        <w:top w:val="none" w:sz="0" w:space="0" w:color="auto"/>
        <w:left w:val="none" w:sz="0" w:space="0" w:color="auto"/>
        <w:bottom w:val="none" w:sz="0" w:space="0" w:color="auto"/>
        <w:right w:val="none" w:sz="0" w:space="0" w:color="auto"/>
      </w:divBdr>
    </w:div>
    <w:div w:id="125701214">
      <w:bodyDiv w:val="1"/>
      <w:marLeft w:val="0"/>
      <w:marRight w:val="0"/>
      <w:marTop w:val="0"/>
      <w:marBottom w:val="0"/>
      <w:divBdr>
        <w:top w:val="none" w:sz="0" w:space="0" w:color="auto"/>
        <w:left w:val="none" w:sz="0" w:space="0" w:color="auto"/>
        <w:bottom w:val="none" w:sz="0" w:space="0" w:color="auto"/>
        <w:right w:val="none" w:sz="0" w:space="0" w:color="auto"/>
      </w:divBdr>
    </w:div>
    <w:div w:id="153617925">
      <w:bodyDiv w:val="1"/>
      <w:marLeft w:val="0"/>
      <w:marRight w:val="0"/>
      <w:marTop w:val="0"/>
      <w:marBottom w:val="0"/>
      <w:divBdr>
        <w:top w:val="none" w:sz="0" w:space="0" w:color="auto"/>
        <w:left w:val="none" w:sz="0" w:space="0" w:color="auto"/>
        <w:bottom w:val="none" w:sz="0" w:space="0" w:color="auto"/>
        <w:right w:val="none" w:sz="0" w:space="0" w:color="auto"/>
      </w:divBdr>
    </w:div>
    <w:div w:id="157966646">
      <w:bodyDiv w:val="1"/>
      <w:marLeft w:val="0"/>
      <w:marRight w:val="0"/>
      <w:marTop w:val="0"/>
      <w:marBottom w:val="0"/>
      <w:divBdr>
        <w:top w:val="none" w:sz="0" w:space="0" w:color="auto"/>
        <w:left w:val="none" w:sz="0" w:space="0" w:color="auto"/>
        <w:bottom w:val="none" w:sz="0" w:space="0" w:color="auto"/>
        <w:right w:val="none" w:sz="0" w:space="0" w:color="auto"/>
      </w:divBdr>
      <w:divsChild>
        <w:div w:id="2012678211">
          <w:marLeft w:val="0"/>
          <w:marRight w:val="0"/>
          <w:marTop w:val="0"/>
          <w:marBottom w:val="0"/>
          <w:divBdr>
            <w:top w:val="none" w:sz="0" w:space="0" w:color="auto"/>
            <w:left w:val="none" w:sz="0" w:space="0" w:color="auto"/>
            <w:bottom w:val="none" w:sz="0" w:space="0" w:color="auto"/>
            <w:right w:val="none" w:sz="0" w:space="0" w:color="auto"/>
          </w:divBdr>
        </w:div>
      </w:divsChild>
    </w:div>
    <w:div w:id="198443114">
      <w:bodyDiv w:val="1"/>
      <w:marLeft w:val="0"/>
      <w:marRight w:val="0"/>
      <w:marTop w:val="0"/>
      <w:marBottom w:val="0"/>
      <w:divBdr>
        <w:top w:val="none" w:sz="0" w:space="0" w:color="auto"/>
        <w:left w:val="none" w:sz="0" w:space="0" w:color="auto"/>
        <w:bottom w:val="none" w:sz="0" w:space="0" w:color="auto"/>
        <w:right w:val="none" w:sz="0" w:space="0" w:color="auto"/>
      </w:divBdr>
    </w:div>
    <w:div w:id="199557934">
      <w:bodyDiv w:val="1"/>
      <w:marLeft w:val="0"/>
      <w:marRight w:val="0"/>
      <w:marTop w:val="0"/>
      <w:marBottom w:val="0"/>
      <w:divBdr>
        <w:top w:val="none" w:sz="0" w:space="0" w:color="auto"/>
        <w:left w:val="none" w:sz="0" w:space="0" w:color="auto"/>
        <w:bottom w:val="none" w:sz="0" w:space="0" w:color="auto"/>
        <w:right w:val="none" w:sz="0" w:space="0" w:color="auto"/>
      </w:divBdr>
    </w:div>
    <w:div w:id="223637482">
      <w:bodyDiv w:val="1"/>
      <w:marLeft w:val="0"/>
      <w:marRight w:val="0"/>
      <w:marTop w:val="0"/>
      <w:marBottom w:val="0"/>
      <w:divBdr>
        <w:top w:val="none" w:sz="0" w:space="0" w:color="auto"/>
        <w:left w:val="none" w:sz="0" w:space="0" w:color="auto"/>
        <w:bottom w:val="none" w:sz="0" w:space="0" w:color="auto"/>
        <w:right w:val="none" w:sz="0" w:space="0" w:color="auto"/>
      </w:divBdr>
    </w:div>
    <w:div w:id="251741840">
      <w:bodyDiv w:val="1"/>
      <w:marLeft w:val="0"/>
      <w:marRight w:val="0"/>
      <w:marTop w:val="0"/>
      <w:marBottom w:val="0"/>
      <w:divBdr>
        <w:top w:val="none" w:sz="0" w:space="0" w:color="auto"/>
        <w:left w:val="none" w:sz="0" w:space="0" w:color="auto"/>
        <w:bottom w:val="none" w:sz="0" w:space="0" w:color="auto"/>
        <w:right w:val="none" w:sz="0" w:space="0" w:color="auto"/>
      </w:divBdr>
    </w:div>
    <w:div w:id="298804903">
      <w:bodyDiv w:val="1"/>
      <w:marLeft w:val="0"/>
      <w:marRight w:val="0"/>
      <w:marTop w:val="0"/>
      <w:marBottom w:val="0"/>
      <w:divBdr>
        <w:top w:val="none" w:sz="0" w:space="0" w:color="auto"/>
        <w:left w:val="none" w:sz="0" w:space="0" w:color="auto"/>
        <w:bottom w:val="none" w:sz="0" w:space="0" w:color="auto"/>
        <w:right w:val="none" w:sz="0" w:space="0" w:color="auto"/>
      </w:divBdr>
    </w:div>
    <w:div w:id="452477072">
      <w:bodyDiv w:val="1"/>
      <w:marLeft w:val="0"/>
      <w:marRight w:val="0"/>
      <w:marTop w:val="0"/>
      <w:marBottom w:val="0"/>
      <w:divBdr>
        <w:top w:val="none" w:sz="0" w:space="0" w:color="auto"/>
        <w:left w:val="none" w:sz="0" w:space="0" w:color="auto"/>
        <w:bottom w:val="none" w:sz="0" w:space="0" w:color="auto"/>
        <w:right w:val="none" w:sz="0" w:space="0" w:color="auto"/>
      </w:divBdr>
    </w:div>
    <w:div w:id="546113857">
      <w:bodyDiv w:val="1"/>
      <w:marLeft w:val="0"/>
      <w:marRight w:val="0"/>
      <w:marTop w:val="0"/>
      <w:marBottom w:val="0"/>
      <w:divBdr>
        <w:top w:val="none" w:sz="0" w:space="0" w:color="auto"/>
        <w:left w:val="none" w:sz="0" w:space="0" w:color="auto"/>
        <w:bottom w:val="none" w:sz="0" w:space="0" w:color="auto"/>
        <w:right w:val="none" w:sz="0" w:space="0" w:color="auto"/>
      </w:divBdr>
      <w:divsChild>
        <w:div w:id="1970471643">
          <w:marLeft w:val="0"/>
          <w:marRight w:val="0"/>
          <w:marTop w:val="0"/>
          <w:marBottom w:val="0"/>
          <w:divBdr>
            <w:top w:val="none" w:sz="0" w:space="0" w:color="auto"/>
            <w:left w:val="none" w:sz="0" w:space="0" w:color="auto"/>
            <w:bottom w:val="none" w:sz="0" w:space="0" w:color="auto"/>
            <w:right w:val="none" w:sz="0" w:space="0" w:color="auto"/>
          </w:divBdr>
        </w:div>
      </w:divsChild>
    </w:div>
    <w:div w:id="623584470">
      <w:bodyDiv w:val="1"/>
      <w:marLeft w:val="0"/>
      <w:marRight w:val="0"/>
      <w:marTop w:val="0"/>
      <w:marBottom w:val="0"/>
      <w:divBdr>
        <w:top w:val="none" w:sz="0" w:space="0" w:color="auto"/>
        <w:left w:val="none" w:sz="0" w:space="0" w:color="auto"/>
        <w:bottom w:val="none" w:sz="0" w:space="0" w:color="auto"/>
        <w:right w:val="none" w:sz="0" w:space="0" w:color="auto"/>
      </w:divBdr>
    </w:div>
    <w:div w:id="650867504">
      <w:bodyDiv w:val="1"/>
      <w:marLeft w:val="0"/>
      <w:marRight w:val="0"/>
      <w:marTop w:val="0"/>
      <w:marBottom w:val="0"/>
      <w:divBdr>
        <w:top w:val="none" w:sz="0" w:space="0" w:color="auto"/>
        <w:left w:val="none" w:sz="0" w:space="0" w:color="auto"/>
        <w:bottom w:val="none" w:sz="0" w:space="0" w:color="auto"/>
        <w:right w:val="none" w:sz="0" w:space="0" w:color="auto"/>
      </w:divBdr>
    </w:div>
    <w:div w:id="680662279">
      <w:bodyDiv w:val="1"/>
      <w:marLeft w:val="0"/>
      <w:marRight w:val="0"/>
      <w:marTop w:val="0"/>
      <w:marBottom w:val="0"/>
      <w:divBdr>
        <w:top w:val="none" w:sz="0" w:space="0" w:color="auto"/>
        <w:left w:val="none" w:sz="0" w:space="0" w:color="auto"/>
        <w:bottom w:val="none" w:sz="0" w:space="0" w:color="auto"/>
        <w:right w:val="none" w:sz="0" w:space="0" w:color="auto"/>
      </w:divBdr>
    </w:div>
    <w:div w:id="687416277">
      <w:bodyDiv w:val="1"/>
      <w:marLeft w:val="0"/>
      <w:marRight w:val="0"/>
      <w:marTop w:val="0"/>
      <w:marBottom w:val="0"/>
      <w:divBdr>
        <w:top w:val="none" w:sz="0" w:space="0" w:color="auto"/>
        <w:left w:val="none" w:sz="0" w:space="0" w:color="auto"/>
        <w:bottom w:val="none" w:sz="0" w:space="0" w:color="auto"/>
        <w:right w:val="none" w:sz="0" w:space="0" w:color="auto"/>
      </w:divBdr>
    </w:div>
    <w:div w:id="733552065">
      <w:bodyDiv w:val="1"/>
      <w:marLeft w:val="0"/>
      <w:marRight w:val="0"/>
      <w:marTop w:val="0"/>
      <w:marBottom w:val="0"/>
      <w:divBdr>
        <w:top w:val="none" w:sz="0" w:space="0" w:color="auto"/>
        <w:left w:val="none" w:sz="0" w:space="0" w:color="auto"/>
        <w:bottom w:val="none" w:sz="0" w:space="0" w:color="auto"/>
        <w:right w:val="none" w:sz="0" w:space="0" w:color="auto"/>
      </w:divBdr>
      <w:divsChild>
        <w:div w:id="1226449630">
          <w:marLeft w:val="0"/>
          <w:marRight w:val="0"/>
          <w:marTop w:val="0"/>
          <w:marBottom w:val="0"/>
          <w:divBdr>
            <w:top w:val="none" w:sz="0" w:space="0" w:color="auto"/>
            <w:left w:val="none" w:sz="0" w:space="0" w:color="auto"/>
            <w:bottom w:val="none" w:sz="0" w:space="0" w:color="auto"/>
            <w:right w:val="none" w:sz="0" w:space="0" w:color="auto"/>
          </w:divBdr>
        </w:div>
      </w:divsChild>
    </w:div>
    <w:div w:id="735248464">
      <w:bodyDiv w:val="1"/>
      <w:marLeft w:val="0"/>
      <w:marRight w:val="0"/>
      <w:marTop w:val="0"/>
      <w:marBottom w:val="0"/>
      <w:divBdr>
        <w:top w:val="none" w:sz="0" w:space="0" w:color="auto"/>
        <w:left w:val="none" w:sz="0" w:space="0" w:color="auto"/>
        <w:bottom w:val="none" w:sz="0" w:space="0" w:color="auto"/>
        <w:right w:val="none" w:sz="0" w:space="0" w:color="auto"/>
      </w:divBdr>
      <w:divsChild>
        <w:div w:id="1057510864">
          <w:marLeft w:val="0"/>
          <w:marRight w:val="0"/>
          <w:marTop w:val="0"/>
          <w:marBottom w:val="0"/>
          <w:divBdr>
            <w:top w:val="none" w:sz="0" w:space="0" w:color="auto"/>
            <w:left w:val="none" w:sz="0" w:space="0" w:color="auto"/>
            <w:bottom w:val="none" w:sz="0" w:space="0" w:color="auto"/>
            <w:right w:val="none" w:sz="0" w:space="0" w:color="auto"/>
          </w:divBdr>
        </w:div>
      </w:divsChild>
    </w:div>
    <w:div w:id="739789821">
      <w:bodyDiv w:val="1"/>
      <w:marLeft w:val="0"/>
      <w:marRight w:val="0"/>
      <w:marTop w:val="0"/>
      <w:marBottom w:val="0"/>
      <w:divBdr>
        <w:top w:val="none" w:sz="0" w:space="0" w:color="auto"/>
        <w:left w:val="none" w:sz="0" w:space="0" w:color="auto"/>
        <w:bottom w:val="none" w:sz="0" w:space="0" w:color="auto"/>
        <w:right w:val="none" w:sz="0" w:space="0" w:color="auto"/>
      </w:divBdr>
    </w:div>
    <w:div w:id="753821934">
      <w:bodyDiv w:val="1"/>
      <w:marLeft w:val="0"/>
      <w:marRight w:val="0"/>
      <w:marTop w:val="0"/>
      <w:marBottom w:val="0"/>
      <w:divBdr>
        <w:top w:val="none" w:sz="0" w:space="0" w:color="auto"/>
        <w:left w:val="none" w:sz="0" w:space="0" w:color="auto"/>
        <w:bottom w:val="none" w:sz="0" w:space="0" w:color="auto"/>
        <w:right w:val="none" w:sz="0" w:space="0" w:color="auto"/>
      </w:divBdr>
    </w:div>
    <w:div w:id="771707727">
      <w:bodyDiv w:val="1"/>
      <w:marLeft w:val="0"/>
      <w:marRight w:val="0"/>
      <w:marTop w:val="0"/>
      <w:marBottom w:val="0"/>
      <w:divBdr>
        <w:top w:val="none" w:sz="0" w:space="0" w:color="auto"/>
        <w:left w:val="none" w:sz="0" w:space="0" w:color="auto"/>
        <w:bottom w:val="none" w:sz="0" w:space="0" w:color="auto"/>
        <w:right w:val="none" w:sz="0" w:space="0" w:color="auto"/>
      </w:divBdr>
    </w:div>
    <w:div w:id="776682464">
      <w:bodyDiv w:val="1"/>
      <w:marLeft w:val="0"/>
      <w:marRight w:val="0"/>
      <w:marTop w:val="0"/>
      <w:marBottom w:val="0"/>
      <w:divBdr>
        <w:top w:val="none" w:sz="0" w:space="0" w:color="auto"/>
        <w:left w:val="none" w:sz="0" w:space="0" w:color="auto"/>
        <w:bottom w:val="none" w:sz="0" w:space="0" w:color="auto"/>
        <w:right w:val="none" w:sz="0" w:space="0" w:color="auto"/>
      </w:divBdr>
    </w:div>
    <w:div w:id="777716802">
      <w:bodyDiv w:val="1"/>
      <w:marLeft w:val="0"/>
      <w:marRight w:val="0"/>
      <w:marTop w:val="0"/>
      <w:marBottom w:val="0"/>
      <w:divBdr>
        <w:top w:val="none" w:sz="0" w:space="0" w:color="auto"/>
        <w:left w:val="none" w:sz="0" w:space="0" w:color="auto"/>
        <w:bottom w:val="none" w:sz="0" w:space="0" w:color="auto"/>
        <w:right w:val="none" w:sz="0" w:space="0" w:color="auto"/>
      </w:divBdr>
    </w:div>
    <w:div w:id="780035044">
      <w:bodyDiv w:val="1"/>
      <w:marLeft w:val="0"/>
      <w:marRight w:val="0"/>
      <w:marTop w:val="0"/>
      <w:marBottom w:val="0"/>
      <w:divBdr>
        <w:top w:val="none" w:sz="0" w:space="0" w:color="auto"/>
        <w:left w:val="none" w:sz="0" w:space="0" w:color="auto"/>
        <w:bottom w:val="none" w:sz="0" w:space="0" w:color="auto"/>
        <w:right w:val="none" w:sz="0" w:space="0" w:color="auto"/>
      </w:divBdr>
    </w:div>
    <w:div w:id="847062534">
      <w:bodyDiv w:val="1"/>
      <w:marLeft w:val="0"/>
      <w:marRight w:val="0"/>
      <w:marTop w:val="0"/>
      <w:marBottom w:val="0"/>
      <w:divBdr>
        <w:top w:val="none" w:sz="0" w:space="0" w:color="auto"/>
        <w:left w:val="none" w:sz="0" w:space="0" w:color="auto"/>
        <w:bottom w:val="none" w:sz="0" w:space="0" w:color="auto"/>
        <w:right w:val="none" w:sz="0" w:space="0" w:color="auto"/>
      </w:divBdr>
      <w:divsChild>
        <w:div w:id="368722066">
          <w:marLeft w:val="0"/>
          <w:marRight w:val="0"/>
          <w:marTop w:val="0"/>
          <w:marBottom w:val="0"/>
          <w:divBdr>
            <w:top w:val="none" w:sz="0" w:space="0" w:color="auto"/>
            <w:left w:val="none" w:sz="0" w:space="0" w:color="auto"/>
            <w:bottom w:val="none" w:sz="0" w:space="0" w:color="auto"/>
            <w:right w:val="none" w:sz="0" w:space="0" w:color="auto"/>
          </w:divBdr>
        </w:div>
      </w:divsChild>
    </w:div>
    <w:div w:id="867333948">
      <w:bodyDiv w:val="1"/>
      <w:marLeft w:val="0"/>
      <w:marRight w:val="0"/>
      <w:marTop w:val="0"/>
      <w:marBottom w:val="0"/>
      <w:divBdr>
        <w:top w:val="none" w:sz="0" w:space="0" w:color="auto"/>
        <w:left w:val="none" w:sz="0" w:space="0" w:color="auto"/>
        <w:bottom w:val="none" w:sz="0" w:space="0" w:color="auto"/>
        <w:right w:val="none" w:sz="0" w:space="0" w:color="auto"/>
      </w:divBdr>
      <w:divsChild>
        <w:div w:id="1738631954">
          <w:marLeft w:val="0"/>
          <w:marRight w:val="0"/>
          <w:marTop w:val="0"/>
          <w:marBottom w:val="0"/>
          <w:divBdr>
            <w:top w:val="none" w:sz="0" w:space="0" w:color="auto"/>
            <w:left w:val="none" w:sz="0" w:space="0" w:color="auto"/>
            <w:bottom w:val="none" w:sz="0" w:space="0" w:color="auto"/>
            <w:right w:val="none" w:sz="0" w:space="0" w:color="auto"/>
          </w:divBdr>
        </w:div>
      </w:divsChild>
    </w:div>
    <w:div w:id="886381009">
      <w:bodyDiv w:val="1"/>
      <w:marLeft w:val="0"/>
      <w:marRight w:val="0"/>
      <w:marTop w:val="0"/>
      <w:marBottom w:val="0"/>
      <w:divBdr>
        <w:top w:val="none" w:sz="0" w:space="0" w:color="auto"/>
        <w:left w:val="none" w:sz="0" w:space="0" w:color="auto"/>
        <w:bottom w:val="none" w:sz="0" w:space="0" w:color="auto"/>
        <w:right w:val="none" w:sz="0" w:space="0" w:color="auto"/>
      </w:divBdr>
    </w:div>
    <w:div w:id="926619750">
      <w:bodyDiv w:val="1"/>
      <w:marLeft w:val="0"/>
      <w:marRight w:val="0"/>
      <w:marTop w:val="0"/>
      <w:marBottom w:val="0"/>
      <w:divBdr>
        <w:top w:val="none" w:sz="0" w:space="0" w:color="auto"/>
        <w:left w:val="none" w:sz="0" w:space="0" w:color="auto"/>
        <w:bottom w:val="none" w:sz="0" w:space="0" w:color="auto"/>
        <w:right w:val="none" w:sz="0" w:space="0" w:color="auto"/>
      </w:divBdr>
    </w:div>
    <w:div w:id="945625432">
      <w:bodyDiv w:val="1"/>
      <w:marLeft w:val="0"/>
      <w:marRight w:val="0"/>
      <w:marTop w:val="0"/>
      <w:marBottom w:val="0"/>
      <w:divBdr>
        <w:top w:val="none" w:sz="0" w:space="0" w:color="auto"/>
        <w:left w:val="none" w:sz="0" w:space="0" w:color="auto"/>
        <w:bottom w:val="none" w:sz="0" w:space="0" w:color="auto"/>
        <w:right w:val="none" w:sz="0" w:space="0" w:color="auto"/>
      </w:divBdr>
      <w:divsChild>
        <w:div w:id="1401828143">
          <w:marLeft w:val="0"/>
          <w:marRight w:val="0"/>
          <w:marTop w:val="0"/>
          <w:marBottom w:val="0"/>
          <w:divBdr>
            <w:top w:val="none" w:sz="0" w:space="0" w:color="auto"/>
            <w:left w:val="none" w:sz="0" w:space="0" w:color="auto"/>
            <w:bottom w:val="none" w:sz="0" w:space="0" w:color="auto"/>
            <w:right w:val="none" w:sz="0" w:space="0" w:color="auto"/>
          </w:divBdr>
        </w:div>
      </w:divsChild>
    </w:div>
    <w:div w:id="958606203">
      <w:bodyDiv w:val="1"/>
      <w:marLeft w:val="0"/>
      <w:marRight w:val="0"/>
      <w:marTop w:val="0"/>
      <w:marBottom w:val="0"/>
      <w:divBdr>
        <w:top w:val="none" w:sz="0" w:space="0" w:color="auto"/>
        <w:left w:val="none" w:sz="0" w:space="0" w:color="auto"/>
        <w:bottom w:val="none" w:sz="0" w:space="0" w:color="auto"/>
        <w:right w:val="none" w:sz="0" w:space="0" w:color="auto"/>
      </w:divBdr>
      <w:divsChild>
        <w:div w:id="649943274">
          <w:marLeft w:val="0"/>
          <w:marRight w:val="0"/>
          <w:marTop w:val="0"/>
          <w:marBottom w:val="0"/>
          <w:divBdr>
            <w:top w:val="none" w:sz="0" w:space="0" w:color="auto"/>
            <w:left w:val="none" w:sz="0" w:space="0" w:color="auto"/>
            <w:bottom w:val="none" w:sz="0" w:space="0" w:color="auto"/>
            <w:right w:val="none" w:sz="0" w:space="0" w:color="auto"/>
          </w:divBdr>
        </w:div>
      </w:divsChild>
    </w:div>
    <w:div w:id="978416380">
      <w:bodyDiv w:val="1"/>
      <w:marLeft w:val="0"/>
      <w:marRight w:val="0"/>
      <w:marTop w:val="0"/>
      <w:marBottom w:val="0"/>
      <w:divBdr>
        <w:top w:val="none" w:sz="0" w:space="0" w:color="auto"/>
        <w:left w:val="none" w:sz="0" w:space="0" w:color="auto"/>
        <w:bottom w:val="none" w:sz="0" w:space="0" w:color="auto"/>
        <w:right w:val="none" w:sz="0" w:space="0" w:color="auto"/>
      </w:divBdr>
    </w:div>
    <w:div w:id="979502148">
      <w:bodyDiv w:val="1"/>
      <w:marLeft w:val="0"/>
      <w:marRight w:val="0"/>
      <w:marTop w:val="0"/>
      <w:marBottom w:val="0"/>
      <w:divBdr>
        <w:top w:val="none" w:sz="0" w:space="0" w:color="auto"/>
        <w:left w:val="none" w:sz="0" w:space="0" w:color="auto"/>
        <w:bottom w:val="none" w:sz="0" w:space="0" w:color="auto"/>
        <w:right w:val="none" w:sz="0" w:space="0" w:color="auto"/>
      </w:divBdr>
      <w:divsChild>
        <w:div w:id="977536866">
          <w:marLeft w:val="0"/>
          <w:marRight w:val="0"/>
          <w:marTop w:val="0"/>
          <w:marBottom w:val="0"/>
          <w:divBdr>
            <w:top w:val="none" w:sz="0" w:space="0" w:color="auto"/>
            <w:left w:val="none" w:sz="0" w:space="0" w:color="auto"/>
            <w:bottom w:val="none" w:sz="0" w:space="0" w:color="auto"/>
            <w:right w:val="none" w:sz="0" w:space="0" w:color="auto"/>
          </w:divBdr>
        </w:div>
      </w:divsChild>
    </w:div>
    <w:div w:id="983704031">
      <w:bodyDiv w:val="1"/>
      <w:marLeft w:val="0"/>
      <w:marRight w:val="0"/>
      <w:marTop w:val="0"/>
      <w:marBottom w:val="0"/>
      <w:divBdr>
        <w:top w:val="none" w:sz="0" w:space="0" w:color="auto"/>
        <w:left w:val="none" w:sz="0" w:space="0" w:color="auto"/>
        <w:bottom w:val="none" w:sz="0" w:space="0" w:color="auto"/>
        <w:right w:val="none" w:sz="0" w:space="0" w:color="auto"/>
      </w:divBdr>
    </w:div>
    <w:div w:id="1007558509">
      <w:bodyDiv w:val="1"/>
      <w:marLeft w:val="0"/>
      <w:marRight w:val="0"/>
      <w:marTop w:val="0"/>
      <w:marBottom w:val="0"/>
      <w:divBdr>
        <w:top w:val="none" w:sz="0" w:space="0" w:color="auto"/>
        <w:left w:val="none" w:sz="0" w:space="0" w:color="auto"/>
        <w:bottom w:val="none" w:sz="0" w:space="0" w:color="auto"/>
        <w:right w:val="none" w:sz="0" w:space="0" w:color="auto"/>
      </w:divBdr>
    </w:div>
    <w:div w:id="1086153501">
      <w:bodyDiv w:val="1"/>
      <w:marLeft w:val="0"/>
      <w:marRight w:val="0"/>
      <w:marTop w:val="0"/>
      <w:marBottom w:val="0"/>
      <w:divBdr>
        <w:top w:val="none" w:sz="0" w:space="0" w:color="auto"/>
        <w:left w:val="none" w:sz="0" w:space="0" w:color="auto"/>
        <w:bottom w:val="none" w:sz="0" w:space="0" w:color="auto"/>
        <w:right w:val="none" w:sz="0" w:space="0" w:color="auto"/>
      </w:divBdr>
    </w:div>
    <w:div w:id="1199663670">
      <w:bodyDiv w:val="1"/>
      <w:marLeft w:val="0"/>
      <w:marRight w:val="0"/>
      <w:marTop w:val="0"/>
      <w:marBottom w:val="0"/>
      <w:divBdr>
        <w:top w:val="none" w:sz="0" w:space="0" w:color="auto"/>
        <w:left w:val="none" w:sz="0" w:space="0" w:color="auto"/>
        <w:bottom w:val="none" w:sz="0" w:space="0" w:color="auto"/>
        <w:right w:val="none" w:sz="0" w:space="0" w:color="auto"/>
      </w:divBdr>
      <w:divsChild>
        <w:div w:id="2072385189">
          <w:marLeft w:val="0"/>
          <w:marRight w:val="0"/>
          <w:marTop w:val="0"/>
          <w:marBottom w:val="0"/>
          <w:divBdr>
            <w:top w:val="none" w:sz="0" w:space="0" w:color="auto"/>
            <w:left w:val="none" w:sz="0" w:space="0" w:color="auto"/>
            <w:bottom w:val="none" w:sz="0" w:space="0" w:color="auto"/>
            <w:right w:val="none" w:sz="0" w:space="0" w:color="auto"/>
          </w:divBdr>
        </w:div>
      </w:divsChild>
    </w:div>
    <w:div w:id="1303971649">
      <w:bodyDiv w:val="1"/>
      <w:marLeft w:val="0"/>
      <w:marRight w:val="0"/>
      <w:marTop w:val="0"/>
      <w:marBottom w:val="0"/>
      <w:divBdr>
        <w:top w:val="none" w:sz="0" w:space="0" w:color="auto"/>
        <w:left w:val="none" w:sz="0" w:space="0" w:color="auto"/>
        <w:bottom w:val="none" w:sz="0" w:space="0" w:color="auto"/>
        <w:right w:val="none" w:sz="0" w:space="0" w:color="auto"/>
      </w:divBdr>
    </w:div>
    <w:div w:id="1344044696">
      <w:bodyDiv w:val="1"/>
      <w:marLeft w:val="0"/>
      <w:marRight w:val="0"/>
      <w:marTop w:val="0"/>
      <w:marBottom w:val="0"/>
      <w:divBdr>
        <w:top w:val="none" w:sz="0" w:space="0" w:color="auto"/>
        <w:left w:val="none" w:sz="0" w:space="0" w:color="auto"/>
        <w:bottom w:val="none" w:sz="0" w:space="0" w:color="auto"/>
        <w:right w:val="none" w:sz="0" w:space="0" w:color="auto"/>
      </w:divBdr>
    </w:div>
    <w:div w:id="1354653909">
      <w:bodyDiv w:val="1"/>
      <w:marLeft w:val="0"/>
      <w:marRight w:val="0"/>
      <w:marTop w:val="0"/>
      <w:marBottom w:val="0"/>
      <w:divBdr>
        <w:top w:val="none" w:sz="0" w:space="0" w:color="auto"/>
        <w:left w:val="none" w:sz="0" w:space="0" w:color="auto"/>
        <w:bottom w:val="none" w:sz="0" w:space="0" w:color="auto"/>
        <w:right w:val="none" w:sz="0" w:space="0" w:color="auto"/>
      </w:divBdr>
      <w:divsChild>
        <w:div w:id="23097874">
          <w:marLeft w:val="0"/>
          <w:marRight w:val="0"/>
          <w:marTop w:val="0"/>
          <w:marBottom w:val="0"/>
          <w:divBdr>
            <w:top w:val="none" w:sz="0" w:space="0" w:color="auto"/>
            <w:left w:val="none" w:sz="0" w:space="0" w:color="auto"/>
            <w:bottom w:val="none" w:sz="0" w:space="0" w:color="auto"/>
            <w:right w:val="none" w:sz="0" w:space="0" w:color="auto"/>
          </w:divBdr>
        </w:div>
      </w:divsChild>
    </w:div>
    <w:div w:id="1419214494">
      <w:bodyDiv w:val="1"/>
      <w:marLeft w:val="0"/>
      <w:marRight w:val="0"/>
      <w:marTop w:val="0"/>
      <w:marBottom w:val="0"/>
      <w:divBdr>
        <w:top w:val="none" w:sz="0" w:space="0" w:color="auto"/>
        <w:left w:val="none" w:sz="0" w:space="0" w:color="auto"/>
        <w:bottom w:val="none" w:sz="0" w:space="0" w:color="auto"/>
        <w:right w:val="none" w:sz="0" w:space="0" w:color="auto"/>
      </w:divBdr>
      <w:divsChild>
        <w:div w:id="1044018300">
          <w:marLeft w:val="0"/>
          <w:marRight w:val="0"/>
          <w:marTop w:val="0"/>
          <w:marBottom w:val="0"/>
          <w:divBdr>
            <w:top w:val="none" w:sz="0" w:space="0" w:color="auto"/>
            <w:left w:val="none" w:sz="0" w:space="0" w:color="auto"/>
            <w:bottom w:val="none" w:sz="0" w:space="0" w:color="auto"/>
            <w:right w:val="none" w:sz="0" w:space="0" w:color="auto"/>
          </w:divBdr>
        </w:div>
      </w:divsChild>
    </w:div>
    <w:div w:id="1463888661">
      <w:bodyDiv w:val="1"/>
      <w:marLeft w:val="0"/>
      <w:marRight w:val="0"/>
      <w:marTop w:val="0"/>
      <w:marBottom w:val="0"/>
      <w:divBdr>
        <w:top w:val="none" w:sz="0" w:space="0" w:color="auto"/>
        <w:left w:val="none" w:sz="0" w:space="0" w:color="auto"/>
        <w:bottom w:val="none" w:sz="0" w:space="0" w:color="auto"/>
        <w:right w:val="none" w:sz="0" w:space="0" w:color="auto"/>
      </w:divBdr>
      <w:divsChild>
        <w:div w:id="1829513778">
          <w:marLeft w:val="0"/>
          <w:marRight w:val="0"/>
          <w:marTop w:val="0"/>
          <w:marBottom w:val="0"/>
          <w:divBdr>
            <w:top w:val="none" w:sz="0" w:space="0" w:color="auto"/>
            <w:left w:val="none" w:sz="0" w:space="0" w:color="auto"/>
            <w:bottom w:val="none" w:sz="0" w:space="0" w:color="auto"/>
            <w:right w:val="none" w:sz="0" w:space="0" w:color="auto"/>
          </w:divBdr>
        </w:div>
      </w:divsChild>
    </w:div>
    <w:div w:id="1512375707">
      <w:bodyDiv w:val="1"/>
      <w:marLeft w:val="0"/>
      <w:marRight w:val="0"/>
      <w:marTop w:val="0"/>
      <w:marBottom w:val="0"/>
      <w:divBdr>
        <w:top w:val="none" w:sz="0" w:space="0" w:color="auto"/>
        <w:left w:val="none" w:sz="0" w:space="0" w:color="auto"/>
        <w:bottom w:val="none" w:sz="0" w:space="0" w:color="auto"/>
        <w:right w:val="none" w:sz="0" w:space="0" w:color="auto"/>
      </w:divBdr>
    </w:div>
    <w:div w:id="1557744835">
      <w:bodyDiv w:val="1"/>
      <w:marLeft w:val="0"/>
      <w:marRight w:val="0"/>
      <w:marTop w:val="0"/>
      <w:marBottom w:val="0"/>
      <w:divBdr>
        <w:top w:val="none" w:sz="0" w:space="0" w:color="auto"/>
        <w:left w:val="none" w:sz="0" w:space="0" w:color="auto"/>
        <w:bottom w:val="none" w:sz="0" w:space="0" w:color="auto"/>
        <w:right w:val="none" w:sz="0" w:space="0" w:color="auto"/>
      </w:divBdr>
      <w:divsChild>
        <w:div w:id="124203731">
          <w:marLeft w:val="0"/>
          <w:marRight w:val="0"/>
          <w:marTop w:val="0"/>
          <w:marBottom w:val="0"/>
          <w:divBdr>
            <w:top w:val="none" w:sz="0" w:space="0" w:color="auto"/>
            <w:left w:val="none" w:sz="0" w:space="0" w:color="auto"/>
            <w:bottom w:val="none" w:sz="0" w:space="0" w:color="auto"/>
            <w:right w:val="none" w:sz="0" w:space="0" w:color="auto"/>
          </w:divBdr>
        </w:div>
      </w:divsChild>
    </w:div>
    <w:div w:id="1577087483">
      <w:bodyDiv w:val="1"/>
      <w:marLeft w:val="0"/>
      <w:marRight w:val="0"/>
      <w:marTop w:val="0"/>
      <w:marBottom w:val="0"/>
      <w:divBdr>
        <w:top w:val="none" w:sz="0" w:space="0" w:color="auto"/>
        <w:left w:val="none" w:sz="0" w:space="0" w:color="auto"/>
        <w:bottom w:val="none" w:sz="0" w:space="0" w:color="auto"/>
        <w:right w:val="none" w:sz="0" w:space="0" w:color="auto"/>
      </w:divBdr>
      <w:divsChild>
        <w:div w:id="660428248">
          <w:marLeft w:val="0"/>
          <w:marRight w:val="0"/>
          <w:marTop w:val="0"/>
          <w:marBottom w:val="0"/>
          <w:divBdr>
            <w:top w:val="none" w:sz="0" w:space="0" w:color="auto"/>
            <w:left w:val="none" w:sz="0" w:space="0" w:color="auto"/>
            <w:bottom w:val="none" w:sz="0" w:space="0" w:color="auto"/>
            <w:right w:val="none" w:sz="0" w:space="0" w:color="auto"/>
          </w:divBdr>
        </w:div>
      </w:divsChild>
    </w:div>
    <w:div w:id="1598830903">
      <w:bodyDiv w:val="1"/>
      <w:marLeft w:val="0"/>
      <w:marRight w:val="0"/>
      <w:marTop w:val="0"/>
      <w:marBottom w:val="0"/>
      <w:divBdr>
        <w:top w:val="none" w:sz="0" w:space="0" w:color="auto"/>
        <w:left w:val="none" w:sz="0" w:space="0" w:color="auto"/>
        <w:bottom w:val="none" w:sz="0" w:space="0" w:color="auto"/>
        <w:right w:val="none" w:sz="0" w:space="0" w:color="auto"/>
      </w:divBdr>
    </w:div>
    <w:div w:id="1646814647">
      <w:bodyDiv w:val="1"/>
      <w:marLeft w:val="0"/>
      <w:marRight w:val="0"/>
      <w:marTop w:val="0"/>
      <w:marBottom w:val="0"/>
      <w:divBdr>
        <w:top w:val="none" w:sz="0" w:space="0" w:color="auto"/>
        <w:left w:val="none" w:sz="0" w:space="0" w:color="auto"/>
        <w:bottom w:val="none" w:sz="0" w:space="0" w:color="auto"/>
        <w:right w:val="none" w:sz="0" w:space="0" w:color="auto"/>
      </w:divBdr>
    </w:div>
    <w:div w:id="1686589234">
      <w:bodyDiv w:val="1"/>
      <w:marLeft w:val="0"/>
      <w:marRight w:val="0"/>
      <w:marTop w:val="0"/>
      <w:marBottom w:val="0"/>
      <w:divBdr>
        <w:top w:val="none" w:sz="0" w:space="0" w:color="auto"/>
        <w:left w:val="none" w:sz="0" w:space="0" w:color="auto"/>
        <w:bottom w:val="none" w:sz="0" w:space="0" w:color="auto"/>
        <w:right w:val="none" w:sz="0" w:space="0" w:color="auto"/>
      </w:divBdr>
      <w:divsChild>
        <w:div w:id="1980183935">
          <w:marLeft w:val="0"/>
          <w:marRight w:val="0"/>
          <w:marTop w:val="0"/>
          <w:marBottom w:val="0"/>
          <w:divBdr>
            <w:top w:val="none" w:sz="0" w:space="0" w:color="auto"/>
            <w:left w:val="none" w:sz="0" w:space="0" w:color="auto"/>
            <w:bottom w:val="none" w:sz="0" w:space="0" w:color="auto"/>
            <w:right w:val="none" w:sz="0" w:space="0" w:color="auto"/>
          </w:divBdr>
        </w:div>
      </w:divsChild>
    </w:div>
    <w:div w:id="1737898196">
      <w:bodyDiv w:val="1"/>
      <w:marLeft w:val="0"/>
      <w:marRight w:val="0"/>
      <w:marTop w:val="0"/>
      <w:marBottom w:val="0"/>
      <w:divBdr>
        <w:top w:val="none" w:sz="0" w:space="0" w:color="auto"/>
        <w:left w:val="none" w:sz="0" w:space="0" w:color="auto"/>
        <w:bottom w:val="none" w:sz="0" w:space="0" w:color="auto"/>
        <w:right w:val="none" w:sz="0" w:space="0" w:color="auto"/>
      </w:divBdr>
    </w:div>
    <w:div w:id="1774781852">
      <w:bodyDiv w:val="1"/>
      <w:marLeft w:val="0"/>
      <w:marRight w:val="0"/>
      <w:marTop w:val="0"/>
      <w:marBottom w:val="0"/>
      <w:divBdr>
        <w:top w:val="none" w:sz="0" w:space="0" w:color="auto"/>
        <w:left w:val="none" w:sz="0" w:space="0" w:color="auto"/>
        <w:bottom w:val="none" w:sz="0" w:space="0" w:color="auto"/>
        <w:right w:val="none" w:sz="0" w:space="0" w:color="auto"/>
      </w:divBdr>
      <w:divsChild>
        <w:div w:id="1207835676">
          <w:marLeft w:val="0"/>
          <w:marRight w:val="0"/>
          <w:marTop w:val="0"/>
          <w:marBottom w:val="0"/>
          <w:divBdr>
            <w:top w:val="none" w:sz="0" w:space="0" w:color="auto"/>
            <w:left w:val="none" w:sz="0" w:space="0" w:color="auto"/>
            <w:bottom w:val="none" w:sz="0" w:space="0" w:color="auto"/>
            <w:right w:val="none" w:sz="0" w:space="0" w:color="auto"/>
          </w:divBdr>
        </w:div>
      </w:divsChild>
    </w:div>
    <w:div w:id="1777941198">
      <w:bodyDiv w:val="1"/>
      <w:marLeft w:val="0"/>
      <w:marRight w:val="0"/>
      <w:marTop w:val="0"/>
      <w:marBottom w:val="0"/>
      <w:divBdr>
        <w:top w:val="none" w:sz="0" w:space="0" w:color="auto"/>
        <w:left w:val="none" w:sz="0" w:space="0" w:color="auto"/>
        <w:bottom w:val="none" w:sz="0" w:space="0" w:color="auto"/>
        <w:right w:val="none" w:sz="0" w:space="0" w:color="auto"/>
      </w:divBdr>
    </w:div>
    <w:div w:id="1798334219">
      <w:bodyDiv w:val="1"/>
      <w:marLeft w:val="0"/>
      <w:marRight w:val="0"/>
      <w:marTop w:val="0"/>
      <w:marBottom w:val="0"/>
      <w:divBdr>
        <w:top w:val="none" w:sz="0" w:space="0" w:color="auto"/>
        <w:left w:val="none" w:sz="0" w:space="0" w:color="auto"/>
        <w:bottom w:val="none" w:sz="0" w:space="0" w:color="auto"/>
        <w:right w:val="none" w:sz="0" w:space="0" w:color="auto"/>
      </w:divBdr>
    </w:div>
    <w:div w:id="1819422225">
      <w:bodyDiv w:val="1"/>
      <w:marLeft w:val="0"/>
      <w:marRight w:val="0"/>
      <w:marTop w:val="0"/>
      <w:marBottom w:val="0"/>
      <w:divBdr>
        <w:top w:val="none" w:sz="0" w:space="0" w:color="auto"/>
        <w:left w:val="none" w:sz="0" w:space="0" w:color="auto"/>
        <w:bottom w:val="none" w:sz="0" w:space="0" w:color="auto"/>
        <w:right w:val="none" w:sz="0" w:space="0" w:color="auto"/>
      </w:divBdr>
    </w:div>
    <w:div w:id="1857034853">
      <w:bodyDiv w:val="1"/>
      <w:marLeft w:val="0"/>
      <w:marRight w:val="0"/>
      <w:marTop w:val="0"/>
      <w:marBottom w:val="0"/>
      <w:divBdr>
        <w:top w:val="none" w:sz="0" w:space="0" w:color="auto"/>
        <w:left w:val="none" w:sz="0" w:space="0" w:color="auto"/>
        <w:bottom w:val="none" w:sz="0" w:space="0" w:color="auto"/>
        <w:right w:val="none" w:sz="0" w:space="0" w:color="auto"/>
      </w:divBdr>
    </w:div>
    <w:div w:id="1992249970">
      <w:bodyDiv w:val="1"/>
      <w:marLeft w:val="0"/>
      <w:marRight w:val="0"/>
      <w:marTop w:val="0"/>
      <w:marBottom w:val="0"/>
      <w:divBdr>
        <w:top w:val="none" w:sz="0" w:space="0" w:color="auto"/>
        <w:left w:val="none" w:sz="0" w:space="0" w:color="auto"/>
        <w:bottom w:val="none" w:sz="0" w:space="0" w:color="auto"/>
        <w:right w:val="none" w:sz="0" w:space="0" w:color="auto"/>
      </w:divBdr>
    </w:div>
    <w:div w:id="2066292786">
      <w:bodyDiv w:val="1"/>
      <w:marLeft w:val="0"/>
      <w:marRight w:val="0"/>
      <w:marTop w:val="0"/>
      <w:marBottom w:val="0"/>
      <w:divBdr>
        <w:top w:val="none" w:sz="0" w:space="0" w:color="auto"/>
        <w:left w:val="none" w:sz="0" w:space="0" w:color="auto"/>
        <w:bottom w:val="none" w:sz="0" w:space="0" w:color="auto"/>
        <w:right w:val="none" w:sz="0" w:space="0" w:color="auto"/>
      </w:divBdr>
      <w:divsChild>
        <w:div w:id="290481729">
          <w:marLeft w:val="0"/>
          <w:marRight w:val="0"/>
          <w:marTop w:val="0"/>
          <w:marBottom w:val="0"/>
          <w:divBdr>
            <w:top w:val="none" w:sz="0" w:space="0" w:color="auto"/>
            <w:left w:val="none" w:sz="0" w:space="0" w:color="auto"/>
            <w:bottom w:val="none" w:sz="0" w:space="0" w:color="auto"/>
            <w:right w:val="none" w:sz="0" w:space="0" w:color="auto"/>
          </w:divBdr>
        </w:div>
      </w:divsChild>
    </w:div>
    <w:div w:id="21046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emf"/><Relationship Id="rId26" Type="http://schemas.openxmlformats.org/officeDocument/2006/relationships/image" Target="media/image16.emf"/><Relationship Id="rId3" Type="http://schemas.microsoft.com/office/2007/relationships/stylesWithEffects" Target="stylesWithEffects.xml"/><Relationship Id="rId21" Type="http://schemas.openxmlformats.org/officeDocument/2006/relationships/oleObject" Target="embeddings/oleObject1.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package" Target="embeddings/Microsoft_Excel_Worksheet1.xlsx"/><Relationship Id="rId20" Type="http://schemas.openxmlformats.org/officeDocument/2006/relationships/image" Target="media/image13.emf"/><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oleObject" Target="embeddings/oleObject2.bin"/><Relationship Id="rId28" Type="http://schemas.openxmlformats.org/officeDocument/2006/relationships/image" Target="media/image17.emf"/><Relationship Id="rId10" Type="http://schemas.openxmlformats.org/officeDocument/2006/relationships/image" Target="media/image5.png"/><Relationship Id="rId19" Type="http://schemas.openxmlformats.org/officeDocument/2006/relationships/package" Target="embeddings/Microsoft_Excel_Worksheet2.xls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emf"/><Relationship Id="rId27" Type="http://schemas.openxmlformats.org/officeDocument/2006/relationships/oleObject" Target="embeddings/oleObject4.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10250</TotalTime>
  <Pages>17</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Yong</dc:creator>
  <cp:lastModifiedBy>WANG Yong</cp:lastModifiedBy>
  <cp:revision>28</cp:revision>
  <dcterms:created xsi:type="dcterms:W3CDTF">2015-01-27T03:25:00Z</dcterms:created>
  <dcterms:modified xsi:type="dcterms:W3CDTF">2015-03-09T08:08:00Z</dcterms:modified>
</cp:coreProperties>
</file>