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5D" w:rsidRPr="000F2990" w:rsidRDefault="004E461B" w:rsidP="000F2990">
      <w:pPr>
        <w:ind w:firstLineChars="900" w:firstLine="2891"/>
        <w:rPr>
          <w:b/>
          <w:sz w:val="32"/>
          <w:szCs w:val="32"/>
        </w:rPr>
      </w:pPr>
      <w:r>
        <w:rPr>
          <w:b/>
          <w:sz w:val="32"/>
          <w:szCs w:val="32"/>
        </w:rPr>
        <w:t>核心团队</w:t>
      </w:r>
    </w:p>
    <w:p w:rsidR="005B0DD4" w:rsidRPr="0066565F" w:rsidRDefault="0066565F" w:rsidP="0066565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北京环域生态环保技术有限公司致力于黑臭水体治理</w:t>
      </w:r>
      <w:r w:rsidR="004D06B0">
        <w:rPr>
          <w:sz w:val="28"/>
          <w:szCs w:val="28"/>
        </w:rPr>
        <w:t>修复</w:t>
      </w:r>
      <w:r w:rsidR="00890D1E">
        <w:rPr>
          <w:sz w:val="28"/>
          <w:szCs w:val="28"/>
        </w:rPr>
        <w:t>以及河道管护运营，同时在农村污水治理、海绵城市、人工湿地等领域建树颇丰，</w:t>
      </w:r>
      <w:r w:rsidR="0027368C">
        <w:rPr>
          <w:sz w:val="28"/>
          <w:szCs w:val="28"/>
        </w:rPr>
        <w:t>是中国最具实力的水环境治理技术集成与综合解决方案领导者。</w:t>
      </w:r>
    </w:p>
    <w:p w:rsidR="00DE2567" w:rsidRDefault="0066565F" w:rsidP="00BB577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 w:rsidR="00CE0649">
        <w:rPr>
          <w:rFonts w:hint="eastAsia"/>
          <w:sz w:val="28"/>
          <w:szCs w:val="28"/>
        </w:rPr>
        <w:t>在黑臭河道治理</w:t>
      </w:r>
      <w:r w:rsidR="005B0DD4">
        <w:rPr>
          <w:rFonts w:hint="eastAsia"/>
          <w:sz w:val="28"/>
          <w:szCs w:val="28"/>
        </w:rPr>
        <w:t>技术研发与技术集成</w:t>
      </w:r>
      <w:r w:rsidR="00CE0649">
        <w:rPr>
          <w:rFonts w:hint="eastAsia"/>
          <w:sz w:val="28"/>
          <w:szCs w:val="28"/>
        </w:rPr>
        <w:t>方面</w:t>
      </w:r>
      <w:r w:rsidR="00D23DE7">
        <w:rPr>
          <w:rFonts w:hint="eastAsia"/>
          <w:sz w:val="28"/>
          <w:szCs w:val="28"/>
        </w:rPr>
        <w:t>拥有绝对领先的技术实力。</w:t>
      </w:r>
      <w:r w:rsidR="00172A4C">
        <w:rPr>
          <w:rFonts w:hint="eastAsia"/>
          <w:sz w:val="28"/>
          <w:szCs w:val="28"/>
        </w:rPr>
        <w:t>公司首席技术官张列宇教授</w:t>
      </w:r>
      <w:r w:rsidR="0027368C">
        <w:rPr>
          <w:rFonts w:hint="eastAsia"/>
          <w:sz w:val="28"/>
          <w:szCs w:val="28"/>
        </w:rPr>
        <w:t>作为环保部评</w:t>
      </w:r>
      <w:r w:rsidR="00DE2567">
        <w:rPr>
          <w:rFonts w:hint="eastAsia"/>
          <w:sz w:val="28"/>
          <w:szCs w:val="28"/>
        </w:rPr>
        <w:t>标委员会专家委员深度参与</w:t>
      </w:r>
      <w:r w:rsidR="00CE0649">
        <w:rPr>
          <w:rFonts w:hint="eastAsia"/>
          <w:sz w:val="28"/>
          <w:szCs w:val="28"/>
        </w:rPr>
        <w:t>有关</w:t>
      </w:r>
      <w:r w:rsidR="00DE2567">
        <w:rPr>
          <w:rFonts w:hint="eastAsia"/>
          <w:sz w:val="28"/>
          <w:szCs w:val="28"/>
        </w:rPr>
        <w:t>黑臭河流治理</w:t>
      </w:r>
      <w:r w:rsidR="00CE0649">
        <w:rPr>
          <w:rFonts w:hint="eastAsia"/>
          <w:sz w:val="28"/>
          <w:szCs w:val="28"/>
        </w:rPr>
        <w:t>的重大工程</w:t>
      </w:r>
      <w:r w:rsidR="00172A4C">
        <w:rPr>
          <w:rFonts w:hint="eastAsia"/>
          <w:sz w:val="28"/>
          <w:szCs w:val="28"/>
        </w:rPr>
        <w:t>，</w:t>
      </w:r>
      <w:r w:rsidR="0027368C">
        <w:rPr>
          <w:rFonts w:hint="eastAsia"/>
          <w:sz w:val="28"/>
          <w:szCs w:val="28"/>
        </w:rPr>
        <w:t>编制我国黑臭河道治理</w:t>
      </w:r>
      <w:r w:rsidR="00DE2567">
        <w:rPr>
          <w:rFonts w:hint="eastAsia"/>
          <w:sz w:val="28"/>
          <w:szCs w:val="28"/>
        </w:rPr>
        <w:t>技术政策</w:t>
      </w:r>
      <w:r w:rsidR="0027368C">
        <w:rPr>
          <w:rFonts w:hint="eastAsia"/>
          <w:sz w:val="28"/>
          <w:szCs w:val="28"/>
        </w:rPr>
        <w:t>（征求意见稿）</w:t>
      </w:r>
      <w:r w:rsidR="00172A4C">
        <w:rPr>
          <w:rFonts w:hint="eastAsia"/>
          <w:sz w:val="28"/>
          <w:szCs w:val="28"/>
        </w:rPr>
        <w:t>，</w:t>
      </w:r>
      <w:r w:rsidR="00DE2567">
        <w:rPr>
          <w:rFonts w:hint="eastAsia"/>
          <w:sz w:val="28"/>
          <w:szCs w:val="28"/>
        </w:rPr>
        <w:t>2011</w:t>
      </w:r>
      <w:r w:rsidR="00172A4C">
        <w:rPr>
          <w:rFonts w:hint="eastAsia"/>
          <w:sz w:val="28"/>
          <w:szCs w:val="28"/>
        </w:rPr>
        <w:t>年编制上海市黑臭河道处理技术指南，</w:t>
      </w:r>
      <w:r w:rsidR="00DE2567">
        <w:rPr>
          <w:rFonts w:hint="eastAsia"/>
          <w:sz w:val="28"/>
          <w:szCs w:val="28"/>
        </w:rPr>
        <w:t>2014</w:t>
      </w:r>
      <w:r w:rsidR="00DE2567">
        <w:rPr>
          <w:rFonts w:hint="eastAsia"/>
          <w:sz w:val="28"/>
          <w:szCs w:val="28"/>
        </w:rPr>
        <w:t>年参与国家《水污染防治行动计划》即“水十条”的制定工作</w:t>
      </w:r>
      <w:r w:rsidR="00172A4C">
        <w:rPr>
          <w:rFonts w:hint="eastAsia"/>
          <w:sz w:val="28"/>
          <w:szCs w:val="28"/>
        </w:rPr>
        <w:t>，</w:t>
      </w:r>
      <w:r w:rsidR="00A45C32">
        <w:rPr>
          <w:rFonts w:hint="eastAsia"/>
          <w:sz w:val="28"/>
          <w:szCs w:val="28"/>
        </w:rPr>
        <w:t>作为主编与两位工程院院士撰写我国第一部黑臭河道治理技术专著（</w:t>
      </w:r>
      <w:r w:rsidR="00A45C32" w:rsidRPr="00172A4C">
        <w:rPr>
          <w:rFonts w:hint="eastAsia"/>
          <w:sz w:val="28"/>
          <w:szCs w:val="28"/>
          <w:shd w:val="pct15" w:color="auto" w:fill="FFFFFF"/>
        </w:rPr>
        <w:t>附加书名及编号</w:t>
      </w:r>
      <w:r w:rsidR="00A45C32">
        <w:rPr>
          <w:rFonts w:hint="eastAsia"/>
          <w:sz w:val="28"/>
          <w:szCs w:val="28"/>
        </w:rPr>
        <w:t>）</w:t>
      </w:r>
      <w:r w:rsidR="00DE2567">
        <w:rPr>
          <w:rFonts w:hint="eastAsia"/>
          <w:sz w:val="28"/>
          <w:szCs w:val="28"/>
        </w:rPr>
        <w:t>。</w:t>
      </w:r>
    </w:p>
    <w:p w:rsidR="0027368C" w:rsidRDefault="00DE2567" w:rsidP="00BB577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在黑臭河道相关技术领域，获得发明专利</w:t>
      </w:r>
      <w:r w:rsidR="004D06B0">
        <w:rPr>
          <w:rFonts w:hint="eastAsia"/>
          <w:sz w:val="28"/>
          <w:szCs w:val="28"/>
        </w:rPr>
        <w:t>40</w:t>
      </w:r>
      <w:r w:rsidR="004D06B0">
        <w:rPr>
          <w:rFonts w:hint="eastAsia"/>
          <w:sz w:val="28"/>
          <w:szCs w:val="28"/>
        </w:rPr>
        <w:t>余</w:t>
      </w:r>
      <w:r>
        <w:rPr>
          <w:rFonts w:hint="eastAsia"/>
          <w:sz w:val="28"/>
          <w:szCs w:val="28"/>
        </w:rPr>
        <w:t>项，</w:t>
      </w:r>
      <w:r w:rsidR="00BA7BBD">
        <w:rPr>
          <w:rFonts w:hint="eastAsia"/>
          <w:sz w:val="28"/>
          <w:szCs w:val="28"/>
        </w:rPr>
        <w:t>国际发明专利</w:t>
      </w:r>
      <w:r w:rsidR="00BA7BBD">
        <w:rPr>
          <w:rFonts w:hint="eastAsia"/>
          <w:sz w:val="28"/>
          <w:szCs w:val="28"/>
        </w:rPr>
        <w:t>2</w:t>
      </w:r>
      <w:r w:rsidR="00BA7BBD">
        <w:rPr>
          <w:rFonts w:hint="eastAsia"/>
          <w:sz w:val="28"/>
          <w:szCs w:val="28"/>
        </w:rPr>
        <w:t>项；</w:t>
      </w:r>
      <w:r>
        <w:rPr>
          <w:rFonts w:hint="eastAsia"/>
          <w:sz w:val="28"/>
          <w:szCs w:val="28"/>
        </w:rPr>
        <w:t>省部级科学技术奖</w:t>
      </w:r>
      <w:r>
        <w:rPr>
          <w:rFonts w:hint="eastAsia"/>
          <w:sz w:val="28"/>
          <w:szCs w:val="28"/>
        </w:rPr>
        <w:t>7</w:t>
      </w:r>
      <w:r w:rsidR="003509AE">
        <w:rPr>
          <w:rFonts w:hint="eastAsia"/>
          <w:sz w:val="28"/>
          <w:szCs w:val="28"/>
        </w:rPr>
        <w:t>项；</w:t>
      </w:r>
      <w:r>
        <w:rPr>
          <w:rFonts w:hint="eastAsia"/>
          <w:sz w:val="28"/>
          <w:szCs w:val="28"/>
        </w:rPr>
        <w:t>黑臭河道快速除臭技术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项，黑臭河道原位修复技术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项，黑臭河道生态修复技术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项。</w:t>
      </w:r>
    </w:p>
    <w:p w:rsidR="00A45C32" w:rsidRPr="00A45C32" w:rsidRDefault="00172A4C" w:rsidP="00BB577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在实践中，完成</w:t>
      </w:r>
      <w:r w:rsidR="00A45C32">
        <w:rPr>
          <w:sz w:val="28"/>
          <w:szCs w:val="28"/>
        </w:rPr>
        <w:t>小型湖泊水体治理与生态修复</w:t>
      </w:r>
      <w:r w:rsidR="00A45C32">
        <w:rPr>
          <w:rFonts w:hint="eastAsia"/>
          <w:sz w:val="28"/>
          <w:szCs w:val="28"/>
        </w:rPr>
        <w:t>40</w:t>
      </w:r>
      <w:r w:rsidR="00A45C32">
        <w:rPr>
          <w:rFonts w:hint="eastAsia"/>
          <w:sz w:val="28"/>
          <w:szCs w:val="28"/>
        </w:rPr>
        <w:t>项，黑臭河道综合整治</w:t>
      </w:r>
      <w:r w:rsidR="00A45C32">
        <w:rPr>
          <w:rFonts w:hint="eastAsia"/>
          <w:sz w:val="28"/>
          <w:szCs w:val="28"/>
        </w:rPr>
        <w:t>80</w:t>
      </w:r>
      <w:r w:rsidR="00A45C32">
        <w:rPr>
          <w:rFonts w:hint="eastAsia"/>
          <w:sz w:val="28"/>
          <w:szCs w:val="28"/>
        </w:rPr>
        <w:t>余条；成功治理上海市第一条城市黑臭河道示范工程，迄今也是上海市唯一一条黑臭河道的示范工程。</w:t>
      </w:r>
    </w:p>
    <w:p w:rsidR="003509AE" w:rsidRDefault="00172A4C" w:rsidP="00BB577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团队</w:t>
      </w:r>
      <w:r w:rsidR="003509AE">
        <w:rPr>
          <w:sz w:val="28"/>
          <w:szCs w:val="28"/>
        </w:rPr>
        <w:t>精通掌握国内外黑臭河道的各种单项治理技术，作为技术骨干参与</w:t>
      </w:r>
      <w:r>
        <w:rPr>
          <w:sz w:val="28"/>
          <w:szCs w:val="28"/>
        </w:rPr>
        <w:t>国家</w:t>
      </w:r>
      <w:bookmarkStart w:id="0" w:name="_GoBack"/>
      <w:bookmarkEnd w:id="0"/>
      <w:r w:rsidR="003509AE">
        <w:rPr>
          <w:sz w:val="28"/>
          <w:szCs w:val="28"/>
        </w:rPr>
        <w:t>水污染重大专项的技术整装</w:t>
      </w:r>
      <w:r w:rsidR="00445A67">
        <w:rPr>
          <w:sz w:val="28"/>
          <w:szCs w:val="28"/>
        </w:rPr>
        <w:t>课题的研发工作，创新了黑臭</w:t>
      </w:r>
      <w:r w:rsidR="00445A67">
        <w:rPr>
          <w:rFonts w:hint="eastAsia"/>
          <w:sz w:val="28"/>
          <w:szCs w:val="28"/>
        </w:rPr>
        <w:t>河道治理技术集成优化方法，比传统的黑臭河道全流域治理技术减少投资</w:t>
      </w:r>
      <w:r w:rsidR="00445A67">
        <w:rPr>
          <w:rFonts w:hint="eastAsia"/>
          <w:sz w:val="28"/>
          <w:szCs w:val="28"/>
        </w:rPr>
        <w:t>30</w:t>
      </w:r>
      <w:r w:rsidR="00445A67">
        <w:rPr>
          <w:sz w:val="28"/>
          <w:szCs w:val="28"/>
        </w:rPr>
        <w:t>—</w:t>
      </w:r>
      <w:r w:rsidR="00445A67">
        <w:rPr>
          <w:rFonts w:hint="eastAsia"/>
          <w:sz w:val="28"/>
          <w:szCs w:val="28"/>
        </w:rPr>
        <w:t>50%</w:t>
      </w:r>
      <w:r w:rsidR="00445A67">
        <w:rPr>
          <w:sz w:val="28"/>
          <w:szCs w:val="28"/>
        </w:rPr>
        <w:t>。</w:t>
      </w:r>
    </w:p>
    <w:p w:rsidR="00BA7BBD" w:rsidRDefault="004D06B0" w:rsidP="00BB577A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同时，公司拥有专门的技术团队与渠道，通过甄选比对，引进</w:t>
      </w:r>
      <w:r w:rsidR="00BA7BBD">
        <w:rPr>
          <w:sz w:val="28"/>
          <w:szCs w:val="28"/>
        </w:rPr>
        <w:t>国外先进</w:t>
      </w:r>
      <w:r>
        <w:rPr>
          <w:sz w:val="28"/>
          <w:szCs w:val="28"/>
        </w:rPr>
        <w:t>适用</w:t>
      </w:r>
      <w:r w:rsidR="00BA7BBD">
        <w:rPr>
          <w:sz w:val="28"/>
          <w:szCs w:val="28"/>
        </w:rPr>
        <w:t>技术</w:t>
      </w:r>
      <w:r>
        <w:rPr>
          <w:sz w:val="28"/>
          <w:szCs w:val="28"/>
        </w:rPr>
        <w:t>与产品</w:t>
      </w:r>
      <w:r w:rsidR="00BA7BBD">
        <w:rPr>
          <w:sz w:val="28"/>
          <w:szCs w:val="28"/>
        </w:rPr>
        <w:t>，以补充国内相关领域空白。</w:t>
      </w:r>
    </w:p>
    <w:p w:rsidR="00CB243E" w:rsidRPr="00CB243E" w:rsidRDefault="00CB243E" w:rsidP="00BB577A">
      <w:pPr>
        <w:ind w:firstLineChars="200" w:firstLine="562"/>
        <w:rPr>
          <w:b/>
          <w:sz w:val="28"/>
          <w:szCs w:val="28"/>
        </w:rPr>
      </w:pPr>
    </w:p>
    <w:p w:rsidR="005C0E7E" w:rsidRPr="003509AE" w:rsidRDefault="005C0E7E" w:rsidP="00BB577A">
      <w:pPr>
        <w:ind w:firstLineChars="200" w:firstLine="560"/>
        <w:rPr>
          <w:sz w:val="28"/>
          <w:szCs w:val="28"/>
        </w:rPr>
      </w:pPr>
    </w:p>
    <w:sectPr w:rsidR="005C0E7E" w:rsidRPr="0035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44F" w:rsidRDefault="00EC444F" w:rsidP="004E461B">
      <w:r>
        <w:separator/>
      </w:r>
    </w:p>
  </w:endnote>
  <w:endnote w:type="continuationSeparator" w:id="0">
    <w:p w:rsidR="00EC444F" w:rsidRDefault="00EC444F" w:rsidP="004E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44F" w:rsidRDefault="00EC444F" w:rsidP="004E461B">
      <w:r>
        <w:separator/>
      </w:r>
    </w:p>
  </w:footnote>
  <w:footnote w:type="continuationSeparator" w:id="0">
    <w:p w:rsidR="00EC444F" w:rsidRDefault="00EC444F" w:rsidP="004E4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7A"/>
    <w:rsid w:val="000C0D80"/>
    <w:rsid w:val="000F2990"/>
    <w:rsid w:val="00102DF9"/>
    <w:rsid w:val="00157BC8"/>
    <w:rsid w:val="00172A4C"/>
    <w:rsid w:val="0027368C"/>
    <w:rsid w:val="003509AE"/>
    <w:rsid w:val="003F1942"/>
    <w:rsid w:val="00445A67"/>
    <w:rsid w:val="0049186D"/>
    <w:rsid w:val="004D06B0"/>
    <w:rsid w:val="004E461B"/>
    <w:rsid w:val="005B0DD4"/>
    <w:rsid w:val="005C0E7E"/>
    <w:rsid w:val="0066565F"/>
    <w:rsid w:val="006748B7"/>
    <w:rsid w:val="006A053C"/>
    <w:rsid w:val="007E6E5B"/>
    <w:rsid w:val="00890D1E"/>
    <w:rsid w:val="00915A7E"/>
    <w:rsid w:val="0097495C"/>
    <w:rsid w:val="00A45C32"/>
    <w:rsid w:val="00A90FFD"/>
    <w:rsid w:val="00BA7BBD"/>
    <w:rsid w:val="00BB577A"/>
    <w:rsid w:val="00CB243E"/>
    <w:rsid w:val="00CE0649"/>
    <w:rsid w:val="00D23DE7"/>
    <w:rsid w:val="00DE2567"/>
    <w:rsid w:val="00E43AC2"/>
    <w:rsid w:val="00EA3083"/>
    <w:rsid w:val="00E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FC540-A132-4FEE-BE21-01ADCF09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46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4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4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945F-7056-4CF5-AAD0-B5E4C6443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2016-06-03T07:06:00Z</dcterms:created>
  <dcterms:modified xsi:type="dcterms:W3CDTF">2016-07-30T13:20:00Z</dcterms:modified>
</cp:coreProperties>
</file>