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jc w:val="center"/>
      </w:pPr>
      <w:r>
        <w:rPr>
          <w:rFonts w:eastAsia="等线" w:ascii="Arial" w:cs="Arial" w:hAnsi="Arial"/>
          <w:b w:val="true"/>
          <w:sz w:val="52"/>
        </w:rPr>
        <w:t>东软</w:t>
      </w:r>
      <w:r>
        <w:rPr>
          <w:rFonts w:eastAsia="等线" w:ascii="Arial" w:cs="Arial" w:hAnsi="Arial"/>
          <w:b w:val="true"/>
          <w:sz w:val="52"/>
        </w:rPr>
        <w:t>医药</w:t>
      </w:r>
      <w:r>
        <w:rPr>
          <w:rFonts w:eastAsia="等线" w:ascii="Arial" w:cs="Arial" w:hAnsi="Arial"/>
          <w:b w:val="true"/>
          <w:sz w:val="52"/>
        </w:rPr>
        <w:t>营销一体化平台</w:t>
      </w:r>
    </w:p>
    <w:p>
      <w:pPr>
        <w:pStyle w:val="1"/>
        <w:spacing w:before="380" w:after="140" w:line="288" w:lineRule="auto"/>
        <w:ind w:left="0"/>
        <w:jc w:val="left"/>
        <w:outlineLvl w:val="0"/>
      </w:pPr>
      <w:r>
        <w:rPr>
          <w:rFonts w:eastAsia="等线" w:ascii="Arial" w:cs="Arial" w:hAnsi="Arial"/>
          <w:b w:val="true"/>
          <w:sz w:val="36"/>
        </w:rPr>
        <w:t>副标题</w:t>
      </w:r>
    </w:p>
    <w:p>
      <w:pPr>
        <w:spacing w:before="120" w:after="120" w:line="288" w:lineRule="auto"/>
        <w:ind w:left="0"/>
        <w:jc w:val="left"/>
      </w:pPr>
      <w:r>
        <w:rPr>
          <w:rFonts w:eastAsia="等线" w:ascii="Arial" w:cs="Arial" w:hAnsi="Arial"/>
          <w:sz w:val="22"/>
        </w:rPr>
        <w:t>东软医药营销一体化平台以技术为驱动，服务于医药行业客户和消费者，实现精准的数字化营销的平台。</w:t>
      </w:r>
    </w:p>
    <w:p>
      <w:pPr>
        <w:pStyle w:val="1"/>
        <w:spacing w:before="380" w:after="140" w:line="288" w:lineRule="auto"/>
        <w:ind w:left="0"/>
        <w:jc w:val="left"/>
        <w:outlineLvl w:val="0"/>
      </w:pPr>
      <w:r>
        <w:rPr>
          <w:rFonts w:eastAsia="等线" w:ascii="Arial" w:cs="Arial" w:hAnsi="Arial"/>
          <w:b w:val="true"/>
          <w:sz w:val="36"/>
        </w:rPr>
        <w:t>摘要</w:t>
      </w:r>
    </w:p>
    <w:p>
      <w:pPr>
        <w:spacing w:before="120" w:after="120" w:line="288" w:lineRule="auto"/>
        <w:ind w:left="0" w:firstLine="0"/>
        <w:jc w:val="left"/>
      </w:pPr>
      <w:r>
        <w:rPr>
          <w:rFonts w:eastAsia="等线" w:ascii="Arial" w:cs="Arial" w:hAnsi="Arial"/>
          <w:sz w:val="22"/>
        </w:rPr>
        <w:t>随着新医改政策的深入，在国谈药品上市、双通道购药及处方外流的推进下，未来零售药店终端将在药品销售中发挥越来越重要的作用。互联网技术的普及加快了医药电商的发展，尤其在新冠疫情期间电商的便利性和快捷性获得了大量消费者的青睐。而当下零售药店普遍面临着多重痛点：采购难(采购价格高、品类少)、营销弱(营销活动单一)、管理差(管理粗放、数智化系统弱)等。面向未来，零售药企必将通过转型来加强多元化经营能力、加强深度服务建设、提升服务质量，才能在当前环境的冲击下赖以生存。而转型破局的关键也备受零售药企所关注。</w:t>
      </w:r>
    </w:p>
    <w:p>
      <w:pPr>
        <w:spacing w:before="120" w:after="120" w:line="288" w:lineRule="auto"/>
        <w:ind w:left="0"/>
        <w:jc w:val="left"/>
      </w:pPr>
      <w:r>
        <w:rPr>
          <w:rFonts w:eastAsia="等线" w:ascii="Arial" w:cs="Arial" w:hAnsi="Arial"/>
          <w:sz w:val="22"/>
        </w:rPr>
        <w:t>《东软医药营销一体化平台》是构建零售药店产业生态、实现经营破局的关键。通过营销一体化平台，引进新型</w:t>
      </w:r>
      <w:r>
        <w:rPr>
          <w:rFonts w:eastAsia="等线" w:ascii="Arial" w:cs="Arial" w:hAnsi="Arial"/>
          <w:sz w:val="22"/>
        </w:rPr>
        <w:t xml:space="preserve"> </w:t>
      </w:r>
      <w:r>
        <w:rPr>
          <w:rFonts w:eastAsia="等线" w:ascii="Arial" w:cs="Arial" w:hAnsi="Arial"/>
          <w:sz w:val="22"/>
        </w:rPr>
        <w:t>B2B</w:t>
      </w:r>
      <w:r>
        <w:rPr>
          <w:rFonts w:eastAsia="等线" w:ascii="Arial" w:cs="Arial" w:hAnsi="Arial"/>
          <w:sz w:val="22"/>
        </w:rPr>
        <w:t xml:space="preserve"> </w:t>
      </w:r>
      <w:r>
        <w:rPr>
          <w:rFonts w:eastAsia="等线" w:ascii="Arial" w:cs="Arial" w:hAnsi="Arial"/>
          <w:sz w:val="22"/>
        </w:rPr>
        <w:t>模式、B2C</w:t>
      </w:r>
      <w:r>
        <w:rPr>
          <w:rFonts w:eastAsia="等线" w:ascii="Arial" w:cs="Arial" w:hAnsi="Arial"/>
          <w:sz w:val="22"/>
        </w:rPr>
        <w:t xml:space="preserve"> </w:t>
      </w:r>
      <w:r>
        <w:rPr>
          <w:rFonts w:eastAsia="等线" w:ascii="Arial" w:cs="Arial" w:hAnsi="Arial"/>
          <w:sz w:val="22"/>
        </w:rPr>
        <w:t>模式，并利用平台工具，将全面提升在采购、营销、管理、服务等方面的能力，提升药店运营效率和盈利水平，推动药店数智化经营和管理。</w:t>
      </w:r>
    </w:p>
    <w:p>
      <w:pPr>
        <w:pStyle w:val="1"/>
        <w:spacing w:before="380" w:after="140" w:line="288" w:lineRule="auto"/>
        <w:ind w:left="0"/>
        <w:jc w:val="left"/>
        <w:outlineLvl w:val="0"/>
      </w:pPr>
      <w:r>
        <w:rPr>
          <w:rFonts w:eastAsia="等线" w:ascii="Arial" w:cs="Arial" w:hAnsi="Arial"/>
          <w:b w:val="true"/>
          <w:sz w:val="36"/>
        </w:rPr>
        <w:t>问题提出</w:t>
      </w:r>
    </w:p>
    <w:p>
      <w:pPr>
        <w:spacing w:before="120" w:after="120" w:line="288" w:lineRule="auto"/>
        <w:ind w:left="0"/>
        <w:jc w:val="left"/>
      </w:pPr>
      <w:r>
        <w:rPr>
          <w:rFonts w:eastAsia="等线" w:ascii="Arial" w:cs="Arial" w:hAnsi="Arial"/>
          <w:sz w:val="22"/>
        </w:rPr>
        <w:t>随着医药行业市场不断发展，加快数字化转型成为当下撬动</w:t>
      </w:r>
      <w:r>
        <w:rPr>
          <w:rFonts w:eastAsia="等线" w:ascii="Arial" w:cs="Arial" w:hAnsi="Arial"/>
          <w:sz w:val="22"/>
        </w:rPr>
        <w:t>利润</w:t>
      </w:r>
      <w:r>
        <w:rPr>
          <w:rFonts w:eastAsia="等线" w:ascii="Arial" w:cs="Arial" w:hAnsi="Arial"/>
          <w:sz w:val="22"/>
        </w:rPr>
        <w:t>新增长必经之路。目前，对于消费者和传统药店都面临着诸多的问题。</w:t>
      </w:r>
    </w:p>
    <w:p>
      <w:pPr>
        <w:pStyle w:val="2"/>
        <w:spacing w:before="320" w:after="120" w:line="288" w:lineRule="auto"/>
        <w:ind w:left="0"/>
        <w:jc w:val="left"/>
        <w:outlineLvl w:val="1"/>
      </w:pPr>
      <w:r>
        <w:rPr>
          <w:rFonts w:eastAsia="等线" w:ascii="Arial" w:cs="Arial" w:hAnsi="Arial"/>
          <w:b w:val="true"/>
          <w:sz w:val="32"/>
        </w:rPr>
        <w:t>1</w:t>
      </w:r>
      <w:r>
        <w:rPr>
          <w:rFonts w:eastAsia="等线" w:ascii="Arial" w:cs="Arial" w:hAnsi="Arial"/>
          <w:b w:val="true"/>
          <w:sz w:val="32"/>
        </w:rPr>
        <w:t>、消费者面临的困境</w:t>
      </w:r>
    </w:p>
    <w:p>
      <w:pPr>
        <w:pStyle w:val="3"/>
        <w:spacing w:before="300" w:after="120" w:line="288" w:lineRule="auto"/>
        <w:ind w:left="0"/>
        <w:jc w:val="left"/>
        <w:outlineLvl w:val="2"/>
      </w:pPr>
      <w:r>
        <w:rPr>
          <w:rFonts w:eastAsia="等线" w:ascii="Arial" w:cs="Arial" w:hAnsi="Arial"/>
          <w:b w:val="true"/>
          <w:sz w:val="30"/>
        </w:rPr>
        <w:t>（1）</w:t>
      </w:r>
      <w:r>
        <w:rPr>
          <w:rFonts w:eastAsia="等线" w:ascii="Arial" w:cs="Arial" w:hAnsi="Arial"/>
          <w:b w:val="true"/>
          <w:sz w:val="30"/>
        </w:rPr>
        <w:t>购药难</w:t>
      </w:r>
    </w:p>
    <w:p>
      <w:pPr>
        <w:spacing w:before="120" w:after="120" w:line="288" w:lineRule="auto"/>
        <w:ind w:left="0"/>
        <w:jc w:val="left"/>
      </w:pPr>
      <w:r>
        <w:rPr>
          <w:rFonts w:eastAsia="等线" w:ascii="Arial" w:cs="Arial" w:hAnsi="Arial"/>
          <w:sz w:val="22"/>
        </w:rPr>
        <w:t>老龄化趋势加剧以及慢性病发病率提升，人均医药消费需求将会快速增长；</w:t>
      </w:r>
    </w:p>
    <w:p>
      <w:pPr>
        <w:spacing w:before="120" w:after="120" w:line="288" w:lineRule="auto"/>
        <w:ind w:left="0"/>
        <w:jc w:val="left"/>
      </w:pPr>
      <w:r>
        <w:rPr>
          <w:rFonts w:eastAsia="等线" w:ascii="Arial" w:cs="Arial" w:hAnsi="Arial"/>
          <w:sz w:val="22"/>
        </w:rPr>
        <w:t>受疫情影响，消费者出行受限，很难想要买到自己想买的药；</w:t>
      </w:r>
    </w:p>
    <w:p>
      <w:pPr>
        <w:spacing w:before="120" w:after="120" w:line="288" w:lineRule="auto"/>
        <w:ind w:left="0"/>
        <w:jc w:val="left"/>
      </w:pPr>
      <w:r>
        <w:rPr>
          <w:rFonts w:eastAsia="等线" w:ascii="Arial" w:cs="Arial" w:hAnsi="Arial"/>
          <w:sz w:val="22"/>
        </w:rPr>
        <w:t>不能够准确知道哪个药店有什么药，厂家不是自己要买的厂家；</w:t>
      </w:r>
    </w:p>
    <w:p>
      <w:pPr>
        <w:spacing w:before="120" w:after="120" w:line="288" w:lineRule="auto"/>
        <w:ind w:left="0"/>
        <w:jc w:val="left"/>
      </w:pPr>
      <w:r>
        <w:rPr>
          <w:rFonts w:eastAsia="等线" w:ascii="Arial" w:cs="Arial" w:hAnsi="Arial"/>
          <w:sz w:val="22"/>
        </w:rPr>
        <w:t>无法获取到</w:t>
      </w:r>
      <w:r>
        <w:rPr>
          <w:rFonts w:eastAsia="等线" w:ascii="Arial" w:cs="Arial" w:hAnsi="Arial"/>
          <w:sz w:val="22"/>
        </w:rPr>
        <w:t>药店的联系方式和渠道；</w:t>
      </w:r>
    </w:p>
    <w:p>
      <w:pPr>
        <w:spacing w:before="120" w:after="120" w:line="288" w:lineRule="auto"/>
        <w:ind w:left="0"/>
        <w:jc w:val="left"/>
      </w:pPr>
      <w:r>
        <w:rPr>
          <w:rFonts w:eastAsia="等线" w:ascii="Arial" w:cs="Arial" w:hAnsi="Arial"/>
          <w:sz w:val="22"/>
        </w:rPr>
        <w:t>线上购买处方药需要开方一系列流程；</w:t>
      </w:r>
    </w:p>
    <w:p>
      <w:pPr>
        <w:pStyle w:val="3"/>
        <w:spacing w:before="300" w:after="120" w:line="288" w:lineRule="auto"/>
        <w:ind w:left="0"/>
        <w:jc w:val="left"/>
        <w:outlineLvl w:val="2"/>
      </w:pPr>
      <w:r>
        <w:rPr>
          <w:rFonts w:eastAsia="等线" w:ascii="Arial" w:cs="Arial" w:hAnsi="Arial"/>
          <w:b w:val="true"/>
          <w:sz w:val="30"/>
        </w:rPr>
        <w:t>（</w:t>
      </w:r>
      <w:r>
        <w:rPr>
          <w:rFonts w:eastAsia="等线" w:ascii="Arial" w:cs="Arial" w:hAnsi="Arial"/>
          <w:b w:val="true"/>
          <w:sz w:val="30"/>
        </w:rPr>
        <w:t>2</w:t>
      </w:r>
      <w:r>
        <w:rPr>
          <w:rFonts w:eastAsia="等线" w:ascii="Arial" w:cs="Arial" w:hAnsi="Arial"/>
          <w:b w:val="true"/>
          <w:sz w:val="30"/>
        </w:rPr>
        <w:t>）购药贵</w:t>
      </w:r>
    </w:p>
    <w:p>
      <w:pPr>
        <w:spacing w:before="120" w:after="120" w:line="288" w:lineRule="auto"/>
        <w:ind w:left="0"/>
        <w:jc w:val="left"/>
      </w:pPr>
      <w:r>
        <w:rPr>
          <w:rFonts w:eastAsia="等线" w:ascii="Arial" w:cs="Arial" w:hAnsi="Arial"/>
          <w:sz w:val="22"/>
        </w:rPr>
        <w:t>后疫情时代，防疫药品的价格不断上涨，消费者购买同一种药品需要花更多的钱；</w:t>
      </w:r>
    </w:p>
    <w:p>
      <w:pPr>
        <w:spacing w:before="120" w:after="120" w:line="288" w:lineRule="auto"/>
        <w:ind w:left="0"/>
        <w:jc w:val="left"/>
      </w:pPr>
      <w:r>
        <w:rPr>
          <w:rFonts w:eastAsia="等线" w:ascii="Arial" w:cs="Arial" w:hAnsi="Arial"/>
          <w:sz w:val="22"/>
        </w:rPr>
        <w:t>为了能够买到便宜同效的药品，跑多家药店进行比价；</w:t>
      </w:r>
    </w:p>
    <w:p>
      <w:pPr>
        <w:pStyle w:val="3"/>
        <w:spacing w:before="300" w:after="120" w:line="288" w:lineRule="auto"/>
        <w:ind w:left="0"/>
        <w:jc w:val="left"/>
        <w:outlineLvl w:val="2"/>
      </w:pPr>
      <w:r>
        <w:rPr>
          <w:rFonts w:eastAsia="等线" w:ascii="Arial" w:cs="Arial" w:hAnsi="Arial"/>
          <w:b w:val="true"/>
          <w:sz w:val="30"/>
        </w:rPr>
        <w:t>（</w:t>
      </w:r>
      <w:r>
        <w:rPr>
          <w:rFonts w:eastAsia="等线" w:ascii="Arial" w:cs="Arial" w:hAnsi="Arial"/>
          <w:b w:val="true"/>
          <w:sz w:val="30"/>
        </w:rPr>
        <w:t>3</w:t>
      </w:r>
      <w:r>
        <w:rPr>
          <w:rFonts w:eastAsia="等线" w:ascii="Arial" w:cs="Arial" w:hAnsi="Arial"/>
          <w:b w:val="true"/>
          <w:sz w:val="30"/>
        </w:rPr>
        <w:t>）购药远</w:t>
      </w:r>
    </w:p>
    <w:p>
      <w:pPr>
        <w:spacing w:before="120" w:after="120" w:line="288" w:lineRule="auto"/>
        <w:ind w:left="0"/>
        <w:jc w:val="left"/>
      </w:pPr>
      <w:r>
        <w:rPr>
          <w:rFonts w:eastAsia="等线" w:ascii="Arial" w:cs="Arial" w:hAnsi="Arial"/>
          <w:sz w:val="22"/>
        </w:rPr>
        <w:t>消费者周边</w:t>
      </w:r>
      <w:r>
        <w:rPr>
          <w:rFonts w:eastAsia="等线" w:ascii="Arial" w:cs="Arial" w:hAnsi="Arial"/>
          <w:sz w:val="22"/>
        </w:rPr>
        <w:t>药店没有需要购买的药品</w:t>
      </w:r>
      <w:r>
        <w:rPr>
          <w:rFonts w:eastAsia="等线" w:ascii="Arial" w:cs="Arial" w:hAnsi="Arial"/>
          <w:sz w:val="22"/>
        </w:rPr>
        <w:t>；</w:t>
      </w:r>
    </w:p>
    <w:p>
      <w:pPr>
        <w:spacing w:before="120" w:after="120" w:line="288" w:lineRule="auto"/>
        <w:ind w:left="0"/>
        <w:jc w:val="left"/>
      </w:pPr>
      <w:r>
        <w:rPr>
          <w:rFonts w:eastAsia="等线" w:ascii="Arial" w:cs="Arial" w:hAnsi="Arial"/>
          <w:sz w:val="22"/>
        </w:rPr>
        <w:t>地处偏远，需要到县级（镇）才能购买药品；</w:t>
      </w:r>
    </w:p>
    <w:p>
      <w:pPr>
        <w:pStyle w:val="3"/>
        <w:spacing w:before="300" w:after="120" w:line="288" w:lineRule="auto"/>
        <w:ind w:left="0"/>
        <w:jc w:val="left"/>
        <w:outlineLvl w:val="2"/>
      </w:pPr>
      <w:r>
        <w:rPr>
          <w:rFonts w:eastAsia="等线" w:ascii="Arial" w:cs="Arial" w:hAnsi="Arial"/>
          <w:b w:val="true"/>
          <w:sz w:val="30"/>
        </w:rPr>
        <w:t>（</w:t>
      </w:r>
      <w:r>
        <w:rPr>
          <w:rFonts w:eastAsia="等线" w:ascii="Arial" w:cs="Arial" w:hAnsi="Arial"/>
          <w:b w:val="true"/>
          <w:sz w:val="30"/>
        </w:rPr>
        <w:t>4</w:t>
      </w:r>
      <w:r>
        <w:rPr>
          <w:rFonts w:eastAsia="等线" w:ascii="Arial" w:cs="Arial" w:hAnsi="Arial"/>
          <w:b w:val="true"/>
          <w:sz w:val="30"/>
        </w:rPr>
        <w:t>）亟需购药指导</w:t>
      </w:r>
    </w:p>
    <w:p>
      <w:pPr>
        <w:spacing w:before="120" w:after="120" w:line="288" w:lineRule="auto"/>
        <w:ind w:left="0"/>
        <w:jc w:val="left"/>
      </w:pPr>
      <w:r>
        <w:rPr>
          <w:rFonts w:eastAsia="等线" w:ascii="Arial" w:cs="Arial" w:hAnsi="Arial"/>
          <w:sz w:val="22"/>
        </w:rPr>
        <w:t>消费者不清楚自己应该购买哪种药品适于自己病症，需要与药店人员或者执业医师进行沟通，明确购买药品；</w:t>
      </w:r>
    </w:p>
    <w:p>
      <w:pPr>
        <w:spacing w:before="120" w:after="120" w:line="288" w:lineRule="auto"/>
        <w:ind w:left="0"/>
        <w:jc w:val="left"/>
      </w:pPr>
      <w:r>
        <w:rPr>
          <w:rFonts w:eastAsia="等线" w:ascii="Arial" w:cs="Arial" w:hAnsi="Arial"/>
          <w:sz w:val="22"/>
        </w:rPr>
        <w:t>对于患者售后用药问题的解答缺少沟通渠道；</w:t>
      </w:r>
    </w:p>
    <w:p>
      <w:pPr>
        <w:pStyle w:val="2"/>
        <w:spacing w:before="320" w:after="120" w:line="288" w:lineRule="auto"/>
        <w:ind w:left="0"/>
        <w:jc w:val="left"/>
        <w:outlineLvl w:val="1"/>
      </w:pPr>
      <w:r>
        <w:rPr>
          <w:rFonts w:eastAsia="等线" w:ascii="Arial" w:cs="Arial" w:hAnsi="Arial"/>
          <w:b w:val="true"/>
          <w:sz w:val="32"/>
        </w:rPr>
        <w:t>2</w:t>
      </w:r>
      <w:r>
        <w:rPr>
          <w:rFonts w:eastAsia="等线" w:ascii="Arial" w:cs="Arial" w:hAnsi="Arial"/>
          <w:b w:val="true"/>
          <w:sz w:val="32"/>
        </w:rPr>
        <w:t>、传统药店面临的挑战</w:t>
      </w:r>
    </w:p>
    <w:p>
      <w:pPr>
        <w:spacing w:before="120" w:after="120" w:line="288" w:lineRule="auto"/>
        <w:ind w:left="0"/>
        <w:jc w:val="center"/>
      </w:pPr>
      <w:r>
        <w:drawing>
          <wp:inline distT="0" distR="0" distB="0" distL="0">
            <wp:extent cx="5400675" cy="28003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400675" cy="28003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根据22年9月份中康科技的数据显示，零售药店市场规模从疫情开始的20年初就止步不前，部分季度还有一定的下滑趋势。由于疫情的影响，对购买治疗咳嗽、发热、咽干咽痛及抗感染等</w:t>
      </w:r>
      <w:r>
        <w:rPr>
          <w:rFonts w:eastAsia="等线" w:ascii="Arial" w:cs="Arial" w:hAnsi="Arial"/>
          <w:sz w:val="22"/>
        </w:rPr>
        <w:t>“</w:t>
      </w:r>
      <w:r>
        <w:rPr>
          <w:rFonts w:eastAsia="等线" w:ascii="Arial" w:cs="Arial" w:hAnsi="Arial"/>
          <w:sz w:val="22"/>
        </w:rPr>
        <w:t>四类</w:t>
      </w:r>
      <w:r>
        <w:rPr>
          <w:rFonts w:eastAsia="等线" w:ascii="Arial" w:cs="Arial" w:hAnsi="Arial"/>
          <w:sz w:val="22"/>
        </w:rPr>
        <w:t>”</w:t>
      </w:r>
      <w:r>
        <w:rPr>
          <w:rFonts w:eastAsia="等线" w:ascii="Arial" w:cs="Arial" w:hAnsi="Arial"/>
          <w:sz w:val="22"/>
        </w:rPr>
        <w:t>疫情防控药品执行实名登记制度，有些地方更严格，已要求零售药店暂停销售四大类药品，也大大影响了药店的销售额，同时，不可控的全城静默更是让药店经营雪上加霜。再加上线上药品销售规模逐年加大，例如</w:t>
      </w:r>
      <w:r>
        <w:rPr>
          <w:rFonts w:eastAsia="等线" w:ascii="Arial" w:cs="Arial" w:hAnsi="Arial"/>
          <w:sz w:val="22"/>
        </w:rPr>
        <w:t>：</w:t>
      </w:r>
      <w:r>
        <w:rPr>
          <w:rFonts w:eastAsia="等线" w:ascii="Arial" w:cs="Arial" w:hAnsi="Arial"/>
          <w:sz w:val="22"/>
        </w:rPr>
        <w:t>阿里健康医药自营业务半年度收入首次突破100亿元，同比增长24.2%，慢病用户更是达到730万，同比增长46%，这也对传统药店带来了巨大的冲击。</w:t>
      </w:r>
    </w:p>
    <w:p>
      <w:pPr>
        <w:spacing w:before="120" w:after="120" w:line="288" w:lineRule="auto"/>
        <w:ind w:left="0"/>
        <w:jc w:val="center"/>
      </w:pPr>
      <w:r>
        <w:drawing>
          <wp:inline distT="0" distR="0" distB="0" distL="0">
            <wp:extent cx="5400675" cy="28194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400675" cy="2819400"/>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w:t>
      </w:r>
      <w:r>
        <w:rPr>
          <w:rFonts w:eastAsia="等线" w:ascii="Arial" w:cs="Arial" w:hAnsi="Arial"/>
          <w:b w:val="true"/>
          <w:sz w:val="30"/>
        </w:rPr>
        <w:t>1</w:t>
      </w:r>
      <w:r>
        <w:rPr>
          <w:rFonts w:eastAsia="等线" w:ascii="Arial" w:cs="Arial" w:hAnsi="Arial"/>
          <w:b w:val="true"/>
          <w:sz w:val="30"/>
        </w:rPr>
        <w:t>）获客</w:t>
      </w:r>
      <w:r>
        <w:rPr>
          <w:rFonts w:eastAsia="等线" w:ascii="Arial" w:cs="Arial" w:hAnsi="Arial"/>
          <w:b w:val="true"/>
          <w:sz w:val="30"/>
        </w:rPr>
        <w:t>难度大</w:t>
      </w:r>
    </w:p>
    <w:p>
      <w:pPr>
        <w:spacing w:before="120" w:after="120" w:line="288" w:lineRule="auto"/>
        <w:ind w:left="0"/>
        <w:jc w:val="left"/>
      </w:pPr>
      <w:r>
        <w:rPr>
          <w:rFonts w:eastAsia="等线" w:ascii="Arial" w:cs="Arial" w:hAnsi="Arial"/>
          <w:sz w:val="22"/>
        </w:rPr>
        <w:t>线下药店的客户大多数来源周边人群，随着互联网发展与疫情的冲击，获客越来越难；很多年轻人会选择网上药店，导致中老年人成了线下药店的核心消费群体，使覆盖范围变得更加局限。</w:t>
      </w:r>
    </w:p>
    <w:p>
      <w:pPr>
        <w:pStyle w:val="3"/>
        <w:spacing w:before="300" w:after="120" w:line="288" w:lineRule="auto"/>
        <w:ind w:left="0"/>
        <w:jc w:val="left"/>
        <w:outlineLvl w:val="2"/>
      </w:pPr>
      <w:r>
        <w:rPr>
          <w:rFonts w:eastAsia="等线" w:ascii="Arial" w:cs="Arial" w:hAnsi="Arial"/>
          <w:b w:val="true"/>
          <w:sz w:val="30"/>
        </w:rPr>
        <w:t>（2）疫情的</w:t>
      </w:r>
      <w:r>
        <w:rPr>
          <w:rFonts w:eastAsia="等线" w:ascii="Arial" w:cs="Arial" w:hAnsi="Arial"/>
          <w:b w:val="true"/>
          <w:sz w:val="30"/>
        </w:rPr>
        <w:t>影响</w:t>
      </w:r>
    </w:p>
    <w:p>
      <w:pPr>
        <w:spacing w:before="120" w:after="120" w:line="288" w:lineRule="auto"/>
        <w:ind w:left="0"/>
        <w:jc w:val="left"/>
      </w:pPr>
      <w:r>
        <w:rPr>
          <w:rFonts w:eastAsia="等线" w:ascii="Arial" w:cs="Arial" w:hAnsi="Arial"/>
          <w:sz w:val="22"/>
        </w:rPr>
        <w:t>经常面临封闭的风险；</w:t>
      </w:r>
    </w:p>
    <w:p>
      <w:pPr>
        <w:spacing w:before="120" w:after="120" w:line="288" w:lineRule="auto"/>
        <w:ind w:left="0"/>
        <w:jc w:val="left"/>
      </w:pPr>
      <w:r>
        <w:rPr>
          <w:rFonts w:eastAsia="等线" w:ascii="Arial" w:cs="Arial" w:hAnsi="Arial"/>
          <w:sz w:val="22"/>
        </w:rPr>
        <w:t>中高风险地区经营活动受不同政策的阻碍；</w:t>
      </w:r>
    </w:p>
    <w:p>
      <w:pPr>
        <w:spacing w:before="120" w:after="120" w:line="288" w:lineRule="auto"/>
        <w:ind w:left="0"/>
        <w:jc w:val="left"/>
      </w:pPr>
      <w:r>
        <w:rPr>
          <w:rFonts w:eastAsia="等线" w:ascii="Arial" w:cs="Arial" w:hAnsi="Arial"/>
          <w:sz w:val="22"/>
        </w:rPr>
        <w:t>防疫品类价格和质量受物价局、医保局的严格监管。</w:t>
      </w:r>
    </w:p>
    <w:p>
      <w:pPr>
        <w:pStyle w:val="3"/>
        <w:spacing w:before="300" w:after="120" w:line="288" w:lineRule="auto"/>
        <w:ind w:left="0"/>
        <w:jc w:val="left"/>
        <w:outlineLvl w:val="2"/>
      </w:pPr>
      <w:r>
        <w:rPr>
          <w:rFonts w:eastAsia="等线" w:ascii="Arial" w:cs="Arial" w:hAnsi="Arial"/>
          <w:b w:val="true"/>
          <w:sz w:val="30"/>
        </w:rPr>
        <w:t>（3）</w:t>
      </w:r>
      <w:r>
        <w:rPr>
          <w:rFonts w:eastAsia="等线" w:ascii="Arial" w:cs="Arial" w:hAnsi="Arial"/>
          <w:b w:val="true"/>
          <w:sz w:val="30"/>
        </w:rPr>
        <w:t>互联网售药</w:t>
      </w:r>
      <w:r>
        <w:rPr>
          <w:rFonts w:eastAsia="等线" w:ascii="Arial" w:cs="Arial" w:hAnsi="Arial"/>
          <w:b w:val="true"/>
          <w:sz w:val="30"/>
        </w:rPr>
        <w:t>冲击</w:t>
      </w:r>
    </w:p>
    <w:p>
      <w:pPr>
        <w:spacing w:before="120" w:after="120" w:line="288" w:lineRule="auto"/>
        <w:ind w:left="0"/>
        <w:jc w:val="left"/>
      </w:pPr>
      <w:r>
        <w:rPr>
          <w:rFonts w:eastAsia="等线" w:ascii="Arial" w:cs="Arial" w:hAnsi="Arial"/>
          <w:sz w:val="22"/>
        </w:rPr>
        <w:t>随着网上购药平台越来越多，方便了市民购药的同时，不可忽视的是，有些平台的商家除了正规经营的，也有低价引流的，打折处理存货的，恶意竞争故意挂低价的。还有的平台为了吸引客流，各种促销手段尽出，不少线下药店的客流都被</w:t>
      </w:r>
      <w:r>
        <w:rPr>
          <w:rFonts w:eastAsia="等线" w:ascii="Arial" w:cs="Arial" w:hAnsi="Arial"/>
          <w:sz w:val="22"/>
        </w:rPr>
        <w:t>吸引</w:t>
      </w:r>
      <w:r>
        <w:rPr>
          <w:rFonts w:eastAsia="等线" w:ascii="Arial" w:cs="Arial" w:hAnsi="Arial"/>
          <w:sz w:val="22"/>
        </w:rPr>
        <w:t>走了。</w:t>
      </w:r>
    </w:p>
    <w:p>
      <w:pPr>
        <w:pStyle w:val="3"/>
        <w:spacing w:before="300" w:after="120" w:line="288" w:lineRule="auto"/>
        <w:ind w:left="0"/>
        <w:jc w:val="left"/>
        <w:outlineLvl w:val="2"/>
      </w:pPr>
      <w:r>
        <w:rPr>
          <w:rFonts w:eastAsia="等线" w:ascii="Arial" w:cs="Arial" w:hAnsi="Arial"/>
          <w:b w:val="true"/>
          <w:sz w:val="30"/>
        </w:rPr>
        <w:t>（4）监管成本高</w:t>
      </w:r>
    </w:p>
    <w:p>
      <w:pPr>
        <w:spacing w:before="120" w:after="120" w:line="288" w:lineRule="auto"/>
        <w:ind w:left="0"/>
        <w:jc w:val="left"/>
      </w:pPr>
      <w:r>
        <w:rPr>
          <w:rFonts w:eastAsia="等线" w:ascii="Arial" w:cs="Arial" w:hAnsi="Arial"/>
          <w:sz w:val="22"/>
        </w:rPr>
        <w:t>四类药停售：抗病毒类药品约占药店销售额的6%，感冒类约占9%，四类药停售直接砍去至少15%的销售额，大幅度降低利润率；</w:t>
      </w:r>
    </w:p>
    <w:p>
      <w:pPr>
        <w:spacing w:before="120" w:after="120" w:line="288" w:lineRule="auto"/>
        <w:ind w:left="0"/>
        <w:jc w:val="left"/>
      </w:pPr>
      <w:r>
        <w:rPr>
          <w:rFonts w:eastAsia="等线" w:ascii="Arial" w:cs="Arial" w:hAnsi="Arial"/>
          <w:sz w:val="22"/>
        </w:rPr>
        <w:t>人员需要登记，查验，“四件套”，未落实该措施，直接责令其停业整顿。</w:t>
      </w:r>
    </w:p>
    <w:p>
      <w:pPr>
        <w:pStyle w:val="3"/>
        <w:spacing w:before="300" w:after="120" w:line="288" w:lineRule="auto"/>
        <w:ind w:left="0"/>
        <w:jc w:val="left"/>
        <w:outlineLvl w:val="2"/>
      </w:pPr>
      <w:r>
        <w:rPr>
          <w:rFonts w:eastAsia="等线" w:ascii="Arial" w:cs="Arial" w:hAnsi="Arial"/>
          <w:b w:val="true"/>
          <w:sz w:val="30"/>
        </w:rPr>
        <w:t>（5）品类不足</w:t>
      </w:r>
    </w:p>
    <w:p>
      <w:pPr>
        <w:spacing w:before="120" w:after="120" w:line="288" w:lineRule="auto"/>
        <w:ind w:left="0"/>
        <w:jc w:val="left"/>
      </w:pPr>
      <w:r>
        <w:rPr>
          <w:rFonts w:eastAsia="等线" w:ascii="Arial" w:cs="Arial" w:hAnsi="Arial"/>
          <w:sz w:val="22"/>
        </w:rPr>
        <w:t>药店的品类不够全面，直接会降低消费者对药店的信任度，消费者对药店品牌忠诚度大幅度下降。</w:t>
      </w:r>
    </w:p>
    <w:p>
      <w:pPr>
        <w:pStyle w:val="1"/>
        <w:spacing w:before="380" w:after="140" w:line="288" w:lineRule="auto"/>
        <w:ind w:left="0"/>
        <w:jc w:val="left"/>
        <w:outlineLvl w:val="0"/>
      </w:pPr>
      <w:r>
        <w:rPr>
          <w:rFonts w:eastAsia="等线" w:ascii="Arial" w:cs="Arial" w:hAnsi="Arial"/>
          <w:b w:val="true"/>
          <w:sz w:val="36"/>
        </w:rPr>
        <w:t>方案设计</w:t>
      </w:r>
    </w:p>
    <w:p>
      <w:pPr>
        <w:spacing w:before="120" w:after="120" w:line="288" w:lineRule="auto"/>
        <w:ind w:left="0"/>
        <w:jc w:val="left"/>
      </w:pPr>
      <w:r>
        <w:rPr>
          <w:rFonts w:eastAsia="等线" w:ascii="Arial" w:cs="Arial" w:hAnsi="Arial"/>
          <w:sz w:val="22"/>
        </w:rPr>
        <w:t>区域化智能营销平台支持全端数据打通，精准定位目标受众，自动化智能运营，打造千人千面个性化精准营销能力，全面提升用户价值，实现业务增长，打造医药服务新生态。</w:t>
      </w:r>
    </w:p>
    <w:p>
      <w:pPr>
        <w:spacing w:before="120" w:after="120" w:line="288" w:lineRule="auto"/>
        <w:ind w:left="0"/>
        <w:jc w:val="center"/>
      </w:pPr>
      <w:r>
        <w:drawing>
          <wp:inline distT="0" distR="0" distB="0" distL="0">
            <wp:extent cx="5400675" cy="25336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400675" cy="253365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经营数据分析</w:t>
      </w:r>
    </w:p>
    <w:p>
      <w:pPr>
        <w:spacing w:before="120" w:after="120" w:line="288" w:lineRule="auto"/>
        <w:ind w:left="0"/>
        <w:jc w:val="left"/>
      </w:pPr>
      <w:r>
        <w:rPr>
          <w:rFonts w:eastAsia="等线" w:ascii="Arial" w:cs="Arial" w:hAnsi="Arial"/>
          <w:sz w:val="22"/>
        </w:rPr>
        <w:t>通过整合药店的资源（线上商城和线下传统药店），“人、货、场”全场景的经营数据分析。为药店的经营情况提供对流量、顾客、药品、会员和利润等全面数据分析。</w:t>
      </w:r>
    </w:p>
    <w:p>
      <w:pPr>
        <w:spacing w:before="120" w:after="120" w:line="288" w:lineRule="auto"/>
        <w:ind w:left="0"/>
        <w:jc w:val="center"/>
      </w:pPr>
      <w:r>
        <w:drawing>
          <wp:inline distT="0" distR="0" distB="0" distL="0">
            <wp:extent cx="5400675" cy="31908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stretch>
                      <a:fillRect/>
                    </a:stretch>
                  </pic:blipFill>
                  <pic:spPr>
                    <a:xfrm>
                      <a:off x="0" y="0"/>
                      <a:ext cx="5400675" cy="319087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营销自动化</w:t>
      </w:r>
    </w:p>
    <w:p>
      <w:pPr>
        <w:spacing w:before="120" w:after="120" w:line="288" w:lineRule="auto"/>
        <w:ind w:left="0"/>
        <w:jc w:val="left"/>
      </w:pPr>
      <w:r>
        <w:rPr>
          <w:rFonts w:eastAsia="等线" w:ascii="Arial" w:cs="Arial" w:hAnsi="Arial"/>
          <w:sz w:val="22"/>
        </w:rPr>
        <w:t>通过分析的数据汇聚客户信息，自动化触发的实施精准营销：</w:t>
      </w:r>
    </w:p>
    <w:p>
      <w:pPr>
        <w:spacing w:before="120" w:after="120" w:line="288" w:lineRule="auto"/>
        <w:ind w:left="0"/>
        <w:jc w:val="left"/>
      </w:pPr>
      <w:r>
        <w:rPr>
          <w:rFonts w:eastAsia="等线" w:ascii="Arial" w:cs="Arial" w:hAnsi="Arial"/>
          <w:sz w:val="22"/>
        </w:rPr>
        <w:t>自动拨打电话拜访；发短信问候；回访售后等；</w:t>
      </w:r>
    </w:p>
    <w:p>
      <w:pPr>
        <w:pStyle w:val="2"/>
        <w:spacing w:before="320" w:after="120" w:line="288" w:lineRule="auto"/>
        <w:ind w:left="0"/>
        <w:jc w:val="left"/>
        <w:outlineLvl w:val="1"/>
      </w:pPr>
      <w:r>
        <w:rPr>
          <w:rFonts w:eastAsia="等线" w:ascii="Arial" w:cs="Arial" w:hAnsi="Arial"/>
          <w:b w:val="true"/>
          <w:sz w:val="32"/>
        </w:rPr>
        <w:t>智能推荐</w:t>
      </w:r>
    </w:p>
    <w:p>
      <w:pPr>
        <w:spacing w:before="120" w:after="120" w:line="288" w:lineRule="auto"/>
        <w:ind w:left="0"/>
        <w:jc w:val="left"/>
      </w:pPr>
      <w:r>
        <w:rPr>
          <w:rFonts w:eastAsia="等线" w:ascii="Arial" w:cs="Arial" w:hAnsi="Arial"/>
          <w:sz w:val="22"/>
        </w:rPr>
        <w:t>契合用户的药品智能推荐：</w:t>
      </w:r>
    </w:p>
    <w:p>
      <w:pPr>
        <w:spacing w:before="120" w:after="120" w:line="288" w:lineRule="auto"/>
        <w:ind w:left="0"/>
        <w:jc w:val="left"/>
      </w:pPr>
      <w:r>
        <w:rPr>
          <w:rFonts w:eastAsia="等线" w:ascii="Arial" w:cs="Arial" w:hAnsi="Arial"/>
          <w:sz w:val="22"/>
        </w:rPr>
        <w:t>平台提供虚拟客服可对消费者进行解读疾病知识、慢病指导、用药提醒、智能问答、售后解答、软文推送等服务，实现千人千面的个性化推荐，从而提高用户粘性，改善用户体验，节省药店人工成本，提升核心业务指标。</w:t>
      </w:r>
    </w:p>
    <w:p>
      <w:pPr>
        <w:pStyle w:val="2"/>
        <w:spacing w:before="320" w:after="120" w:line="288" w:lineRule="auto"/>
        <w:ind w:left="0"/>
        <w:jc w:val="left"/>
        <w:outlineLvl w:val="1"/>
      </w:pPr>
      <w:r>
        <w:rPr>
          <w:rFonts w:eastAsia="等线" w:ascii="Arial" w:cs="Arial" w:hAnsi="Arial"/>
          <w:b w:val="true"/>
          <w:sz w:val="32"/>
        </w:rPr>
        <w:t>可视化报表</w:t>
      </w:r>
    </w:p>
    <w:p>
      <w:pPr>
        <w:spacing w:before="120" w:after="120" w:line="288" w:lineRule="auto"/>
        <w:ind w:left="0"/>
        <w:jc w:val="left"/>
      </w:pPr>
      <w:r>
        <w:rPr>
          <w:rFonts w:eastAsia="等线" w:ascii="Arial" w:cs="Arial" w:hAnsi="Arial"/>
          <w:sz w:val="22"/>
        </w:rPr>
        <w:t>借助灵活的 BI 可视化报表分析可以：</w:t>
      </w:r>
    </w:p>
    <w:p>
      <w:pPr>
        <w:spacing w:before="120" w:after="120" w:line="288" w:lineRule="auto"/>
        <w:ind w:left="0"/>
        <w:jc w:val="left"/>
      </w:pPr>
      <w:r>
        <w:rPr>
          <w:rFonts w:eastAsia="等线" w:ascii="Arial" w:cs="Arial" w:hAnsi="Arial"/>
          <w:sz w:val="22"/>
        </w:rPr>
        <w:t>接入多端服务， 多渠道数据，构建自助式的 BI 分析平台，支撑业务决策；</w:t>
      </w:r>
    </w:p>
    <w:p>
      <w:pPr>
        <w:spacing w:before="120" w:after="120" w:line="288" w:lineRule="auto"/>
        <w:ind w:left="0"/>
        <w:jc w:val="left"/>
      </w:pPr>
      <w:r>
        <w:rPr>
          <w:rFonts w:eastAsia="等线" w:ascii="Arial" w:cs="Arial" w:hAnsi="Arial"/>
          <w:sz w:val="22"/>
        </w:rPr>
        <w:t>通过灵活的拽式操作，图标、报表一键生成，大幅降低分析难度，提高汇报沟通效率；</w:t>
      </w:r>
    </w:p>
    <w:p>
      <w:pPr>
        <w:spacing w:before="120" w:after="120" w:line="288" w:lineRule="auto"/>
        <w:ind w:left="0"/>
        <w:jc w:val="left"/>
      </w:pPr>
      <w:r>
        <w:rPr>
          <w:rFonts w:eastAsia="等线" w:ascii="Arial" w:cs="Arial" w:hAnsi="Arial"/>
          <w:sz w:val="22"/>
        </w:rPr>
        <w:t>自定义 SQL 查询可直接号出为报表，将查询结果图表化，释放分析能力；</w:t>
      </w:r>
    </w:p>
    <w:p>
      <w:pPr>
        <w:spacing w:before="120" w:after="120" w:line="288" w:lineRule="auto"/>
        <w:ind w:left="0"/>
        <w:jc w:val="center"/>
      </w:pPr>
      <w:r>
        <w:drawing>
          <wp:inline distT="0" distR="0" distB="0" distL="0">
            <wp:extent cx="5400675" cy="27432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8"/>
                    <a:stretch>
                      <a:fillRect/>
                    </a:stretch>
                  </pic:blipFill>
                  <pic:spPr>
                    <a:xfrm>
                      <a:off x="0" y="0"/>
                      <a:ext cx="5400675" cy="27432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用户中心</w:t>
      </w:r>
    </w:p>
    <w:p>
      <w:pPr>
        <w:spacing w:before="120" w:after="120" w:line="288" w:lineRule="auto"/>
        <w:ind w:left="0"/>
        <w:jc w:val="center"/>
      </w:pPr>
      <w:r>
        <w:drawing>
          <wp:inline distT="0" distR="0" distB="0" distL="0">
            <wp:extent cx="5400675" cy="25431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9"/>
                    <a:stretch>
                      <a:fillRect/>
                    </a:stretch>
                  </pic:blipFill>
                  <pic:spPr>
                    <a:xfrm>
                      <a:off x="0" y="0"/>
                      <a:ext cx="5400675" cy="254317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用户行为分析</w:t>
      </w:r>
    </w:p>
    <w:p>
      <w:pPr>
        <w:spacing w:before="120" w:after="120" w:line="288" w:lineRule="auto"/>
        <w:ind w:left="0"/>
        <w:jc w:val="left"/>
      </w:pPr>
      <w:r>
        <w:rPr>
          <w:rFonts w:eastAsia="等线" w:ascii="Arial" w:cs="Arial" w:hAnsi="Arial"/>
          <w:sz w:val="22"/>
        </w:rPr>
        <w:t>实时、灵活的用户分析：</w:t>
      </w:r>
    </w:p>
    <w:p>
      <w:pPr>
        <w:spacing w:before="120" w:after="120" w:line="288" w:lineRule="auto"/>
        <w:ind w:left="0"/>
        <w:jc w:val="left"/>
      </w:pPr>
      <w:r>
        <w:rPr>
          <w:rFonts w:eastAsia="等线" w:ascii="Arial" w:cs="Arial" w:hAnsi="Arial"/>
          <w:sz w:val="22"/>
        </w:rPr>
        <w:t>应用事件分析，和斗分析，用户路径等十多种分析模型，满足您多维、多场景的分析需求， 用数据动业务迭代；</w:t>
      </w:r>
    </w:p>
    <w:p>
      <w:pPr>
        <w:spacing w:before="120" w:after="120" w:line="288" w:lineRule="auto"/>
        <w:ind w:left="0"/>
        <w:jc w:val="left"/>
      </w:pPr>
      <w:r>
        <w:rPr>
          <w:rFonts w:eastAsia="等线" w:ascii="Arial" w:cs="Arial" w:hAnsi="Arial"/>
          <w:sz w:val="22"/>
        </w:rPr>
        <w:t>不止于数据结果的计算，可下钻分析任意单一用户行为，能够更完整的了解每一个用户；</w:t>
      </w:r>
    </w:p>
    <w:p>
      <w:pPr>
        <w:spacing w:before="120" w:after="120" w:line="288" w:lineRule="auto"/>
        <w:ind w:left="0"/>
        <w:jc w:val="left"/>
      </w:pPr>
      <w:r>
        <w:rPr>
          <w:rFonts w:eastAsia="等线" w:ascii="Arial" w:cs="Arial" w:hAnsi="Arial"/>
          <w:sz w:val="22"/>
        </w:rPr>
        <w:t>自定义 SQL 扩展的分析能力，需要什么分析角度，都可以灵活实。</w:t>
      </w:r>
    </w:p>
    <w:p>
      <w:pPr>
        <w:pStyle w:val="3"/>
        <w:spacing w:before="300" w:after="120" w:line="288" w:lineRule="auto"/>
        <w:ind w:left="0"/>
        <w:jc w:val="left"/>
        <w:outlineLvl w:val="2"/>
      </w:pPr>
      <w:r>
        <w:rPr>
          <w:rFonts w:eastAsia="等线" w:ascii="Arial" w:cs="Arial" w:hAnsi="Arial"/>
          <w:b w:val="true"/>
          <w:sz w:val="30"/>
        </w:rPr>
        <w:t>用户画像分析</w:t>
      </w:r>
    </w:p>
    <w:p>
      <w:pPr>
        <w:spacing w:before="120" w:after="120" w:line="288" w:lineRule="auto"/>
        <w:ind w:left="0"/>
        <w:jc w:val="left"/>
      </w:pPr>
      <w:r>
        <w:rPr>
          <w:rFonts w:eastAsia="等线" w:ascii="Arial" w:cs="Arial" w:hAnsi="Arial"/>
          <w:sz w:val="22"/>
        </w:rPr>
        <w:t>统一用户体系的标签画像分析：</w:t>
      </w:r>
    </w:p>
    <w:p>
      <w:pPr>
        <w:spacing w:before="120" w:after="120" w:line="288" w:lineRule="auto"/>
        <w:ind w:left="0"/>
        <w:jc w:val="left"/>
      </w:pPr>
      <w:r>
        <w:rPr>
          <w:rFonts w:eastAsia="等线" w:ascii="Arial" w:cs="Arial" w:hAnsi="Arial"/>
          <w:sz w:val="22"/>
        </w:rPr>
        <w:t>打通多源数据、统一用户 ID 体系，构建面向业务的用户标签体系；</w:t>
      </w:r>
    </w:p>
    <w:p>
      <w:pPr>
        <w:spacing w:before="120" w:after="120" w:line="288" w:lineRule="auto"/>
        <w:ind w:left="0"/>
        <w:jc w:val="left"/>
      </w:pPr>
      <w:r>
        <w:rPr>
          <w:rFonts w:eastAsia="等线" w:ascii="Arial" w:cs="Arial" w:hAnsi="Arial"/>
          <w:sz w:val="22"/>
        </w:rPr>
        <w:t>提供 360 度的用户（群）画像像分析，洞索群体特征，指导下一步的营销策略；</w:t>
      </w:r>
    </w:p>
    <w:p>
      <w:pPr>
        <w:spacing w:before="120" w:after="120" w:line="288" w:lineRule="auto"/>
        <w:ind w:left="0"/>
        <w:jc w:val="left"/>
      </w:pPr>
      <w:r>
        <w:rPr>
          <w:rFonts w:eastAsia="等线" w:ascii="Arial" w:cs="Arial" w:hAnsi="Arial"/>
          <w:sz w:val="22"/>
        </w:rPr>
        <w:t>多类型的标签、画像数据对接和导出，全面赋能精准营销、精细化运营的业务行动。</w:t>
      </w:r>
    </w:p>
    <w:p>
      <w:pPr>
        <w:pStyle w:val="2"/>
        <w:spacing w:before="320" w:after="120" w:line="288" w:lineRule="auto"/>
        <w:ind w:left="0"/>
        <w:jc w:val="left"/>
        <w:outlineLvl w:val="1"/>
      </w:pPr>
      <w:r>
        <w:rPr>
          <w:rFonts w:eastAsia="等线" w:ascii="Arial" w:cs="Arial" w:hAnsi="Arial"/>
          <w:b w:val="true"/>
          <w:sz w:val="32"/>
        </w:rPr>
        <w:t>用药指导中心</w:t>
      </w:r>
    </w:p>
    <w:p>
      <w:pPr>
        <w:spacing w:before="120" w:after="120" w:line="288" w:lineRule="auto"/>
        <w:ind w:left="0"/>
        <w:jc w:val="left"/>
      </w:pPr>
      <w:r>
        <w:rPr>
          <w:rFonts w:eastAsia="等线" w:ascii="Arial" w:cs="Arial" w:hAnsi="Arial"/>
          <w:sz w:val="22"/>
        </w:rPr>
        <w:t>打通互联网医院，根据其信息提供用药指导：</w:t>
      </w:r>
    </w:p>
    <w:p>
      <w:pPr>
        <w:spacing w:before="120" w:after="120" w:line="288" w:lineRule="auto"/>
        <w:ind w:left="0"/>
        <w:jc w:val="left"/>
      </w:pPr>
      <w:r>
        <w:rPr>
          <w:rFonts w:eastAsia="等线" w:ascii="Arial" w:cs="Arial" w:hAnsi="Arial"/>
          <w:sz w:val="22"/>
        </w:rPr>
        <w:t>通过在线问诊的方式询问在哪买药、买哪种药、药品价格等，发挥区域化优势，辐射周边，可以为客户提供精准的就医买药指导。</w:t>
      </w:r>
    </w:p>
    <w:p>
      <w:pPr>
        <w:pStyle w:val="2"/>
        <w:spacing w:before="320" w:after="120" w:line="288" w:lineRule="auto"/>
        <w:ind w:left="0"/>
        <w:jc w:val="left"/>
        <w:outlineLvl w:val="1"/>
      </w:pPr>
      <w:r>
        <w:rPr>
          <w:rFonts w:eastAsia="等线" w:ascii="Arial" w:cs="Arial" w:hAnsi="Arial"/>
          <w:b w:val="true"/>
          <w:sz w:val="32"/>
        </w:rPr>
        <w:t>处方中心</w:t>
      </w:r>
    </w:p>
    <w:p>
      <w:pPr>
        <w:spacing w:before="120" w:after="120" w:line="288" w:lineRule="auto"/>
        <w:ind w:left="0"/>
        <w:jc w:val="left"/>
      </w:pPr>
      <w:r>
        <w:rPr>
          <w:rFonts w:eastAsia="等线" w:ascii="Arial" w:cs="Arial" w:hAnsi="Arial"/>
          <w:sz w:val="22"/>
        </w:rPr>
        <w:t>平台通过接入互联网医院，将医院的处方信息共享且同步流转到院外的零售药店，消费者向指定药店和电商平台购买处方药内的相关药品。有利于让患者获得更多就医服务自主权，享受更多便利。</w:t>
      </w:r>
    </w:p>
    <w:p>
      <w:pPr>
        <w:pStyle w:val="2"/>
        <w:spacing w:before="320" w:after="120" w:line="288" w:lineRule="auto"/>
        <w:ind w:left="0"/>
        <w:jc w:val="left"/>
        <w:outlineLvl w:val="1"/>
      </w:pPr>
      <w:r>
        <w:rPr>
          <w:rFonts w:eastAsia="等线" w:ascii="Arial" w:cs="Arial" w:hAnsi="Arial"/>
          <w:b w:val="true"/>
          <w:sz w:val="32"/>
        </w:rPr>
        <w:t>查询服务</w:t>
      </w:r>
    </w:p>
    <w:p>
      <w:pPr>
        <w:spacing w:before="120" w:after="120" w:line="288" w:lineRule="auto"/>
        <w:ind w:left="0"/>
        <w:jc w:val="left"/>
      </w:pPr>
      <w:r>
        <w:rPr>
          <w:rFonts w:eastAsia="等线" w:ascii="Arial" w:cs="Arial" w:hAnsi="Arial"/>
          <w:sz w:val="22"/>
        </w:rPr>
        <w:t>根据周边的药店进行汇总，将每个药店的药品及价格信息能够直接清晰的提供给消费者，消费者看到周边药店的</w:t>
      </w:r>
      <w:r>
        <w:rPr>
          <w:rFonts w:eastAsia="等线" w:ascii="Arial" w:cs="Arial" w:hAnsi="Arial"/>
          <w:sz w:val="22"/>
        </w:rPr>
        <w:t>联系方式、</w:t>
      </w:r>
      <w:r>
        <w:rPr>
          <w:rFonts w:eastAsia="等线" w:ascii="Arial" w:cs="Arial" w:hAnsi="Arial"/>
          <w:sz w:val="22"/>
        </w:rPr>
        <w:t>药品信息及药品价格</w:t>
      </w:r>
      <w:r>
        <w:rPr>
          <w:rFonts w:eastAsia="等线" w:ascii="Arial" w:cs="Arial" w:hAnsi="Arial"/>
          <w:sz w:val="22"/>
        </w:rPr>
        <w:t>区间</w:t>
      </w:r>
      <w:r>
        <w:rPr>
          <w:rFonts w:eastAsia="等线" w:ascii="Arial" w:cs="Arial" w:hAnsi="Arial"/>
          <w:sz w:val="22"/>
        </w:rPr>
        <w:t>，给消费者提供用药指导的同时也避免跑多个药店进行线下比价。</w:t>
      </w:r>
    </w:p>
    <w:p>
      <w:pPr>
        <w:pStyle w:val="2"/>
        <w:spacing w:before="320" w:after="120" w:line="288" w:lineRule="auto"/>
        <w:ind w:left="0"/>
        <w:jc w:val="left"/>
        <w:outlineLvl w:val="1"/>
      </w:pPr>
      <w:r>
        <w:rPr>
          <w:rFonts w:eastAsia="等线" w:ascii="Arial" w:cs="Arial" w:hAnsi="Arial"/>
          <w:b w:val="true"/>
          <w:sz w:val="32"/>
        </w:rPr>
        <w:t>品类分析</w:t>
      </w:r>
    </w:p>
    <w:p>
      <w:pPr>
        <w:spacing w:before="120" w:after="120" w:line="288" w:lineRule="auto"/>
        <w:ind w:left="0"/>
        <w:jc w:val="left"/>
      </w:pPr>
      <w:r>
        <w:rPr>
          <w:rFonts w:eastAsia="等线" w:ascii="Arial" w:cs="Arial" w:hAnsi="Arial"/>
          <w:sz w:val="22"/>
        </w:rPr>
        <w:t>通过对不同厂家、药品、价格、利润区间的分析，为商品采购部门提供品类优化方案。</w:t>
      </w:r>
    </w:p>
    <w:p>
      <w:pPr>
        <w:pStyle w:val="2"/>
        <w:spacing w:before="320" w:after="120" w:line="288" w:lineRule="auto"/>
        <w:ind w:left="0"/>
        <w:jc w:val="left"/>
        <w:outlineLvl w:val="1"/>
      </w:pPr>
      <w:r>
        <w:rPr>
          <w:rFonts w:eastAsia="等线" w:ascii="Arial" w:cs="Arial" w:hAnsi="Arial"/>
          <w:b w:val="true"/>
          <w:sz w:val="32"/>
        </w:rPr>
        <w:t>线上商城</w:t>
      </w:r>
    </w:p>
    <w:p>
      <w:pPr>
        <w:spacing w:before="120" w:after="120" w:line="288" w:lineRule="auto"/>
        <w:ind w:left="0"/>
        <w:jc w:val="left"/>
      </w:pPr>
      <w:r>
        <w:rPr>
          <w:rFonts w:eastAsia="等线" w:ascii="Arial" w:cs="Arial" w:hAnsi="Arial"/>
          <w:sz w:val="22"/>
        </w:rPr>
        <w:t>消费者通过商城下单能够及时配送购药服务，满足消费者的急性用药和夜间用药需求。发挥移动互联网</w:t>
      </w:r>
      <w:r>
        <w:rPr>
          <w:rFonts w:eastAsia="等线" w:ascii="Arial" w:cs="Arial" w:hAnsi="Arial"/>
          <w:sz w:val="22"/>
        </w:rPr>
        <w:t>优势</w:t>
      </w:r>
      <w:r>
        <w:rPr>
          <w:rFonts w:eastAsia="等线" w:ascii="Arial" w:cs="Arial" w:hAnsi="Arial"/>
          <w:sz w:val="22"/>
        </w:rPr>
        <w:t>，满足消费者多样化的的需求，助力药店进行数字化经营。</w:t>
      </w:r>
    </w:p>
    <w:p>
      <w:pPr>
        <w:pStyle w:val="2"/>
        <w:spacing w:before="320" w:after="120" w:line="288" w:lineRule="auto"/>
        <w:ind w:left="0"/>
        <w:jc w:val="left"/>
        <w:outlineLvl w:val="1"/>
      </w:pPr>
      <w:r>
        <w:rPr>
          <w:rFonts w:eastAsia="等线" w:ascii="Arial" w:cs="Arial" w:hAnsi="Arial"/>
          <w:b w:val="true"/>
          <w:sz w:val="32"/>
        </w:rPr>
        <w:t>药小圈</w:t>
      </w:r>
    </w:p>
    <w:p>
      <w:pPr>
        <w:spacing w:before="120" w:after="120" w:line="288" w:lineRule="auto"/>
        <w:ind w:left="0"/>
        <w:jc w:val="left"/>
      </w:pPr>
      <w:r>
        <w:rPr>
          <w:rFonts w:eastAsia="等线" w:ascii="Arial" w:cs="Arial" w:hAnsi="Arial"/>
          <w:sz w:val="22"/>
        </w:rPr>
        <w:t>社群营销在各个行业都屡见不鲜，大多数人的手机微信里都有因为各种原因而建的微信群，这种模式方便商家随时随地与消费者建立联系，不过遗憾地是微信群也常常在沦为广告群之后被参与者退群。营销困境让一批连锁药房重新审视社群营销能够给药店带来的客流增量和销售机遇，同时也探索出了新的运营和管理思路，扬长避短让社群营销更大范围地服务药店和消费者。</w:t>
      </w:r>
    </w:p>
    <w:p>
      <w:pPr>
        <w:spacing w:before="120" w:after="120" w:line="288" w:lineRule="auto"/>
        <w:ind w:left="0"/>
        <w:jc w:val="left"/>
      </w:pPr>
      <w:r>
        <w:rPr>
          <w:rFonts w:eastAsia="等线" w:ascii="Arial" w:cs="Arial" w:hAnsi="Arial"/>
          <w:sz w:val="22"/>
        </w:rPr>
        <w:t>药小圈社群服务</w:t>
      </w:r>
      <w:r>
        <w:rPr>
          <w:rFonts w:eastAsia="等线" w:ascii="Arial" w:cs="Arial" w:hAnsi="Arial"/>
          <w:sz w:val="22"/>
        </w:rPr>
        <w:t>，</w:t>
      </w:r>
      <w:r>
        <w:rPr>
          <w:rFonts w:eastAsia="等线" w:ascii="Arial" w:cs="Arial" w:hAnsi="Arial"/>
          <w:sz w:val="22"/>
        </w:rPr>
        <w:t>可以</w:t>
      </w:r>
      <w:r>
        <w:rPr>
          <w:rFonts w:eastAsia="等线" w:ascii="Arial" w:cs="Arial" w:hAnsi="Arial"/>
          <w:sz w:val="22"/>
        </w:rPr>
        <w:t>与好友分享买过的</w:t>
      </w:r>
      <w:r>
        <w:rPr>
          <w:rFonts w:eastAsia="等线" w:ascii="Arial" w:cs="Arial" w:hAnsi="Arial"/>
          <w:sz w:val="22"/>
        </w:rPr>
        <w:t>药品，对各种病情的理解和交流</w:t>
      </w:r>
      <w:r>
        <w:rPr>
          <w:rFonts w:eastAsia="等线" w:ascii="Arial" w:cs="Arial" w:hAnsi="Arial"/>
          <w:sz w:val="22"/>
        </w:rPr>
        <w:t>，对朋友的分享进行评价/点赞</w:t>
      </w:r>
      <w:r>
        <w:rPr>
          <w:rFonts w:eastAsia="等线" w:ascii="Arial" w:cs="Arial" w:hAnsi="Arial"/>
          <w:sz w:val="22"/>
        </w:rPr>
        <w:t>等。</w:t>
      </w:r>
      <w:r>
        <w:rPr>
          <w:rFonts w:eastAsia="等线" w:ascii="Arial" w:cs="Arial" w:hAnsi="Arial"/>
          <w:sz w:val="22"/>
        </w:rPr>
        <w:t>用户在购买商品和发表评价后，可以自主选择是否向好友分享自己的评价内容，为好友提供购</w:t>
      </w:r>
      <w:r>
        <w:rPr>
          <w:rFonts w:eastAsia="等线" w:ascii="Arial" w:cs="Arial" w:hAnsi="Arial"/>
          <w:sz w:val="22"/>
        </w:rPr>
        <w:t>药</w:t>
      </w:r>
      <w:r>
        <w:rPr>
          <w:rFonts w:eastAsia="等线" w:ascii="Arial" w:cs="Arial" w:hAnsi="Arial"/>
          <w:sz w:val="22"/>
        </w:rPr>
        <w:t>决策参考。</w:t>
      </w:r>
      <w:r>
        <w:rPr>
          <w:rFonts w:eastAsia="等线" w:ascii="Arial" w:cs="Arial" w:hAnsi="Arial"/>
          <w:sz w:val="22"/>
        </w:rPr>
        <w:t>同时通过门店的专业化服务解决问题咨询等增值性服务，通过促销活动维护老会员，增加顾客粘性，利用口碑来实现会员的转化。社群营销能够为会员提供精细化管理，提供精准的专业服务，有助于将会员价值最大化，挖掘会员潜力，将老客户更加紧密地和门店结合起来。</w:t>
      </w:r>
    </w:p>
    <w:p>
      <w:pPr>
        <w:spacing w:before="120" w:after="120" w:line="288" w:lineRule="auto"/>
        <w:ind w:left="0"/>
        <w:jc w:val="center"/>
      </w:pPr>
      <w:r>
        <w:drawing>
          <wp:inline distT="0" distR="0" distB="0" distL="0">
            <wp:extent cx="5400675" cy="21621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0"/>
                    <a:stretch>
                      <a:fillRect/>
                    </a:stretch>
                  </pic:blipFill>
                  <pic:spPr>
                    <a:xfrm>
                      <a:off x="0" y="0"/>
                      <a:ext cx="5400675" cy="2162175"/>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方案价值</w:t>
      </w:r>
    </w:p>
    <w:p>
      <w:pPr>
        <w:spacing w:before="120" w:after="120" w:line="288" w:lineRule="auto"/>
        <w:ind w:left="0"/>
        <w:jc w:val="left"/>
      </w:pPr>
      <w:r>
        <w:rPr>
          <w:rFonts w:eastAsia="等线" w:ascii="Arial" w:cs="Arial" w:hAnsi="Arial"/>
          <w:sz w:val="22"/>
        </w:rPr>
        <w:t>智能区域化营销平台通过数据分析，帮助药店获取更多流量？智能客服的科技手段将药店和消费者紧密相连，将更全面，更专业的信息及时</w:t>
      </w:r>
      <w:r>
        <w:rPr>
          <w:rFonts w:eastAsia="等线" w:ascii="Arial" w:cs="Arial" w:hAnsi="Arial"/>
          <w:sz w:val="22"/>
        </w:rPr>
        <w:t>推送至</w:t>
      </w:r>
      <w:r>
        <w:rPr>
          <w:rFonts w:eastAsia="等线" w:ascii="Arial" w:cs="Arial" w:hAnsi="Arial"/>
          <w:sz w:val="22"/>
        </w:rPr>
        <w:t>消费者，更好的为消费者健康服务。</w:t>
      </w:r>
    </w:p>
    <w:p>
      <w:pPr>
        <w:numPr>
          <w:numId w:val="1"/>
        </w:numPr>
        <w:spacing w:before="120" w:after="120" w:line="288" w:lineRule="auto"/>
        <w:ind w:left="0"/>
        <w:jc w:val="left"/>
      </w:pPr>
      <w:r>
        <w:rPr>
          <w:rFonts w:eastAsia="等线" w:ascii="Arial" w:cs="Arial" w:hAnsi="Arial"/>
          <w:b w:val="true"/>
          <w:sz w:val="22"/>
        </w:rPr>
        <w:t>公司</w:t>
      </w:r>
      <w:r>
        <w:rPr>
          <w:rFonts w:eastAsia="等线" w:ascii="Arial" w:cs="Arial" w:hAnsi="Arial"/>
          <w:sz w:val="22"/>
        </w:rPr>
        <w:t>：能够为药店获得收益，药店才能购买我们的产品，增加收益的同时从而也提高了公司产品核心竞争力，创造新的营收点和发展方向。</w:t>
      </w:r>
    </w:p>
    <w:p>
      <w:pPr>
        <w:numPr>
          <w:numId w:val="2"/>
        </w:numPr>
        <w:spacing w:before="120" w:after="120" w:line="288" w:lineRule="auto"/>
        <w:ind w:left="0"/>
        <w:jc w:val="left"/>
      </w:pPr>
      <w:r>
        <w:rPr>
          <w:rFonts w:eastAsia="等线" w:ascii="Arial" w:cs="Arial" w:hAnsi="Arial"/>
          <w:b w:val="true"/>
          <w:sz w:val="22"/>
        </w:rPr>
        <w:t>药店：</w:t>
      </w:r>
    </w:p>
    <w:p>
      <w:pPr>
        <w:spacing w:before="120" w:after="120" w:line="288" w:lineRule="auto"/>
        <w:ind w:left="453"/>
        <w:jc w:val="left"/>
      </w:pPr>
      <w:r>
        <w:rPr>
          <w:rFonts w:eastAsia="等线" w:ascii="Arial" w:cs="Arial" w:hAnsi="Arial"/>
          <w:sz w:val="22"/>
        </w:rPr>
        <w:t>智能客服推广的方案可以增加药店的客流量，节省人力成本的同时也能够为药店带来收益；</w:t>
      </w:r>
    </w:p>
    <w:p>
      <w:pPr>
        <w:spacing w:before="120" w:after="120" w:line="288" w:lineRule="auto"/>
        <w:ind w:left="453"/>
        <w:jc w:val="left"/>
      </w:pPr>
      <w:r>
        <w:rPr>
          <w:rFonts w:eastAsia="等线" w:ascii="Arial" w:cs="Arial" w:hAnsi="Arial"/>
          <w:sz w:val="22"/>
        </w:rPr>
        <w:t>针对消费者的用户画像进行精准销售，增加消费者对药店的信任度；</w:t>
      </w:r>
    </w:p>
    <w:p>
      <w:pPr>
        <w:spacing w:before="120" w:after="120" w:line="288" w:lineRule="auto"/>
        <w:ind w:left="453"/>
        <w:jc w:val="left"/>
      </w:pPr>
      <w:r>
        <w:rPr>
          <w:rFonts w:eastAsia="等线" w:ascii="Arial" w:cs="Arial" w:hAnsi="Arial"/>
          <w:sz w:val="22"/>
        </w:rPr>
        <w:t>通过对不同厂家、药品、价格、利润区间的分析，为商品采购部门提供品类优化方案弥补品类少的缺点，为药店节约成本同时选购更优更适合本药店销售的产品；</w:t>
      </w:r>
    </w:p>
    <w:p>
      <w:pPr>
        <w:spacing w:before="120" w:after="120" w:line="288" w:lineRule="auto"/>
        <w:ind w:left="453"/>
        <w:jc w:val="left"/>
      </w:pPr>
      <w:r>
        <w:rPr>
          <w:rFonts w:eastAsia="等线" w:ascii="Arial" w:cs="Arial" w:hAnsi="Arial"/>
          <w:sz w:val="22"/>
        </w:rPr>
        <w:t>经过数据分析进行定价指导，提高药店的利润率和市场竞争力。</w:t>
      </w:r>
    </w:p>
    <w:p>
      <w:pPr>
        <w:numPr>
          <w:numId w:val="3"/>
        </w:numPr>
        <w:spacing w:before="120" w:after="120" w:line="288" w:lineRule="auto"/>
        <w:ind w:left="0"/>
        <w:jc w:val="left"/>
      </w:pPr>
      <w:r>
        <w:rPr>
          <w:rFonts w:eastAsia="等线" w:ascii="Arial" w:cs="Arial" w:hAnsi="Arial"/>
          <w:b w:val="true"/>
          <w:sz w:val="22"/>
        </w:rPr>
        <w:t>消费者：</w:t>
      </w:r>
      <w:r>
        <w:rPr>
          <w:rFonts w:eastAsia="等线" w:ascii="Arial" w:cs="Arial" w:hAnsi="Arial"/>
          <w:sz w:val="22"/>
        </w:rPr>
        <w:t>消费者能够得到专业的用药指导建议，更优惠的价格购买；用药提醒、定期回访等方式能够给消费者暖心的帮助。</w:t>
      </w:r>
    </w:p>
    <w:p>
      <w:pPr>
        <w:numPr>
          <w:numId w:val="4"/>
        </w:numPr>
        <w:spacing w:before="120" w:after="120" w:line="288" w:lineRule="auto"/>
        <w:ind w:left="0"/>
        <w:jc w:val="left"/>
      </w:pPr>
      <w:r>
        <w:rPr>
          <w:rFonts w:eastAsia="等线" w:ascii="Arial" w:cs="Arial" w:hAnsi="Arial"/>
          <w:b w:val="true"/>
          <w:sz w:val="22"/>
        </w:rPr>
        <w:t>社会：</w:t>
      </w:r>
      <w:r>
        <w:rPr>
          <w:rFonts w:eastAsia="等线" w:ascii="Arial" w:cs="Arial" w:hAnsi="Arial"/>
          <w:sz w:val="22"/>
        </w:rPr>
        <w:t>为消费者提供安全、有效、方便、价廉的医疗服务，进一步扩大医药消费需求和提高用药水平。</w:t>
      </w:r>
    </w:p>
    <w:p>
      <w:pPr>
        <w:pStyle w:val="1"/>
        <w:spacing w:before="380" w:after="140" w:line="288" w:lineRule="auto"/>
        <w:ind w:left="0"/>
        <w:jc w:val="left"/>
        <w:outlineLvl w:val="0"/>
      </w:pPr>
      <w:r>
        <w:rPr>
          <w:rFonts w:eastAsia="等线" w:ascii="Arial" w:cs="Arial" w:hAnsi="Arial"/>
          <w:b w:val="true"/>
          <w:sz w:val="36"/>
        </w:rPr>
        <w:t>FAQ</w:t>
      </w:r>
    </w:p>
    <w:p>
      <w:pPr>
        <w:spacing w:before="120" w:after="120" w:line="288" w:lineRule="auto"/>
        <w:ind w:left="0"/>
        <w:jc w:val="left"/>
      </w:pPr>
      <w:r>
        <w:rPr>
          <w:rFonts w:eastAsia="等线" w:ascii="Arial" w:cs="Arial" w:hAnsi="Arial"/>
          <w:sz w:val="22"/>
        </w:rPr>
        <w:t>问：线上购药的配送问题如何解决？</w:t>
      </w:r>
    </w:p>
    <w:p>
      <w:pPr>
        <w:spacing w:before="120" w:after="120" w:line="288" w:lineRule="auto"/>
        <w:ind w:left="0"/>
        <w:jc w:val="left"/>
      </w:pPr>
      <w:r>
        <w:rPr>
          <w:rFonts w:eastAsia="等线" w:ascii="Arial" w:cs="Arial" w:hAnsi="Arial"/>
          <w:sz w:val="22"/>
        </w:rPr>
        <w:t>答：老板可以自己配送送或者依据成熟的平台进行配送（如：跑腿）。</w:t>
      </w:r>
    </w:p>
    <w:p>
      <w:pPr>
        <w:spacing w:before="120" w:after="120" w:line="288" w:lineRule="auto"/>
        <w:ind w:left="0"/>
        <w:jc w:val="left"/>
      </w:pPr>
      <w:r>
        <w:rPr>
          <w:rFonts w:eastAsia="等线" w:ascii="Arial" w:cs="Arial" w:hAnsi="Arial"/>
          <w:sz w:val="22"/>
        </w:rPr>
        <w:t>问：</w:t>
      </w:r>
      <w:r>
        <w:rPr>
          <w:rFonts w:eastAsia="等线" w:ascii="Arial" w:cs="Arial" w:hAnsi="Arial"/>
          <w:sz w:val="22"/>
        </w:rPr>
        <w:t>系统如何帮助药店实现更多的盈利？</w:t>
      </w:r>
    </w:p>
    <w:p>
      <w:pPr>
        <w:spacing w:before="120" w:after="120" w:line="288" w:lineRule="auto"/>
        <w:ind w:left="0"/>
        <w:jc w:val="left"/>
      </w:pPr>
      <w:r>
        <w:rPr>
          <w:rFonts w:eastAsia="等线" w:ascii="Arial" w:cs="Arial" w:hAnsi="Arial"/>
          <w:sz w:val="22"/>
        </w:rPr>
        <w:t>答：</w:t>
      </w:r>
      <w:r>
        <w:rPr>
          <w:rFonts w:eastAsia="等线" w:ascii="Arial" w:cs="Arial" w:hAnsi="Arial"/>
          <w:sz w:val="22"/>
        </w:rPr>
        <w:t>开源节流。所谓开源，指会员管理系统，通过客户画像，对客户实施精准定位营销，扩大客源，增加销量。节流，通过分析系统，分析定点的销售习惯，给出合理化的采购及库存管理意见，有效地节约用户的经营成本。</w:t>
      </w:r>
    </w:p>
    <w:p>
      <w:pPr>
        <w:spacing w:before="120" w:after="120" w:line="288" w:lineRule="auto"/>
        <w:ind w:left="0"/>
        <w:jc w:val="left"/>
      </w:pPr>
      <w:r>
        <w:rPr>
          <w:rFonts w:eastAsia="等线" w:ascii="Arial" w:cs="Arial" w:hAnsi="Arial"/>
          <w:sz w:val="22"/>
        </w:rPr>
        <w:t>问：东软医药营销一体化平台的客户群体？</w:t>
      </w:r>
    </w:p>
    <w:p>
      <w:pPr>
        <w:spacing w:before="120" w:after="120" w:line="288" w:lineRule="auto"/>
        <w:ind w:left="0"/>
        <w:jc w:val="left"/>
      </w:pPr>
      <w:r>
        <w:rPr>
          <w:rFonts w:eastAsia="等线" w:ascii="Arial" w:cs="Arial" w:hAnsi="Arial"/>
          <w:sz w:val="22"/>
        </w:rPr>
        <w:t>答：一是对药店提供各方面资源信息获取金钱价值，二是对购药者提供购药帮助获取流量价值</w:t>
      </w:r>
      <w:r>
        <w:rPr>
          <w:rFonts w:eastAsia="等线" w:ascii="Arial" w:cs="Arial" w:hAnsi="Arial"/>
          <w:sz w:val="22"/>
        </w:rPr>
        <w:t>。</w:t>
      </w:r>
    </w:p>
    <w:sectPr>
      <w:footerReference w:type="default" r:id="rId3"/>
      <w:headerReference w:type="default" r:id="rId12"/>
      <w:headerReference w:type="first" r:id="rId13"/>
      <w:headerReference w:type="even" r:id="rId1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王怡 2063"/>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王怡 2063"/>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王怡 2063"/>
        </v:shape>
      </w:pict>
    </w:r>
  </w:p>
</w:hdr>
</file>

<file path=word/numbering.xml><?xml version="1.0" encoding="utf-8"?>
<w:numbering xmlns:w="http://schemas.openxmlformats.org/wordprocessingml/2006/main">
  <w:abstractNum w:abstractNumId="41566">
    <w:lvl>
      <w:numFmt w:val="bullet"/>
      <w:suff w:val="tab"/>
      <w:lvlText w:val="•"/>
      <w:rPr>
        <w:color w:val="3370ff"/>
      </w:rPr>
    </w:lvl>
  </w:abstractNum>
  <w:abstractNum w:abstractNumId="41567">
    <w:lvl>
      <w:numFmt w:val="bullet"/>
      <w:suff w:val="tab"/>
      <w:lvlText w:val="•"/>
      <w:rPr>
        <w:color w:val="3370ff"/>
      </w:rPr>
    </w:lvl>
  </w:abstractNum>
  <w:abstractNum w:abstractNumId="41568">
    <w:lvl>
      <w:numFmt w:val="bullet"/>
      <w:suff w:val="tab"/>
      <w:lvlText w:val="•"/>
      <w:rPr>
        <w:color w:val="3370ff"/>
      </w:rPr>
    </w:lvl>
  </w:abstractNum>
  <w:abstractNum w:abstractNumId="41569">
    <w:lvl>
      <w:numFmt w:val="bullet"/>
      <w:suff w:val="tab"/>
      <w:lvlText w:val="•"/>
      <w:rPr>
        <w:color w:val="3370ff"/>
      </w:rPr>
    </w:lvl>
  </w:abstractNum>
  <w:num w:numId="1">
    <w:abstractNumId w:val="41566"/>
  </w:num>
  <w:num w:numId="2">
    <w:abstractNumId w:val="41567"/>
  </w:num>
  <w:num w:numId="3">
    <w:abstractNumId w:val="41568"/>
  </w:num>
  <w:num w:numId="4">
    <w:abstractNumId w:val="4156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numbering.xml" Type="http://schemas.openxmlformats.org/officeDocument/2006/relationships/numbering"/><Relationship Id="rId12" Target="header1.xml" Type="http://schemas.openxmlformats.org/officeDocument/2006/relationships/header"/><Relationship Id="rId13" Target="header2.xml" Type="http://schemas.openxmlformats.org/officeDocument/2006/relationships/header"/><Relationship Id="rId14"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2022-12-14T08:47:30Z</dcterms:created>
  <dc:creator>Apache POI</dc:creator>
</cp:coreProperties>
</file>