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C8A2" w14:textId="77777777" w:rsidR="0082784B" w:rsidRDefault="00000000">
      <w:pPr>
        <w:pStyle w:val="aa"/>
        <w:rPr>
          <w:lang w:eastAsia="zh-CN"/>
        </w:rPr>
      </w:pPr>
      <w:r>
        <w:rPr>
          <w:lang w:eastAsia="zh-CN"/>
        </w:rPr>
        <w:t>汉水长歌播控使用手册</w:t>
      </w:r>
    </w:p>
    <w:p w14:paraId="3516BA28" w14:textId="77777777" w:rsidR="0082784B" w:rsidRDefault="00000000">
      <w:pPr>
        <w:pStyle w:val="1"/>
        <w:rPr>
          <w:lang w:eastAsia="zh-CN"/>
        </w:rPr>
      </w:pPr>
      <w:r>
        <w:rPr>
          <w:lang w:eastAsia="zh-CN"/>
        </w:rPr>
        <w:t>1  文档叙述和总流程概述</w:t>
      </w:r>
    </w:p>
    <w:p w14:paraId="43F05910" w14:textId="77777777" w:rsidR="0082784B" w:rsidRDefault="00000000">
      <w:pPr>
        <w:rPr>
          <w:lang w:eastAsia="zh-CN"/>
        </w:rPr>
      </w:pPr>
      <w:r>
        <w:rPr>
          <w:lang w:eastAsia="zh-CN"/>
        </w:rPr>
        <w:t>本手册适用于总控室播放人员及九歌号、安康号、天汉号、秦巴号船上操作人员。日常开机、测试、暖场、全场和关机统一通过网页触发时间线；总控室服务端负责提供播控服务并加载方案。</w:t>
      </w:r>
    </w:p>
    <w:p w14:paraId="76958E0E" w14:textId="77777777" w:rsidR="0082784B" w:rsidRDefault="00000000">
      <w:r>
        <w:rPr>
          <w:sz w:val="18"/>
        </w:rPr>
        <w:t>指定方案  D:\wg\AppRuntime\TimelineControlApp\default.tlplan</w:t>
      </w:r>
    </w:p>
    <w:p w14:paraId="6277A7B8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1.1  每次演出的总流程</w:t>
      </w:r>
    </w:p>
    <w:p w14:paraId="236A28C5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① 总控室启动服务端，确认指定方案和网页访问地址。</w:t>
      </w:r>
    </w:p>
    <w:p w14:paraId="3AAAC8C3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② 总控在网页触发“所有设备开机”，各岗位确认设备实际就绪。</w:t>
      </w:r>
    </w:p>
    <w:p w14:paraId="44E4A759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③ 总控通过网页运行测试时间线，检查后触发对应的停止测试时间线。</w:t>
      </w:r>
    </w:p>
    <w:p w14:paraId="12F4D840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④ 测试通过后，总控通知各船按调度触发本船暖场、全场。</w:t>
      </w:r>
    </w:p>
    <w:p w14:paraId="5618DDB3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⑤ 全部场次结束后，总控收回剩余输出，通过网页触发“所有设备关机”。</w:t>
      </w:r>
    </w:p>
    <w:p w14:paraId="12FDFCB0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⑥ 各岗位确认关机和冷却完成，总控再退出服务端软件。</w:t>
      </w:r>
    </w:p>
    <w:p w14:paraId="34D3AB8D" w14:textId="77777777" w:rsidR="0082784B" w:rsidRDefault="00000000">
      <w:pPr>
        <w:pStyle w:val="21"/>
      </w:pPr>
      <w:r>
        <w:t>1.2  播控岗位分工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82784B" w14:paraId="2582E985" w14:textId="77777777">
        <w:trPr>
          <w:cantSplit/>
          <w:tblHeader/>
          <w:jc w:val="center"/>
        </w:trPr>
        <w:tc>
          <w:tcPr>
            <w:tcW w:w="1871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9223B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岗位</w:t>
            </w:r>
          </w:p>
        </w:tc>
        <w:tc>
          <w:tcPr>
            <w:tcW w:w="7937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52FB63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主要职责</w:t>
            </w:r>
          </w:p>
        </w:tc>
      </w:tr>
      <w:tr w:rsidR="0082784B" w14:paraId="7337529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456404" w14:textId="77777777" w:rsidR="0082784B" w:rsidRDefault="00000000">
            <w:pPr>
              <w:spacing w:after="0"/>
            </w:pPr>
            <w:r>
              <w:rPr>
                <w:sz w:val="19"/>
              </w:rPr>
              <w:t>总控室播放人员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AB8FB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启动与核对方案、提供网页地址、统一开关机和组织测试、安排起播、监看并处理异常。</w:t>
            </w:r>
          </w:p>
        </w:tc>
      </w:tr>
      <w:tr w:rsidR="0082784B" w14:paraId="54454031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6964A5" w14:textId="77777777" w:rsidR="0082784B" w:rsidRDefault="00000000">
            <w:pPr>
              <w:spacing w:after="0"/>
            </w:pPr>
            <w:r>
              <w:rPr>
                <w:sz w:val="19"/>
              </w:rPr>
              <w:t>各船操作人员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46E17C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核对本船节目；按总控调度触发本船暖场和全场；检查实际声音、画面和提词，及时报告异常。</w:t>
            </w:r>
          </w:p>
        </w:tc>
      </w:tr>
      <w:tr w:rsidR="0082784B" w14:paraId="53B255F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C7216" w14:textId="77777777" w:rsidR="0082784B" w:rsidRDefault="00000000">
            <w:pPr>
              <w:spacing w:after="0"/>
            </w:pPr>
            <w:r>
              <w:rPr>
                <w:sz w:val="19"/>
              </w:rPr>
              <w:t>设备与现场人员</w:t>
            </w:r>
          </w:p>
        </w:tc>
        <w:tc>
          <w:tcPr>
            <w:tcW w:w="793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71B179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确认供电、网络及设备就绪；配合测试；核对停播、设备关机和冷却结果。</w:t>
            </w:r>
          </w:p>
        </w:tc>
      </w:tr>
    </w:tbl>
    <w:p w14:paraId="7B997517" w14:textId="77777777" w:rsidR="0082784B" w:rsidRDefault="0082784B">
      <w:pPr>
        <w:spacing w:after="0" w:line="48" w:lineRule="auto"/>
        <w:rPr>
          <w:lang w:eastAsia="zh-CN"/>
        </w:rPr>
      </w:pPr>
    </w:p>
    <w:p w14:paraId="492DFDAC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1.3  阅读与操作原则</w:t>
      </w:r>
    </w:p>
    <w:p w14:paraId="04699551" w14:textId="77777777" w:rsidR="0082784B" w:rsidRDefault="00000000">
      <w:pPr>
        <w:rPr>
          <w:lang w:eastAsia="zh-CN"/>
        </w:rPr>
      </w:pPr>
      <w:r>
        <w:rPr>
          <w:lang w:eastAsia="zh-CN"/>
        </w:rPr>
        <w:t>第2章用于总控室开场准备；第3章为日常网页操作；第4章为总控室服务端扩展操作。各船全场包含公共设备控制，总控须协调起播时间，并指定每次触发的操作人，避免重复下发。</w:t>
      </w:r>
    </w:p>
    <w:p w14:paraId="6191F221" w14:textId="77777777" w:rsidR="0082784B" w:rsidRDefault="00000000">
      <w:pPr>
        <w:spacing w:before="140"/>
        <w:rPr>
          <w:lang w:eastAsia="zh-CN"/>
        </w:rPr>
      </w:pPr>
      <w:r>
        <w:rPr>
          <w:sz w:val="17"/>
          <w:lang w:eastAsia="zh-CN"/>
        </w:rPr>
        <w:t>界面核对日期：2026年10月15日。服务端截图均采自用户已打开的实例，网页截图来自该实例提供的播控台。截图为待播示例，实际运行及设备状态以现场反馈为准。</w:t>
      </w:r>
    </w:p>
    <w:p w14:paraId="3702D48C" w14:textId="77777777" w:rsidR="0082784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2  总控室服务端软件启动与方案确认</w:t>
      </w:r>
    </w:p>
    <w:p w14:paraId="02A0E2AB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2.1  使用运行目录中的脚本启动</w:t>
      </w:r>
    </w:p>
    <w:p w14:paraId="71246B7F" w14:textId="77777777" w:rsidR="0082784B" w:rsidRDefault="00000000">
      <w:pPr>
        <w:rPr>
          <w:lang w:eastAsia="zh-CN"/>
        </w:rPr>
      </w:pPr>
      <w:r>
        <w:rPr>
          <w:lang w:eastAsia="zh-CN"/>
        </w:rPr>
        <w:t>以下准备由总控室完成。软件已运行时，直接检查当前实例，无需重复启动。</w:t>
      </w:r>
    </w:p>
    <w:p w14:paraId="1D3CDBE1" w14:textId="77777777" w:rsidR="0082784B" w:rsidRDefault="00000000">
      <w:r>
        <w:rPr>
          <w:sz w:val="18"/>
        </w:rPr>
        <w:t>启动脚本  D:\wg\AppRuntime\TimelineControlApp\start.bat</w:t>
      </w:r>
    </w:p>
    <w:p w14:paraId="42CC1124" w14:textId="77777777" w:rsidR="0082784B" w:rsidRDefault="00000000">
      <w:pPr>
        <w:spacing w:after="120"/>
      </w:pPr>
      <w:r>
        <w:t>步骤1  打开上述运行目录，找到 start.bat。需要启动时双击该脚本，等待“时间线控制应用”主界面出现。</w:t>
      </w:r>
    </w:p>
    <w:p w14:paraId="29BA7A15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1E4AE08" wp14:editId="2CF53047">
            <wp:extent cx="5868000" cy="3464317"/>
            <wp:effectExtent l="0" t="0" r="0" b="0"/>
            <wp:docPr id="1" name="Picture 1" descr="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-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2F99" w14:textId="77777777" w:rsidR="0082784B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图1  运行目录中的 start.bat 与 default.tlplan</w:t>
      </w:r>
    </w:p>
    <w:p w14:paraId="4030F4B9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保持服务端运行。网页依赖此服务，演出期间以及设备关机完成前均需保持运行。</w:t>
      </w:r>
    </w:p>
    <w:p w14:paraId="312925AA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2.2  确认当前方案</w:t>
      </w:r>
    </w:p>
    <w:p w14:paraId="1296B70A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检查顶部“管理工程 · default”，进入左侧“时间线”，核对节目名称。</w:t>
      </w:r>
    </w:p>
    <w:p w14:paraId="3AF8AAAA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549DAF0" wp14:editId="0D6101CB">
            <wp:extent cx="6120000" cy="381798"/>
            <wp:effectExtent l="0" t="0" r="0" b="0"/>
            <wp:docPr id="2" name="Picture 2" descr="server-header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FFCA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  当前实例顶部的工程名称与整体播控入口</w:t>
      </w:r>
    </w:p>
    <w:p w14:paraId="5DDCE5E3" w14:textId="77777777" w:rsidR="0082784B" w:rsidRDefault="00000000">
      <w:pPr>
        <w:rPr>
          <w:lang w:eastAsia="zh-CN"/>
        </w:rPr>
      </w:pPr>
      <w:r>
        <w:rPr>
          <w:lang w:eastAsia="zh-CN"/>
        </w:rPr>
        <w:t>应能找到四船各自的“单线-暖场”“单线-全场”，以及“所有设备开机”“所有设备关机”和带“测试”的节目。仅看到 default 名称还不能证明文件路径正确；来源不明确时，按下一页加载指定方案。</w:t>
      </w:r>
    </w:p>
    <w:p w14:paraId="7E6C18E4" w14:textId="77777777" w:rsidR="0082784B" w:rsidRDefault="00000000">
      <w:pPr>
        <w:rPr>
          <w:lang w:eastAsia="zh-CN"/>
        </w:rPr>
      </w:pPr>
      <w:r>
        <w:rPr>
          <w:lang w:eastAsia="zh-CN"/>
        </w:rPr>
        <w:t>加载方案只完成配置准备。设备开机须在网页触发“所有设备开机”，具体见3.2。</w:t>
      </w:r>
    </w:p>
    <w:p w14:paraId="1403E475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2.3  加载指定方案并交接网页地址</w:t>
      </w:r>
    </w:p>
    <w:p w14:paraId="74601945" w14:textId="77777777" w:rsidR="0082784B" w:rsidRDefault="00000000">
      <w:pPr>
        <w:rPr>
          <w:lang w:eastAsia="zh-CN"/>
        </w:rPr>
      </w:pPr>
      <w:r>
        <w:rPr>
          <w:lang w:eastAsia="zh-CN"/>
        </w:rPr>
        <w:t>当前方案正确时无需重复加载。如未加载正确方案，应先确认全部时间线已停止，并与现场交接后再加载。</w:t>
      </w:r>
    </w:p>
    <w:p w14:paraId="25B651D2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点击“管理工程 · default”，在菜单中选择“加载”。</w:t>
      </w:r>
    </w:p>
    <w:p w14:paraId="5E6DB28A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D8E8762" wp14:editId="3FECB51C">
            <wp:extent cx="2088000" cy="1780941"/>
            <wp:effectExtent l="0" t="0" r="0" b="0"/>
            <wp:docPr id="3" name="Picture 3" descr="plan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-menu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78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C63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图3  管理工程菜单中的“加载”入口</w:t>
      </w:r>
    </w:p>
    <w:p w14:paraId="60847D27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在“加载时间线方案”窗口进入指定目录，选择 default.tlplan，再点击“打开”。</w:t>
      </w:r>
    </w:p>
    <w:p w14:paraId="55C21D2E" w14:textId="77777777" w:rsidR="0082784B" w:rsidRDefault="00000000">
      <w:r>
        <w:rPr>
          <w:sz w:val="18"/>
        </w:rPr>
        <w:t>D:\wg\AppRuntime\TimelineControlApp\default.tlplan</w:t>
      </w:r>
    </w:p>
    <w:p w14:paraId="12E649A7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6ECCC55" wp14:editId="7567DEEC">
            <wp:extent cx="5688000" cy="3418545"/>
            <wp:effectExtent l="0" t="0" r="0" b="0"/>
            <wp:docPr id="4" name="Picture 4" descr="server-load-plan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-load-pl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A46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图4  选定运行目录中的 default.tlplan</w:t>
      </w:r>
    </w:p>
    <w:p w14:paraId="625C6885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返回时间线页面，再核对工程名称及节目目录，确认后将实际网页地址交接给各船。网页连接方法见3.1。</w:t>
      </w:r>
    </w:p>
    <w:p w14:paraId="0E228F09" w14:textId="77777777" w:rsidR="0082784B" w:rsidRDefault="00000000">
      <w:pPr>
        <w:rPr>
          <w:lang w:eastAsia="zh-CN"/>
        </w:rPr>
      </w:pPr>
      <w:r>
        <w:rPr>
          <w:lang w:eastAsia="zh-CN"/>
        </w:rPr>
        <w:t>日常值班无需保存、另存、导入或修改方案。正在演出时不加载方案、不编辑时间轴、不调整设备执行范围。</w:t>
      </w:r>
    </w:p>
    <w:p w14:paraId="5ED60224" w14:textId="77777777" w:rsidR="0082784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3  网页端播放控制</w:t>
      </w:r>
    </w:p>
    <w:p w14:paraId="531D0FEB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3.1  连接播控台并识别操作区域</w:t>
      </w:r>
    </w:p>
    <w:p w14:paraId="1CF89958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在浏览器打开总控提供的现场地址，核对方案为 default、右上角为“控制端在线”。</w:t>
      </w:r>
    </w:p>
    <w:p w14:paraId="3A6ADE71" w14:textId="230D084E" w:rsidR="0082784B" w:rsidRDefault="00000000">
      <w:pPr>
        <w:rPr>
          <w:lang w:eastAsia="zh-CN"/>
        </w:rPr>
      </w:pPr>
      <w:r>
        <w:rPr>
          <w:sz w:val="18"/>
          <w:lang w:eastAsia="zh-CN"/>
        </w:rPr>
        <w:t>各船访问格式  http://</w:t>
      </w:r>
      <w:r w:rsidR="005953F8">
        <w:rPr>
          <w:rFonts w:hint="eastAsia"/>
          <w:sz w:val="18"/>
          <w:lang w:eastAsia="zh-CN"/>
        </w:rPr>
        <w:t>172.16.10.9</w:t>
      </w:r>
      <w:r>
        <w:rPr>
          <w:sz w:val="18"/>
          <w:lang w:eastAsia="zh-CN"/>
        </w:rPr>
        <w:t>:8080</w:t>
      </w:r>
    </w:p>
    <w:p w14:paraId="03DFB69E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CE0024A" wp14:editId="28C4A2C8">
            <wp:extent cx="6120000" cy="3442500"/>
            <wp:effectExtent l="0" t="0" r="0" b="0"/>
            <wp:docPr id="5" name="Picture 5" descr="web-overview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7D14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图5  当前实例提供的网页播控台全貌</w:t>
      </w:r>
    </w:p>
    <w:p w14:paraId="5B642C26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在左侧“节目库”搜索节目；单击卡片查看完整标题与中间“节目指令”。单击选中仅用于查看，不会运行节目。</w:t>
      </w:r>
    </w:p>
    <w:p w14:paraId="2CFE9D60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点击目标卡片下方的“⚡ 触发”，在“操作确认”窗口再次核对完整名称，再点击“确认”。每次只操作一次。</w:t>
      </w:r>
    </w:p>
    <w:p w14:paraId="3EE8311C" w14:textId="77777777" w:rsidR="0082784B" w:rsidRDefault="00000000">
      <w:pPr>
        <w:rPr>
          <w:lang w:eastAsia="zh-CN"/>
        </w:rPr>
      </w:pPr>
      <w:r>
        <w:rPr>
          <w:lang w:eastAsia="zh-CN"/>
        </w:rPr>
        <w:t>顶部“播放当前节目”“停止”属于整体播控，由总控统一操作。各船使用本船卡片的“⚡ 触发”，不调整队列、进度或右侧设备范围。网页与服务端共享选择状态，顶部选中节目可能被其他岗位切换。</w:t>
      </w:r>
    </w:p>
    <w:p w14:paraId="6CB0D2B7" w14:textId="77777777" w:rsidR="0082784B" w:rsidRDefault="00000000">
      <w:pPr>
        <w:rPr>
          <w:lang w:eastAsia="zh-CN"/>
        </w:rPr>
      </w:pPr>
      <w:r>
        <w:rPr>
          <w:lang w:eastAsia="zh-CN"/>
        </w:rPr>
        <w:t>“控制端在线”表示网页连通服务端；“指令正常”表示当前未显示指令错误。二者都不能替代现场的声音、画面和设备检查。</w:t>
      </w:r>
    </w:p>
    <w:p w14:paraId="5690A4A0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3.2  总控通过网页统一开机</w:t>
      </w:r>
    </w:p>
    <w:p w14:paraId="06086891" w14:textId="77777777" w:rsidR="0082784B" w:rsidRDefault="00000000">
      <w:pPr>
        <w:rPr>
          <w:lang w:eastAsia="zh-CN"/>
        </w:rPr>
      </w:pPr>
      <w:r>
        <w:rPr>
          <w:lang w:eastAsia="zh-CN"/>
        </w:rPr>
        <w:t>操作人：总控室播放人员。先确认供电、网络具备条件，现场没有需要保留的正式播放。</w:t>
      </w:r>
    </w:p>
    <w:p w14:paraId="0BA03F5F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在“节目库”搜索“所有设备开机”，单击卡片，核对顶部完整标题。</w:t>
      </w:r>
    </w:p>
    <w:p w14:paraId="1DABD7EF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AA59A97" wp14:editId="5E2854B7">
            <wp:extent cx="6120000" cy="2779884"/>
            <wp:effectExtent l="0" t="0" r="0" b="0"/>
            <wp:docPr id="6" name="Picture 6" descr="web-on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on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BD0B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图6  搜索并选中“所有设备开机”，使用该卡片下方的“⚡ 触发”</w:t>
      </w:r>
    </w:p>
    <w:p w14:paraId="466C4B4D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点击该卡片的“⚡ 触发”。确认窗口内名称为“所有设备开机”后，点击“确认”。名称不符时点击“取消”。</w:t>
      </w:r>
    </w:p>
    <w:p w14:paraId="4391AFED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C46E3B8" wp14:editId="569AF19E">
            <wp:extent cx="3600000" cy="1585714"/>
            <wp:effectExtent l="0" t="0" r="0" b="0"/>
            <wp:docPr id="7" name="Picture 7" descr="on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-confi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E09A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图7  开机触发前的名称确认</w:t>
      </w:r>
    </w:p>
    <w:p w14:paraId="53B3550D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等待所有开机指令下发，再通知各岗位检查设备启动情况。最后一批开机指令位于00:30，不要在下发过程中退出服务端。</w:t>
      </w:r>
    </w:p>
    <w:p w14:paraId="21D2BD26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步骤4  各岗位确认需要使用的服务器、投影和显示设备实际就绪后，再进入测试。</w:t>
      </w:r>
    </w:p>
    <w:p w14:paraId="2CAF2416" w14:textId="77777777" w:rsidR="0082784B" w:rsidRDefault="00000000">
      <w:pPr>
        <w:rPr>
          <w:lang w:eastAsia="zh-CN"/>
        </w:rPr>
      </w:pPr>
      <w:r>
        <w:rPr>
          <w:lang w:eastAsia="zh-CN"/>
        </w:rPr>
        <w:t>30秒为最后一批指令的下发时间，设备可能仍在启动。名称中的“所有设备”指方案已编排的开机范围；未编排的设备由现场负责人按既定流程准备。</w:t>
      </w:r>
    </w:p>
    <w:p w14:paraId="56082C31" w14:textId="77777777" w:rsidR="0082784B" w:rsidRDefault="00000000">
      <w:pPr>
        <w:rPr>
          <w:lang w:eastAsia="zh-CN"/>
        </w:rPr>
      </w:pPr>
      <w:r>
        <w:rPr>
          <w:lang w:eastAsia="zh-CN"/>
        </w:rPr>
        <w:t>未就绪时记录设备名称及现象，检查供电、网络并报告总控。不要连续重复触发开机来排查。</w:t>
      </w:r>
    </w:p>
    <w:p w14:paraId="12944997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3.3  正式播放前测试</w:t>
      </w:r>
    </w:p>
    <w:p w14:paraId="5DD7EE03" w14:textId="77777777" w:rsidR="0082784B" w:rsidRDefault="00000000">
      <w:pPr>
        <w:rPr>
          <w:lang w:eastAsia="zh-CN"/>
        </w:rPr>
      </w:pPr>
      <w:r>
        <w:rPr>
          <w:lang w:eastAsia="zh-CN"/>
        </w:rPr>
        <w:t>操作人：总控室播放人员；各船及现场人员配合。带“测试”的时间线会实际播放或控制设备，须在正式演出前安排，并告知相关岗位。</w:t>
      </w:r>
    </w:p>
    <w:p w14:paraId="3FD2BFDB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3.3.1  伴游船音乐测试</w:t>
      </w:r>
    </w:p>
    <w:p w14:paraId="13171B70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搜索“伴游船音乐”，选中“测试-启动所有伴游船音乐”，核对顶部完整名称，再按“⚡ 触发 → 确认”运行。</w:t>
      </w:r>
    </w:p>
    <w:p w14:paraId="78845A38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1342A32" wp14:editId="194373F1">
            <wp:extent cx="5940000" cy="3627323"/>
            <wp:effectExtent l="0" t="0" r="0" b="0"/>
            <wp:docPr id="8" name="Picture 8" descr="music-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-start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21F0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图8  音乐测试的启动与停止卡片；名称较长时以顶部完整标题核对</w:t>
      </w:r>
    </w:p>
    <w:p w14:paraId="1CD0B6F3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各船检查音乐内容、声音是否正常及音量是否合适，并向总控反馈。</w:t>
      </w:r>
    </w:p>
    <w:p w14:paraId="0E075C0D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检查完成后，点击“测试-停止所有伴游船音乐”卡片下方的“⚡ 触发”，核对确认窗口后确认。</w:t>
      </w:r>
    </w:p>
    <w:p w14:paraId="4B63150C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BC3ABBB" wp14:editId="2CA01434">
            <wp:extent cx="3600000" cy="1585714"/>
            <wp:effectExtent l="0" t="0" r="0" b="0"/>
            <wp:docPr id="9" name="Picture 9" descr="music-sto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-stop-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B49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图9  结束音乐测试时应触发对应的停止时间线</w:t>
      </w:r>
    </w:p>
    <w:p w14:paraId="1C8E35C4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步骤4  各船确认测试音乐实际停止，再进入设备效果测试。</w:t>
      </w:r>
    </w:p>
    <w:p w14:paraId="16B1564E" w14:textId="77777777" w:rsidR="0082784B" w:rsidRDefault="00000000">
      <w:pPr>
        <w:rPr>
          <w:lang w:eastAsia="zh-CN"/>
        </w:rPr>
      </w:pPr>
      <w:r>
        <w:rPr>
          <w:lang w:eastAsia="zh-CN"/>
        </w:rPr>
        <w:t>此类时间线以即时指令为主，可能很快显示完成；循环音乐仍会持续，必须执行停止测试并现场确认。</w:t>
      </w:r>
    </w:p>
    <w:p w14:paraId="2C48A75C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3.3.2  设备效果测试</w:t>
      </w:r>
    </w:p>
    <w:p w14:paraId="7A4930A9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搜索“设备效果”，选中“测试-启动所有设备效果”，核对完整标题，再按“⚡ 触发 → 确认”运行。</w:t>
      </w:r>
    </w:p>
    <w:p w14:paraId="64DCC518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433DE9E" wp14:editId="24F01111">
            <wp:extent cx="5940000" cy="3627323"/>
            <wp:effectExtent l="0" t="0" r="0" b="0"/>
            <wp:docPr id="10" name="Picture 10" descr="effects-start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ects-start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13BF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图10  设备效果测试的启动与停止卡片</w:t>
      </w:r>
    </w:p>
    <w:p w14:paraId="0D3C3AB1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各岗位检查本次需要使用的声音、画面、屏幕、投影及相关效果。发现异常时记录具体设备与现象，向总控反馈。</w:t>
      </w:r>
    </w:p>
    <w:p w14:paraId="5AA44388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测试完成后，触发“测试-停止所有设备效果”，核对完整名称后确认。</w:t>
      </w:r>
    </w:p>
    <w:p w14:paraId="6ABFB130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8CB7F76" wp14:editId="21E593E2">
            <wp:extent cx="3600000" cy="1585714"/>
            <wp:effectExtent l="0" t="0" r="0" b="0"/>
            <wp:docPr id="11" name="Picture 11" descr="effects-sto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ects-stop-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7725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图11  使用对应停止时间线收回设备测试输出</w:t>
      </w:r>
    </w:p>
    <w:p w14:paraId="54D0B82E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步骤4  各岗位核对测试输出已停止或已按方案黑场。仍有输出时由总控定位对应设备处理；修复异常后复测受影响项目。</w:t>
      </w:r>
    </w:p>
    <w:p w14:paraId="6636B292" w14:textId="77777777" w:rsidR="0082784B" w:rsidRDefault="00000000">
      <w:pPr>
        <w:rPr>
          <w:lang w:eastAsia="zh-CN"/>
        </w:rPr>
      </w:pPr>
      <w:r>
        <w:rPr>
          <w:lang w:eastAsia="zh-CN"/>
        </w:rPr>
        <w:t>停止测试时间线只执行方案已编排的停止、关闭音频或黑场动作。时间线完成后仍需检查现场，确认可以进入正式暖场。</w:t>
      </w:r>
    </w:p>
    <w:p w14:paraId="5B6D8086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3.4  专项测试与正式使用前确认</w:t>
      </w:r>
    </w:p>
    <w:p w14:paraId="4A6F73B1" w14:textId="234F0341" w:rsidR="0082784B" w:rsidRDefault="00000000">
      <w:pPr>
        <w:pStyle w:val="21"/>
        <w:rPr>
          <w:lang w:eastAsia="zh-CN"/>
        </w:rPr>
      </w:pPr>
      <w:r>
        <w:rPr>
          <w:lang w:eastAsia="zh-CN"/>
        </w:rPr>
        <w:t>3.4.</w:t>
      </w:r>
      <w:r w:rsidR="00103D64">
        <w:rPr>
          <w:rFonts w:hint="eastAsia"/>
          <w:lang w:eastAsia="zh-CN"/>
        </w:rPr>
        <w:t>1</w:t>
      </w:r>
      <w:r>
        <w:rPr>
          <w:lang w:eastAsia="zh-CN"/>
        </w:rPr>
        <w:t xml:space="preserve">  总控确认后放行正式播放</w:t>
      </w:r>
    </w:p>
    <w:p w14:paraId="30B620B2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需要使用的设备已完成开机，网络及现场状态满足播放条件。</w:t>
      </w:r>
    </w:p>
    <w:p w14:paraId="56112CDF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伴游船音乐、设备效果及需要的专项测试均已通过。</w:t>
      </w:r>
    </w:p>
    <w:p w14:paraId="6BF3498A" w14:textId="0C7077AB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测试输出已经收回，异常项目修复后已复测</w:t>
      </w:r>
      <w:r w:rsidR="005953F8">
        <w:rPr>
          <w:rFonts w:hint="eastAsia"/>
          <w:lang w:eastAsia="zh-CN"/>
        </w:rPr>
        <w:t>，复测完后已停止</w:t>
      </w:r>
      <w:r>
        <w:rPr>
          <w:lang w:eastAsia="zh-CN"/>
        </w:rPr>
        <w:t>。</w:t>
      </w:r>
    </w:p>
    <w:p w14:paraId="6F592DDD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各船网页连接正常，已核对本船暖场和全场名称。</w:t>
      </w:r>
    </w:p>
    <w:p w14:paraId="4B416581" w14:textId="1CF98EC9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总控已安排</w:t>
      </w:r>
      <w:r w:rsidR="005953F8">
        <w:rPr>
          <w:rFonts w:hint="eastAsia"/>
          <w:lang w:eastAsia="zh-CN"/>
        </w:rPr>
        <w:t>发船</w:t>
      </w:r>
      <w:r>
        <w:rPr>
          <w:lang w:eastAsia="zh-CN"/>
        </w:rPr>
        <w:t>顺序、操作人，并协调公共设备控制。</w:t>
      </w:r>
    </w:p>
    <w:p w14:paraId="26DFE732" w14:textId="77777777" w:rsidR="0082784B" w:rsidRDefault="00000000">
      <w:pPr>
        <w:rPr>
          <w:lang w:eastAsia="zh-CN"/>
        </w:rPr>
      </w:pPr>
      <w:r>
        <w:rPr>
          <w:lang w:eastAsia="zh-CN"/>
        </w:rPr>
        <w:t>以上确认完成后，由总控通知各船进入暖场；未通过的项目先处理，不直接开始正式全场。</w:t>
      </w:r>
    </w:p>
    <w:p w14:paraId="76B54120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3.5  各船确认本船节目</w:t>
      </w:r>
    </w:p>
    <w:p w14:paraId="22907245" w14:textId="77777777" w:rsidR="0082784B" w:rsidRDefault="00000000">
      <w:pPr>
        <w:rPr>
          <w:lang w:eastAsia="zh-CN"/>
        </w:rPr>
      </w:pPr>
      <w:r>
        <w:rPr>
          <w:lang w:eastAsia="zh-CN"/>
        </w:rPr>
        <w:t>在“节目库”搜索船名，按下表确认本船节目。卡片下方各有独立的“⚡ 触发”；“备案音乐”不属于本手册的常规暖场或全场步骤。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252"/>
        <w:gridCol w:w="4252"/>
      </w:tblGrid>
      <w:tr w:rsidR="0082784B" w14:paraId="1D5D8079" w14:textId="77777777">
        <w:trPr>
          <w:cantSplit/>
          <w:tblHeader/>
          <w:jc w:val="center"/>
        </w:trPr>
        <w:tc>
          <w:tcPr>
            <w:tcW w:w="1304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7C8E78" w14:textId="77777777" w:rsidR="0082784B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船舶</w:t>
            </w:r>
          </w:p>
        </w:tc>
        <w:tc>
          <w:tcPr>
            <w:tcW w:w="4252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25D6C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暖场时间线</w:t>
            </w:r>
          </w:p>
        </w:tc>
        <w:tc>
          <w:tcPr>
            <w:tcW w:w="4252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6CB2E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全场时间线</w:t>
            </w:r>
          </w:p>
        </w:tc>
      </w:tr>
      <w:tr w:rsidR="0082784B" w14:paraId="69CC5933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1676DA" w14:textId="77777777" w:rsidR="0082784B" w:rsidRDefault="00000000">
            <w:pPr>
              <w:spacing w:after="0"/>
              <w:jc w:val="center"/>
            </w:pPr>
            <w:r>
              <w:rPr>
                <w:sz w:val="19"/>
              </w:rPr>
              <w:t>九歌号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DA5B52" w14:textId="77777777" w:rsidR="0082784B" w:rsidRDefault="00000000">
            <w:pPr>
              <w:spacing w:after="0"/>
            </w:pPr>
            <w:r>
              <w:rPr>
                <w:sz w:val="19"/>
              </w:rPr>
              <w:t>九歌单线-暖场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E0F44" w14:textId="77777777" w:rsidR="0082784B" w:rsidRDefault="00000000">
            <w:pPr>
              <w:spacing w:after="0"/>
            </w:pPr>
            <w:r>
              <w:rPr>
                <w:sz w:val="19"/>
              </w:rPr>
              <w:t>九歌单线-全场</w:t>
            </w:r>
          </w:p>
        </w:tc>
      </w:tr>
      <w:tr w:rsidR="0082784B" w14:paraId="36F1B43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6EDE4" w14:textId="77777777" w:rsidR="0082784B" w:rsidRDefault="00000000">
            <w:pPr>
              <w:spacing w:after="0"/>
              <w:jc w:val="center"/>
            </w:pPr>
            <w:r>
              <w:rPr>
                <w:sz w:val="19"/>
              </w:rPr>
              <w:t>安康号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61210A" w14:textId="77777777" w:rsidR="0082784B" w:rsidRDefault="00000000">
            <w:pPr>
              <w:spacing w:after="0"/>
            </w:pPr>
            <w:r>
              <w:rPr>
                <w:sz w:val="19"/>
              </w:rPr>
              <w:t>安康单线-暖场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D54F9" w14:textId="77777777" w:rsidR="0082784B" w:rsidRDefault="00000000">
            <w:pPr>
              <w:spacing w:after="0"/>
            </w:pPr>
            <w:r>
              <w:rPr>
                <w:sz w:val="19"/>
              </w:rPr>
              <w:t>安康单线-全场</w:t>
            </w:r>
          </w:p>
        </w:tc>
      </w:tr>
      <w:tr w:rsidR="0082784B" w14:paraId="53E6A4F8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B8110" w14:textId="77777777" w:rsidR="0082784B" w:rsidRDefault="00000000">
            <w:pPr>
              <w:spacing w:after="0"/>
              <w:jc w:val="center"/>
            </w:pPr>
            <w:r>
              <w:rPr>
                <w:sz w:val="19"/>
              </w:rPr>
              <w:t>天汉号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B32FE8" w14:textId="77777777" w:rsidR="0082784B" w:rsidRDefault="00000000">
            <w:pPr>
              <w:spacing w:after="0"/>
            </w:pPr>
            <w:r>
              <w:rPr>
                <w:sz w:val="19"/>
              </w:rPr>
              <w:t>天汉单线-暖场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1C31A" w14:textId="77777777" w:rsidR="0082784B" w:rsidRDefault="00000000">
            <w:pPr>
              <w:spacing w:after="0"/>
            </w:pPr>
            <w:r>
              <w:rPr>
                <w:sz w:val="19"/>
              </w:rPr>
              <w:t>天汉单线-全场</w:t>
            </w:r>
          </w:p>
        </w:tc>
      </w:tr>
      <w:tr w:rsidR="0082784B" w14:paraId="421D93E6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3A6EB" w14:textId="77777777" w:rsidR="0082784B" w:rsidRDefault="00000000">
            <w:pPr>
              <w:spacing w:after="0"/>
              <w:jc w:val="center"/>
            </w:pPr>
            <w:r>
              <w:rPr>
                <w:sz w:val="19"/>
              </w:rPr>
              <w:t>秦巴号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3763A1" w14:textId="77777777" w:rsidR="0082784B" w:rsidRDefault="00000000">
            <w:pPr>
              <w:spacing w:after="0"/>
            </w:pPr>
            <w:r>
              <w:rPr>
                <w:sz w:val="19"/>
              </w:rPr>
              <w:t>秦巴单线-暖场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604A8" w14:textId="77777777" w:rsidR="0082784B" w:rsidRDefault="00000000">
            <w:pPr>
              <w:spacing w:after="0"/>
            </w:pPr>
            <w:r>
              <w:rPr>
                <w:sz w:val="19"/>
              </w:rPr>
              <w:t>秦巴单线-全场</w:t>
            </w:r>
          </w:p>
        </w:tc>
      </w:tr>
    </w:tbl>
    <w:p w14:paraId="03BFA37E" w14:textId="77777777" w:rsidR="0082784B" w:rsidRDefault="0082784B">
      <w:pPr>
        <w:spacing w:after="0" w:line="48" w:lineRule="auto"/>
      </w:pPr>
    </w:p>
    <w:p w14:paraId="69EFD071" w14:textId="77777777" w:rsidR="0082784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7325DBB" wp14:editId="4242A8FF">
            <wp:extent cx="2628000" cy="2642479"/>
            <wp:effectExtent l="0" t="0" r="0" b="0"/>
            <wp:docPr id="13" name="Picture 13" descr="jiuge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uge-car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25A2537" wp14:editId="27527C02">
            <wp:extent cx="2628000" cy="2642479"/>
            <wp:effectExtent l="0" t="0" r="0" b="0"/>
            <wp:docPr id="14" name="Picture 14" descr="ankang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kang-car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DAE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图13  九歌号暖场与全场入口      图14  安康号暖场与全场入口</w:t>
      </w:r>
    </w:p>
    <w:p w14:paraId="500E5500" w14:textId="77777777" w:rsidR="0082784B" w:rsidRDefault="00000000">
      <w:pPr>
        <w:keepNext/>
        <w:spacing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26C2814" wp14:editId="2A4A4874">
            <wp:extent cx="2628000" cy="2642479"/>
            <wp:effectExtent l="0" t="0" r="0" b="0"/>
            <wp:docPr id="15" name="Picture 15" descr="tianhan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anhan-car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   </w:t>
      </w:r>
      <w:r>
        <w:rPr>
          <w:noProof/>
        </w:rPr>
        <w:drawing>
          <wp:inline distT="0" distB="0" distL="0" distR="0" wp14:anchorId="7ECA6506" wp14:editId="3592A40C">
            <wp:extent cx="2628000" cy="2642479"/>
            <wp:effectExtent l="0" t="0" r="0" b="0"/>
            <wp:docPr id="16" name="Picture 16" descr="qinba-cards.png 实际网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inba-car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6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434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图15  天汉号暖场与全场入口      图16  秦巴号暖场与全场入口</w:t>
      </w:r>
    </w:p>
    <w:p w14:paraId="3376EB9D" w14:textId="77777777" w:rsidR="0082784B" w:rsidRDefault="00000000">
      <w:pPr>
        <w:rPr>
          <w:lang w:eastAsia="zh-CN"/>
        </w:rPr>
      </w:pPr>
      <w:r>
        <w:rPr>
          <w:lang w:eastAsia="zh-CN"/>
        </w:rPr>
        <w:t>各船只按调度触发本船节目。全场包含部分公共设备控制，未经总控协调不要同时起播多个全场，也不要替其他船触发。</w:t>
      </w:r>
    </w:p>
    <w:p w14:paraId="7439AF03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3.6  各船按调度触发暖场与全场</w:t>
      </w:r>
    </w:p>
    <w:p w14:paraId="63FC0325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收到总控暖场通知后，搜索本船，点击本船“单线-暖场”下方的“⚡ 触发”，在确认窗口核对名称后确认。</w:t>
      </w:r>
    </w:p>
    <w:p w14:paraId="5611826C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5AC266B" wp14:editId="484AAA57">
            <wp:extent cx="3240000" cy="1427143"/>
            <wp:effectExtent l="0" t="0" r="0" b="0"/>
            <wp:docPr id="17" name="Picture 17" descr="warmup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mup-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5D38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图17  以九歌号为例，确认本船暖场名称</w:t>
      </w:r>
    </w:p>
    <w:p w14:paraId="46963470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检查本船实际声音。暖场为即时指令，时间线可能迅速完成，音乐仍按方案循环播放。</w:t>
      </w:r>
    </w:p>
    <w:p w14:paraId="0B6699B6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收到正式开始指令后，找到本船“单线-全场”，点击该卡片下方的“⚡ 触发”。</w:t>
      </w:r>
    </w:p>
    <w:p w14:paraId="7A23999B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375B2C7" wp14:editId="05588112">
            <wp:extent cx="5580000" cy="2360023"/>
            <wp:effectExtent l="0" t="0" r="0" b="0"/>
            <wp:docPr id="18" name="Picture 18" descr="full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BBE1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图18  九歌号全场卡片与对应指令；图中为待播位置示例</w:t>
      </w:r>
    </w:p>
    <w:p w14:paraId="29DC8839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步骤4  核对确认窗口中为本船全场名称，再点击“确认”，随后检查本船运行进度及现场声音、画面和提词。</w:t>
      </w:r>
    </w:p>
    <w:p w14:paraId="0C62B240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F5C3DEC" wp14:editId="00C04AEC">
            <wp:extent cx="3240000" cy="1427143"/>
            <wp:effectExtent l="0" t="0" r="0" b="0"/>
            <wp:docPr id="19" name="Picture 19" descr="full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-confi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F5ED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图19  正式全场的触发确认</w:t>
      </w:r>
    </w:p>
    <w:p w14:paraId="2653532D" w14:textId="77777777" w:rsidR="0082784B" w:rsidRDefault="00000000">
      <w:pPr>
        <w:rPr>
          <w:lang w:eastAsia="zh-CN"/>
        </w:rPr>
      </w:pPr>
      <w:r>
        <w:rPr>
          <w:lang w:eastAsia="zh-CN"/>
        </w:rPr>
        <w:t>每次触发只操作一次。全场时长为50分钟；播放中不重复触发、不自行拖动进度或操作顶部整体停止。需要重播、接管或从中途恢复时，先报告总控并交接实际状态。</w:t>
      </w:r>
    </w:p>
    <w:p w14:paraId="65AAA329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3.7  播放监看与异常反馈</w:t>
      </w:r>
    </w:p>
    <w:p w14:paraId="5E42567A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查看本船卡片的运行状态和进度，选中本船卡片后，在“节目指令”中查看对应设备、指令及状态。</w:t>
      </w:r>
    </w:p>
    <w:p w14:paraId="31FC6674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C06FE72" wp14:editId="635C5CE4">
            <wp:extent cx="3528000" cy="3386582"/>
            <wp:effectExtent l="0" t="0" r="0" b="0"/>
            <wp:docPr id="20" name="Picture 20" descr="monitor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38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4BB4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图20  节目指令区域；截图为待播示例，并非执行成功记录</w:t>
      </w:r>
    </w:p>
    <w:p w14:paraId="22AC10E2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结合现场反馈判断声音、画面及提词是否符合当前场次。网页顶部选中标题会共享变化，不能只凭顶部标题判断本船是否在运行。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143"/>
      </w:tblGrid>
      <w:tr w:rsidR="0082784B" w14:paraId="010B0B1B" w14:textId="77777777">
        <w:trPr>
          <w:cantSplit/>
          <w:tblHeader/>
          <w:jc w:val="center"/>
        </w:trPr>
        <w:tc>
          <w:tcPr>
            <w:tcW w:w="2665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0756F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w="7143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5FA2B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处理方法</w:t>
            </w:r>
          </w:p>
        </w:tc>
      </w:tr>
      <w:tr w:rsidR="0082784B" w14:paraId="32A248BB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B5C93A" w14:textId="77777777" w:rsidR="0082784B" w:rsidRDefault="00000000">
            <w:pPr>
              <w:spacing w:after="0"/>
            </w:pPr>
            <w:r>
              <w:rPr>
                <w:sz w:val="19"/>
              </w:rPr>
              <w:t>网页离线或打不开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57550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先核对总控服务端是否运行、地址及船上网络。恢复后先确认当前运行状态，再决定是否操作。</w:t>
            </w:r>
          </w:p>
        </w:tc>
      </w:tr>
      <w:tr w:rsidR="0082784B" w14:paraId="138CFA0E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CF4C8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节目名称不符或找不到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75963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清除搜索词后核对船名及 default 方案，交由总控检查；不自行改名或新建节目。</w:t>
            </w:r>
          </w:p>
        </w:tc>
      </w:tr>
      <w:tr w:rsidR="0082784B" w14:paraId="310F1995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1A708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指令报错或现场无输出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19D60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报告船名、时间线、设备、异常现象及出现进度。由总控核查后复测，不连续重复触发。</w:t>
            </w:r>
          </w:p>
        </w:tc>
      </w:tr>
      <w:tr w:rsidR="0082784B" w14:paraId="2D3108BF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53B54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误触发或需要恢复播放</w:t>
            </w:r>
          </w:p>
        </w:tc>
        <w:tc>
          <w:tcPr>
            <w:tcW w:w="714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D1C2F4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立即联系总控，交接当前进度及设备状态。中途起播会跳过前面的指令，不自行拖动进度恢复。</w:t>
            </w:r>
          </w:p>
        </w:tc>
      </w:tr>
    </w:tbl>
    <w:p w14:paraId="4D2955D6" w14:textId="77777777" w:rsidR="0082784B" w:rsidRDefault="0082784B">
      <w:pPr>
        <w:spacing w:after="0" w:line="48" w:lineRule="auto"/>
        <w:rPr>
          <w:lang w:eastAsia="zh-CN"/>
        </w:rPr>
      </w:pPr>
    </w:p>
    <w:p w14:paraId="45CED366" w14:textId="77777777" w:rsidR="0082784B" w:rsidRDefault="00000000">
      <w:pPr>
        <w:rPr>
          <w:lang w:eastAsia="zh-CN"/>
        </w:rPr>
      </w:pPr>
      <w:r>
        <w:rPr>
          <w:lang w:eastAsia="zh-CN"/>
        </w:rPr>
        <w:t>全场时间线结束后仍可能保留循环音乐等输出。显示完成并不表示设备已经停止输出，更不表示设备已经关机。</w:t>
      </w:r>
    </w:p>
    <w:p w14:paraId="2A90D609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3.8  总控收场并通过网页统一关机</w:t>
      </w:r>
    </w:p>
    <w:p w14:paraId="116FD2EA" w14:textId="77777777" w:rsidR="0082784B" w:rsidRDefault="00000000">
      <w:pPr>
        <w:rPr>
          <w:lang w:eastAsia="zh-CN"/>
        </w:rPr>
      </w:pPr>
      <w:r>
        <w:rPr>
          <w:lang w:eastAsia="zh-CN"/>
        </w:rPr>
        <w:t>操作人：总控室播放人员。全部船舶、全部场次结束后再统一收场，各船先报告结束情况。</w:t>
      </w:r>
    </w:p>
    <w:p w14:paraId="09FB24F7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确认不再需要暖场或正式效果，由总控停止剩余时间线调度，避免后续指令重新启动输出。整体停止的作用见3.9。</w:t>
      </w:r>
    </w:p>
    <w:p w14:paraId="02C5D5ED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按需触发“测试-停止所有伴游船音乐”“测试-停止所有设备效果”，各岗位确认声音、视频和效果已收回。</w:t>
      </w:r>
    </w:p>
    <w:p w14:paraId="7AAC8F6E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步骤3  搜索并选中“所有设备关机”，核对完整标题，点击该卡片下方的“⚡ 触发”。</w:t>
      </w:r>
    </w:p>
    <w:p w14:paraId="490760DB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9647769" wp14:editId="4E45D627">
            <wp:extent cx="5868000" cy="3175384"/>
            <wp:effectExtent l="0" t="0" r="0" b="0"/>
            <wp:docPr id="21" name="Picture 21" descr="web-off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off-det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7FB6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图21  网页搜索并选中“所有设备关机”</w:t>
      </w:r>
    </w:p>
    <w:p w14:paraId="28FF2DE7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步骤4  确认窗口内名称正确后点击“确认”，等待全部关机指令下发。</w:t>
      </w:r>
    </w:p>
    <w:p w14:paraId="6090C704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357C4B" wp14:editId="66EE3930">
            <wp:extent cx="3600000" cy="1585714"/>
            <wp:effectExtent l="0" t="0" r="0" b="0"/>
            <wp:docPr id="22" name="Picture 22" descr="off-confirm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-confi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C4F6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图22  统一关机的触发确认</w:t>
      </w:r>
    </w:p>
    <w:p w14:paraId="1CA3E969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步骤5  最后一批关机指令位于00:05。各岗位确认实际关机及设备要求的冷却完成；未编排关机的设备按现场既定流程处理。确认收场后，总控再退出服务端。</w:t>
      </w:r>
    </w:p>
    <w:p w14:paraId="573E2507" w14:textId="77777777" w:rsidR="0082784B" w:rsidRDefault="00000000">
      <w:pPr>
        <w:rPr>
          <w:lang w:eastAsia="zh-CN"/>
        </w:rPr>
      </w:pPr>
      <w:r>
        <w:rPr>
          <w:lang w:eastAsia="zh-CN"/>
        </w:rPr>
        <w:t>5秒为最后一批指令下发时间，不能作为全部设备关机或冷却完成的判据。关机过程中保持服务端运行，现场按设备要求处理电源。</w:t>
      </w:r>
    </w:p>
    <w:p w14:paraId="061F6D1D" w14:textId="77777777" w:rsidR="0082784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3.9  停止与关机的区别及值班核对</w:t>
      </w:r>
    </w:p>
    <w:p w14:paraId="7EA9B6C4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C14CE83" wp14:editId="25435CE5">
            <wp:extent cx="4140000" cy="649935"/>
            <wp:effectExtent l="0" t="0" r="0" b="0"/>
            <wp:docPr id="23" name="Picture 23" descr="global-controls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-contro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771C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图23  网页顶部的整体播控区域，由总控统一操作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520"/>
      </w:tblGrid>
      <w:tr w:rsidR="0082784B" w14:paraId="4546077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75B64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w="6520" w:type="dxa"/>
            <w:shd w:val="clear" w:color="auto" w:fill="E6EE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9EC97" w14:textId="77777777" w:rsidR="0082784B" w:rsidRDefault="00000000">
            <w:pPr>
              <w:spacing w:after="0"/>
            </w:pPr>
            <w:r>
              <w:rPr>
                <w:b/>
                <w:sz w:val="19"/>
              </w:rPr>
              <w:t>作用与使用边界</w:t>
            </w:r>
          </w:p>
        </w:tc>
      </w:tr>
      <w:tr w:rsidR="0082784B" w14:paraId="5A2FFD5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9A2DD0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卡片“停止”或“停止此时间线”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DC5183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停止该时间线后续指令下发，不自动向设备发送停止播放指令；现场声音或画面可能继续。</w:t>
            </w:r>
          </w:p>
        </w:tc>
      </w:tr>
      <w:tr w:rsidR="0082784B" w14:paraId="3614F2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1691B2" w14:textId="77777777" w:rsidR="0082784B" w:rsidRDefault="00000000">
            <w:pPr>
              <w:spacing w:after="0"/>
            </w:pPr>
            <w:r>
              <w:rPr>
                <w:sz w:val="19"/>
              </w:rPr>
              <w:t>顶部“停止”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0687A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整体停止时间线，并向支持相应停止指令的相关设备下发停止。会影响其他场次，须由总控统一操作。</w:t>
            </w:r>
          </w:p>
        </w:tc>
      </w:tr>
      <w:tr w:rsidR="0082784B" w14:paraId="0B82AC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9E6A99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对应的停止测试时间线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C5842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按编排收回音乐或设备效果；确认后再进行下一阶段。</w:t>
            </w:r>
          </w:p>
        </w:tc>
      </w:tr>
      <w:tr w:rsidR="0082784B" w14:paraId="322D46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18D506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“所有设备关机”时间线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112DB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按指定方案下发已编排的关机动作，之后还需现场确认。</w:t>
            </w:r>
          </w:p>
        </w:tc>
      </w:tr>
      <w:tr w:rsidR="0082784B" w14:paraId="719A46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6FD78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关闭网页或退出服务端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69260" w14:textId="77777777" w:rsidR="0082784B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不能代替设备关机。网页关闭后服务端可能继续调度；服务端退出前应完成收场。</w:t>
            </w:r>
          </w:p>
        </w:tc>
      </w:tr>
    </w:tbl>
    <w:p w14:paraId="467DCD51" w14:textId="77777777" w:rsidR="0082784B" w:rsidRDefault="0082784B">
      <w:pPr>
        <w:spacing w:after="0" w:line="48" w:lineRule="auto"/>
        <w:rPr>
          <w:lang w:eastAsia="zh-CN"/>
        </w:rPr>
      </w:pPr>
    </w:p>
    <w:p w14:paraId="633A749D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正式使用前核对</w:t>
      </w:r>
    </w:p>
    <w:p w14:paraId="5498A338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指定方案和实际网页地址已确认，服务端持续运行。</w:t>
      </w:r>
    </w:p>
    <w:p w14:paraId="7EBA82AB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开机已完成，需要使用的设备和效果已通过测试。</w:t>
      </w:r>
    </w:p>
    <w:p w14:paraId="5433C677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测试输出已收回，各船节目名称和起播安排已交接。</w:t>
      </w:r>
    </w:p>
    <w:p w14:paraId="6151B63E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收场后核对</w:t>
      </w:r>
    </w:p>
    <w:p w14:paraId="16C961C3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全部场次结束，剩余调度和循环输出已处理。</w:t>
      </w:r>
    </w:p>
    <w:p w14:paraId="46B82545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网页关机时间线已执行，实际关机与冷却已由现场核对。</w:t>
      </w:r>
    </w:p>
    <w:p w14:paraId="217AA115" w14:textId="77777777" w:rsidR="0082784B" w:rsidRDefault="00000000">
      <w:pPr>
        <w:spacing w:after="100"/>
        <w:rPr>
          <w:lang w:eastAsia="zh-CN"/>
        </w:rPr>
      </w:pPr>
      <w:r>
        <w:rPr>
          <w:lang w:eastAsia="zh-CN"/>
        </w:rPr>
        <w:t>□  未编排的设备及电源已按现场流程处理，异常事项已交接。</w:t>
      </w:r>
    </w:p>
    <w:p w14:paraId="7882745F" w14:textId="77777777" w:rsidR="0082784B" w:rsidRDefault="00000000">
      <w:pPr>
        <w:rPr>
          <w:lang w:eastAsia="zh-CN"/>
        </w:rPr>
      </w:pPr>
      <w:r>
        <w:rPr>
          <w:lang w:eastAsia="zh-CN"/>
        </w:rPr>
        <w:t>值班日期  ______________    总控人员  ______________</w:t>
      </w:r>
    </w:p>
    <w:p w14:paraId="3FB7673C" w14:textId="77777777" w:rsidR="0082784B" w:rsidRDefault="00000000">
      <w:pPr>
        <w:rPr>
          <w:lang w:eastAsia="zh-CN"/>
        </w:rPr>
      </w:pPr>
      <w:r>
        <w:rPr>
          <w:lang w:eastAsia="zh-CN"/>
        </w:rPr>
        <w:t>异常及交接记录  ______________________________________</w:t>
      </w:r>
    </w:p>
    <w:p w14:paraId="7A00330C" w14:textId="77777777" w:rsidR="0082784B" w:rsidRDefault="00000000">
      <w:pPr>
        <w:rPr>
          <w:lang w:eastAsia="zh-CN"/>
        </w:rPr>
      </w:pPr>
      <w:r>
        <w:rPr>
          <w:lang w:eastAsia="zh-CN"/>
        </w:rPr>
        <w:t>_____________________________________________________</w:t>
      </w:r>
    </w:p>
    <w:p w14:paraId="74B353C9" w14:textId="77777777" w:rsidR="0082784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4  服务端其它操作扩展</w:t>
      </w:r>
    </w:p>
    <w:p w14:paraId="1EA22CC0" w14:textId="77777777" w:rsidR="0082784B" w:rsidRDefault="00000000">
      <w:pPr>
        <w:rPr>
          <w:lang w:eastAsia="zh-CN"/>
        </w:rPr>
      </w:pPr>
      <w:r>
        <w:rPr>
          <w:lang w:eastAsia="zh-CN"/>
        </w:rPr>
        <w:t>本章供总控室排查或接管时使用。日常开机、测试、播放和关机按第3章在网页完成。总控接管前先与各船交接，核对当前节目、进度与设备状态，避免双方同时操作。</w:t>
      </w:r>
    </w:p>
    <w:p w14:paraId="4E9B766D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4.1  手动运行整条时间线</w:t>
      </w:r>
    </w:p>
    <w:p w14:paraId="3D1B01AC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进入服务端左侧“时间线”，单击目标卡片，核对右侧完整标题及指令内容。</w:t>
      </w:r>
    </w:p>
    <w:p w14:paraId="501C07AA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点击该卡片右下角三个点“更多操作”，选择“立即触发”，从起点运行整条时间线。该菜单项会执行，操作前务必核对目标。</w:t>
      </w:r>
    </w:p>
    <w:p w14:paraId="5E5ED8FA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44F86D9" wp14:editId="19F4FB84">
            <wp:extent cx="4248000" cy="2729455"/>
            <wp:effectExtent l="0" t="0" r="0" b="0"/>
            <wp:docPr id="24" name="Picture 24" descr="timeline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-menu-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CEF3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图24  当前实例中，整条时间线通过“更多操作 → 立即触发”运行</w:t>
      </w:r>
    </w:p>
    <w:p w14:paraId="3B2E4234" w14:textId="77777777" w:rsidR="0082784B" w:rsidRDefault="00000000">
      <w:pPr>
        <w:pStyle w:val="21"/>
        <w:rPr>
          <w:lang w:eastAsia="zh-CN"/>
        </w:rPr>
      </w:pPr>
      <w:r>
        <w:rPr>
          <w:lang w:eastAsia="zh-CN"/>
        </w:rPr>
        <w:t>4.2  右键手动执行单条指令</w:t>
      </w:r>
    </w:p>
    <w:p w14:paraId="78AE9D87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步骤1  选中目标时间线，在右侧指令列表核对设备、名称、执行参数与前置动作。</w:t>
      </w:r>
    </w:p>
    <w:p w14:paraId="5DDE3FAC" w14:textId="77777777" w:rsidR="0082784B" w:rsidRDefault="00000000">
      <w:pPr>
        <w:spacing w:after="120"/>
        <w:rPr>
          <w:lang w:eastAsia="zh-CN"/>
        </w:rPr>
      </w:pPr>
      <w:r>
        <w:rPr>
          <w:lang w:eastAsia="zh-CN"/>
        </w:rPr>
        <w:t>步骤2  右键点击目标指令行，在菜单中选择“测试”。当前版本的单条指令执行入口名称为“测试”。</w:t>
      </w:r>
    </w:p>
    <w:p w14:paraId="323D9E99" w14:textId="77777777" w:rsidR="0082784B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661B1C5" wp14:editId="4CEDC2F5">
            <wp:extent cx="6120000" cy="1103808"/>
            <wp:effectExtent l="0" t="0" r="0" b="0"/>
            <wp:docPr id="25" name="Picture 25" descr="command-menu 实际软件界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and-menu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29C1" w14:textId="77777777" w:rsidR="0082784B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图25  当前实例中，指令列表右键“测试”执行单条指令</w:t>
      </w:r>
    </w:p>
    <w:p w14:paraId="1820803F" w14:textId="77777777" w:rsidR="0082784B" w:rsidRDefault="00000000">
      <w:pPr>
        <w:rPr>
          <w:lang w:eastAsia="zh-CN"/>
        </w:rPr>
      </w:pPr>
      <w:r>
        <w:rPr>
          <w:lang w:eastAsia="zh-CN"/>
        </w:rPr>
        <w:t>“测试”会实际向目标设备下发该指令，不会运行整条时间线，也不会自动补齐前置动作。例如播放视频前是否需要加载文件，应先核对原编排。处理完成后检查现场结果，并向各船交接。</w:t>
      </w:r>
    </w:p>
    <w:sectPr w:rsidR="0082784B" w:rsidSect="00034616">
      <w:footerReference w:type="default" r:id="rId32"/>
      <w:pgSz w:w="11906" w:h="16838"/>
      <w:pgMar w:top="935" w:right="1049" w:bottom="879" w:left="1049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8696" w14:textId="77777777" w:rsidR="000D5DD8" w:rsidRDefault="000D5DD8">
      <w:pPr>
        <w:spacing w:after="0" w:line="240" w:lineRule="auto"/>
      </w:pPr>
      <w:r>
        <w:separator/>
      </w:r>
    </w:p>
  </w:endnote>
  <w:endnote w:type="continuationSeparator" w:id="0">
    <w:p w14:paraId="7762AA1A" w14:textId="77777777" w:rsidR="000D5DD8" w:rsidRDefault="000D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CA3B" w14:textId="77777777" w:rsidR="0082784B" w:rsidRDefault="00000000">
    <w:pPr>
      <w:pStyle w:val="a7"/>
      <w:jc w:val="right"/>
    </w:pPr>
    <w:r>
      <w:rPr>
        <w:sz w:val="16"/>
      </w:rPr>
      <w:t xml:space="preserve">汉水长歌播控使用手册  |  </w:t>
    </w:r>
    <w:r>
      <w:fldChar w:fldCharType="begin"/>
    </w:r>
    <w:r>
      <w:instrText>PAGE</w:instrText>
    </w:r>
    <w:r>
      <w:fldChar w:fldCharType="separate"/>
    </w:r>
    <w:r w:rsidR="005953F8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BFB5" w14:textId="77777777" w:rsidR="000D5DD8" w:rsidRDefault="000D5DD8">
      <w:pPr>
        <w:spacing w:after="0" w:line="240" w:lineRule="auto"/>
      </w:pPr>
      <w:r>
        <w:separator/>
      </w:r>
    </w:p>
  </w:footnote>
  <w:footnote w:type="continuationSeparator" w:id="0">
    <w:p w14:paraId="2F23DE9D" w14:textId="77777777" w:rsidR="000D5DD8" w:rsidRDefault="000D5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037741">
    <w:abstractNumId w:val="8"/>
  </w:num>
  <w:num w:numId="2" w16cid:durableId="1300771395">
    <w:abstractNumId w:val="6"/>
  </w:num>
  <w:num w:numId="3" w16cid:durableId="315838109">
    <w:abstractNumId w:val="5"/>
  </w:num>
  <w:num w:numId="4" w16cid:durableId="1128091496">
    <w:abstractNumId w:val="4"/>
  </w:num>
  <w:num w:numId="5" w16cid:durableId="526718450">
    <w:abstractNumId w:val="7"/>
  </w:num>
  <w:num w:numId="6" w16cid:durableId="897982148">
    <w:abstractNumId w:val="3"/>
  </w:num>
  <w:num w:numId="7" w16cid:durableId="1800416696">
    <w:abstractNumId w:val="2"/>
  </w:num>
  <w:num w:numId="8" w16cid:durableId="1093013456">
    <w:abstractNumId w:val="1"/>
  </w:num>
  <w:num w:numId="9" w16cid:durableId="140792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D8"/>
    <w:rsid w:val="00103D64"/>
    <w:rsid w:val="0015074B"/>
    <w:rsid w:val="0029639D"/>
    <w:rsid w:val="00326F90"/>
    <w:rsid w:val="004834E5"/>
    <w:rsid w:val="005953F8"/>
    <w:rsid w:val="0082784B"/>
    <w:rsid w:val="008965B6"/>
    <w:rsid w:val="009C6A76"/>
    <w:rsid w:val="00A560B5"/>
    <w:rsid w:val="00AA1D8D"/>
    <w:rsid w:val="00B47730"/>
    <w:rsid w:val="00CB0664"/>
    <w:rsid w:val="00E07BB9"/>
    <w:rsid w:val="00F25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0AA46"/>
  <w14:defaultImageDpi w14:val="300"/>
  <w15:docId w15:val="{BAAAAE39-37EE-4EC8-88E1-6BD40C38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/>
      <w:contextualSpacing/>
    </w:pPr>
    <w:rPr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/>
    </w:pPr>
    <w:rPr>
      <w:b/>
      <w:bCs/>
      <w:color w:val="50505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14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汉水长歌播控使用手册</dc:title>
  <dc:subject>四章操作手册 总控准备 网页开机测试播放关机 服务端扩展</dc:subject>
  <dc:creator>汉水长歌</dc:creator>
  <cp:keywords/>
  <dc:description/>
  <cp:lastModifiedBy>巫英俊</cp:lastModifiedBy>
  <cp:revision>5</cp:revision>
  <dcterms:created xsi:type="dcterms:W3CDTF">2013-12-23T23:15:00Z</dcterms:created>
  <dcterms:modified xsi:type="dcterms:W3CDTF">2026-10-17T03:41:00Z</dcterms:modified>
  <cp:category/>
</cp:coreProperties>
</file>