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line="23"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shd w:val="clear" w:fill="EEEEEE"/>
        </w:rPr>
        <w:t>spring三大核心学习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i w:val="0"/>
          <w:caps w:val="0"/>
          <w:color w:val="000000"/>
          <w:spacing w:val="0"/>
          <w:sz w:val="21"/>
          <w:szCs w:val="21"/>
        </w:rPr>
      </w:pPr>
      <w:r>
        <w:rPr>
          <w:rStyle w:val="8"/>
          <w:rFonts w:ascii="Courier New" w:hAnsi="Courier New" w:cs="Courier New"/>
          <w:i w:val="0"/>
          <w:caps w:val="0"/>
          <w:color w:val="000000"/>
          <w:spacing w:val="0"/>
          <w:sz w:val="21"/>
          <w:szCs w:val="21"/>
          <w:bdr w:val="single" w:color="CCCCCC" w:sz="6" w:space="0"/>
          <w:shd w:val="clear" w:fill="F5F5F5"/>
        </w:rPr>
        <w:t>spring是一个轻型容器(light-weight Container)，其核心是Bean工厂(Bean Factory)，用以构造我们所需要的M(Model)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line="23" w:lineRule="atLeast"/>
        <w:ind w:left="0" w:right="0" w:firstLine="0"/>
        <w:jc w:val="left"/>
        <w:rPr>
          <w:rFonts w:hint="default" w:ascii="Verdana" w:hAnsi="Verdana" w:cs="Verdana"/>
          <w:b/>
          <w:i w:val="0"/>
          <w:caps w:val="0"/>
          <w:color w:val="000000"/>
          <w:spacing w:val="0"/>
          <w:sz w:val="21"/>
          <w:szCs w:val="21"/>
        </w:rPr>
      </w:pPr>
      <w:bookmarkStart w:id="0" w:name="t1"/>
      <w:bookmarkEnd w:id="0"/>
      <w:r>
        <w:rPr>
          <w:rFonts w:hint="default" w:ascii="Verdana" w:hAnsi="Verdana" w:cs="Verdana"/>
          <w:b/>
          <w:i w:val="0"/>
          <w:caps w:val="0"/>
          <w:color w:val="000000"/>
          <w:spacing w:val="0"/>
          <w:sz w:val="21"/>
          <w:szCs w:val="21"/>
          <w:shd w:val="clear" w:fill="EEEEEE"/>
        </w:rPr>
        <w:t>IOC（控制反转）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下面是多个针对此理解的表达。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rPr>
          <w:sz w:val="21"/>
          <w:szCs w:val="21"/>
        </w:rPr>
      </w:pPr>
      <w:r>
        <w:rPr>
          <w:rFonts w:hint="default" w:ascii="Verdana" w:hAnsi="Verdana" w:cs="Verdana"/>
          <w:i w:val="0"/>
          <w:caps w:val="0"/>
          <w:color w:val="000000"/>
          <w:spacing w:val="0"/>
          <w:sz w:val="21"/>
          <w:szCs w:val="21"/>
          <w:shd w:val="clear" w:fill="EEEEEE"/>
        </w:rPr>
        <w:t>一个对象A依赖另一个对象B就要自己去new 这是高度耦合的 IOC容器的使用。 </w:t>
      </w:r>
      <w:r>
        <w:rPr>
          <w:rFonts w:hint="default" w:ascii="Verdana" w:hAnsi="Verdana" w:cs="Verdana"/>
          <w:i w:val="0"/>
          <w:caps w:val="0"/>
          <w:color w:val="000000"/>
          <w:spacing w:val="0"/>
          <w:sz w:val="21"/>
          <w:szCs w:val="21"/>
          <w:shd w:val="clear" w:fill="EEEEEE"/>
        </w:rPr>
        <w:br w:type="textWrapping"/>
      </w:r>
      <w:r>
        <w:rPr>
          <w:rFonts w:hint="default" w:ascii="Verdana" w:hAnsi="Verdana" w:cs="Verdana"/>
          <w:i w:val="0"/>
          <w:caps w:val="0"/>
          <w:color w:val="000000"/>
          <w:spacing w:val="0"/>
          <w:sz w:val="21"/>
          <w:szCs w:val="21"/>
          <w:shd w:val="clear" w:fill="EEEEEE"/>
        </w:rPr>
        <w:t>比如在B中使用A很多，哪一天A大量更改，那么B中就要修改好多代码。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rPr>
          <w:sz w:val="21"/>
          <w:szCs w:val="21"/>
        </w:rPr>
      </w:pPr>
      <w:r>
        <w:rPr>
          <w:rFonts w:hint="default" w:ascii="Verdana" w:hAnsi="Verdana" w:cs="Verdana"/>
          <w:i w:val="0"/>
          <w:caps w:val="0"/>
          <w:color w:val="000000"/>
          <w:spacing w:val="0"/>
          <w:sz w:val="21"/>
          <w:szCs w:val="21"/>
          <w:shd w:val="clear" w:fill="EEEEEE"/>
        </w:rPr>
        <w:t>通俗的理解是：平常我们new一个实例，这个实例的控制权是我们程序员，而控制反转是指new实例工作不由我们程序员来做而是交给spring容器来做。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rPr>
          <w:sz w:val="21"/>
          <w:szCs w:val="21"/>
        </w:rPr>
      </w:pPr>
      <w:r>
        <w:rPr>
          <w:rFonts w:hint="default" w:ascii="Verdana" w:hAnsi="Verdana" w:cs="Verdana"/>
          <w:i w:val="0"/>
          <w:caps w:val="0"/>
          <w:color w:val="000000"/>
          <w:spacing w:val="0"/>
          <w:sz w:val="21"/>
          <w:szCs w:val="21"/>
          <w:shd w:val="clear" w:fill="EEEEEE"/>
        </w:rPr>
        <w:t>针对一个接口，我们可能会写多个实现类，如果在代码中、程序中对实现类的对象进行创建，当想更换实现类时(使用其他的实现类)，就需要对代码进行更改。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rPr>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150" w:afterAutospacing="0"/>
        <w:ind w:left="450" w:right="0" w:firstLine="0"/>
        <w:jc w:val="left"/>
        <w:rPr>
          <w:sz w:val="21"/>
          <w:szCs w:val="21"/>
        </w:rPr>
      </w:pPr>
      <w:r>
        <w:rPr>
          <w:rFonts w:hint="default" w:ascii="Verdana" w:hAnsi="Verdana" w:cs="Verdana"/>
          <w:i w:val="0"/>
          <w:caps w:val="0"/>
          <w:color w:val="000000"/>
          <w:spacing w:val="0"/>
          <w:sz w:val="21"/>
          <w:szCs w:val="21"/>
          <w:shd w:val="clear" w:fill="EEEEEE"/>
        </w:rPr>
        <w:t>一个使用实例 </w:t>
      </w:r>
      <w:r>
        <w:rPr>
          <w:rFonts w:hint="default" w:ascii="Verdana" w:hAnsi="Verdana" w:cs="Verdana"/>
          <w:i w:val="0"/>
          <w:caps w:val="0"/>
          <w:color w:val="000000"/>
          <w:spacing w:val="0"/>
          <w:sz w:val="21"/>
          <w:szCs w:val="21"/>
          <w:shd w:val="clear" w:fill="EEEEEE"/>
        </w:rPr>
        <w:br w:type="textWrapping"/>
      </w:r>
      <w:r>
        <w:rPr>
          <w:rFonts w:hint="default" w:ascii="Verdana" w:hAnsi="Verdana" w:cs="Verdana"/>
          <w:i w:val="0"/>
          <w:caps w:val="0"/>
          <w:color w:val="000000"/>
          <w:spacing w:val="0"/>
          <w:sz w:val="21"/>
          <w:szCs w:val="21"/>
          <w:shd w:val="clear" w:fill="EEEEEE"/>
        </w:rPr>
        <w:t>通过spring的IOC功能，在xml配置文件中，给接口的实现类起一个名字“XXX”，代码中创建对象时，使用以下方式创建：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0" w:right="0" w:hanging="360"/>
        <w:jc w:val="left"/>
        <w:rPr>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line="23" w:lineRule="atLeast"/>
        <w:ind w:left="0" w:right="0" w:firstLine="0"/>
        <w:jc w:val="left"/>
        <w:rPr>
          <w:rFonts w:hint="default" w:ascii="Verdana" w:hAnsi="Verdana" w:cs="Verdana"/>
          <w:b/>
          <w:i w:val="0"/>
          <w:caps w:val="0"/>
          <w:color w:val="000000"/>
          <w:spacing w:val="0"/>
          <w:sz w:val="21"/>
          <w:szCs w:val="21"/>
        </w:rPr>
      </w:pPr>
      <w:bookmarkStart w:id="1" w:name="t2"/>
      <w:bookmarkEnd w:id="1"/>
      <w:r>
        <w:rPr>
          <w:rFonts w:hint="default" w:ascii="Verdana" w:hAnsi="Verdana" w:cs="Verdana"/>
          <w:b/>
          <w:i w:val="0"/>
          <w:caps w:val="0"/>
          <w:color w:val="000000"/>
          <w:spacing w:val="0"/>
          <w:sz w:val="21"/>
          <w:szCs w:val="21"/>
          <w:shd w:val="clear" w:fill="EEEEEE"/>
        </w:rPr>
        <w:t>DI（Dependency Injection，依赖注入）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i w:val="0"/>
          <w:caps w:val="0"/>
          <w:color w:val="000000"/>
          <w:spacing w:val="0"/>
          <w:sz w:val="21"/>
          <w:szCs w:val="21"/>
        </w:rPr>
      </w:pPr>
      <w:r>
        <w:rPr>
          <w:rStyle w:val="8"/>
          <w:rFonts w:hint="default" w:ascii="Courier New" w:hAnsi="Courier New" w:cs="Courier New"/>
          <w:i w:val="0"/>
          <w:caps w:val="0"/>
          <w:color w:val="000000"/>
          <w:spacing w:val="0"/>
          <w:sz w:val="21"/>
          <w:szCs w:val="21"/>
          <w:bdr w:val="single" w:color="CCCCCC" w:sz="6" w:space="0"/>
          <w:shd w:val="clear" w:fill="F5F5F5"/>
        </w:rPr>
        <w:t>首先应该明白两个问题：1，谁依赖谁；2，谁注入，注入什么？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rPr>
          <w:sz w:val="21"/>
          <w:szCs w:val="21"/>
        </w:rPr>
      </w:pPr>
      <w:r>
        <w:rPr>
          <w:rFonts w:hint="default" w:ascii="Verdana" w:hAnsi="Verdana" w:cs="Verdana"/>
          <w:i w:val="0"/>
          <w:caps w:val="0"/>
          <w:color w:val="000000"/>
          <w:spacing w:val="0"/>
          <w:sz w:val="21"/>
          <w:szCs w:val="21"/>
          <w:shd w:val="clear" w:fill="EEEEEE"/>
        </w:rPr>
        <w:t>利用xml的配置信息，在客户端代码中不用具体new任何的java对象了，java对象的创建工作，和对象中元素的赋值工作可以交给xml（spring）处理。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rPr>
          <w:sz w:val="21"/>
          <w:szCs w:val="21"/>
        </w:rPr>
      </w:pPr>
      <w:r>
        <w:rPr>
          <w:rFonts w:hint="default" w:ascii="Verdana" w:hAnsi="Verdana" w:cs="Verdana"/>
          <w:i w:val="0"/>
          <w:caps w:val="0"/>
          <w:color w:val="000000"/>
          <w:spacing w:val="0"/>
          <w:sz w:val="21"/>
          <w:szCs w:val="21"/>
          <w:shd w:val="clear" w:fill="EEEEEE"/>
        </w:rPr>
        <w:t>回答文中开头两个问题：1.客户端代码中，具体对象的创建依赖于xml文件（spring，即IOC容器）；2.是IOC容器注入，在运行期，根据xml的配置信息，将具体的对象注入到相应的bean中。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Verdana" w:hAnsi="Verdana" w:cs="Verdana"/>
          <w:i w:val="0"/>
          <w:caps w:val="0"/>
          <w:color w:val="000000"/>
          <w:spacing w:val="0"/>
          <w:sz w:val="21"/>
          <w:szCs w:val="21"/>
        </w:rPr>
      </w:pPr>
      <w:r>
        <w:rPr>
          <w:sz w:val="21"/>
          <w:szCs w:val="21"/>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EEEEEE"/>
        </w:rPr>
        <w:t>JavaBean：为了写出方便他人使用的类，于是规定，必须有一个零参的构造函数，同时还要用get/set方法，以便隐藏内部细节，方便使用和之后的代码更新。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rPr>
          <w:sz w:val="21"/>
          <w:szCs w:val="21"/>
        </w:rPr>
      </w:pPr>
      <w:r>
        <w:rPr>
          <w:rFonts w:hint="default" w:ascii="Verdana" w:hAnsi="Verdana" w:cs="Verdana"/>
          <w:i w:val="0"/>
          <w:caps w:val="0"/>
          <w:color w:val="000000"/>
          <w:spacing w:val="0"/>
          <w:sz w:val="21"/>
          <w:szCs w:val="21"/>
          <w:shd w:val="clear" w:fill="EEEEEE"/>
        </w:rPr>
        <w:t>针对一个JavaBean，为了使用它，首先需要new一个对象，之后需要对其中的set方法进行调用进而赋值。代码之间的联系变得很大，封装的特性渐渐变小。这样在修改代码时，就麻烦了。要成堆的更改，尤其是在不同团队分工开发的过程中，代码变更影响巨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rPr>
          <w:sz w:val="21"/>
          <w:szCs w:val="21"/>
        </w:rPr>
      </w:pPr>
      <w:r>
        <w:rPr>
          <w:rFonts w:hint="default" w:ascii="Verdana" w:hAnsi="Verdana" w:cs="Verdana"/>
          <w:i w:val="0"/>
          <w:caps w:val="0"/>
          <w:color w:val="000000"/>
          <w:spacing w:val="0"/>
          <w:sz w:val="21"/>
          <w:szCs w:val="21"/>
          <w:shd w:val="clear" w:fill="EEEEEE"/>
        </w:rPr>
        <w:t>通过控制反转（IOC）、依赖注入，new的同一种对象，在xml文件中都给他起一个小名，这样更改时只需要在xml文件中，将小名对应的类的具体路径更改了。不需要一个个.java文件替换。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rPr>
          <w:sz w:val="21"/>
          <w:szCs w:val="21"/>
        </w:rPr>
      </w:pPr>
      <w:r>
        <w:rPr>
          <w:rFonts w:hint="default" w:ascii="Verdana" w:hAnsi="Verdana" w:cs="Verdana"/>
          <w:i w:val="0"/>
          <w:caps w:val="0"/>
          <w:color w:val="000000"/>
          <w:spacing w:val="0"/>
          <w:sz w:val="21"/>
          <w:szCs w:val="21"/>
          <w:shd w:val="clear" w:fill="EEEEEE"/>
        </w:rPr>
        <w:t>在使用set方法传值时，如果针对具体的</w:t>
      </w:r>
      <w:bookmarkStart w:id="3" w:name="_GoBack"/>
      <w:bookmarkEnd w:id="3"/>
      <w:r>
        <w:rPr>
          <w:rFonts w:hint="default" w:ascii="Verdana" w:hAnsi="Verdana" w:cs="Verdana"/>
          <w:i w:val="0"/>
          <w:caps w:val="0"/>
          <w:color w:val="000000"/>
          <w:spacing w:val="0"/>
          <w:sz w:val="21"/>
          <w:szCs w:val="21"/>
          <w:shd w:val="clear" w:fill="EEEEEE"/>
        </w:rPr>
        <w:t>属性值，进行填写，更改起来也会麻烦一些，通过Spring来进行赋值，更改起来更加方便。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line="23" w:lineRule="atLeast"/>
        <w:ind w:left="0" w:right="0" w:firstLine="0"/>
        <w:jc w:val="left"/>
        <w:rPr>
          <w:rFonts w:hint="default" w:ascii="Verdana" w:hAnsi="Verdana" w:cs="Verdana"/>
          <w:b/>
          <w:i w:val="0"/>
          <w:caps w:val="0"/>
          <w:color w:val="000000"/>
          <w:spacing w:val="0"/>
          <w:sz w:val="21"/>
          <w:szCs w:val="21"/>
        </w:rPr>
      </w:pPr>
      <w:bookmarkStart w:id="2" w:name="t3"/>
      <w:bookmarkEnd w:id="2"/>
      <w:r>
        <w:rPr>
          <w:rFonts w:hint="default" w:ascii="Verdana" w:hAnsi="Verdana" w:cs="Verdana"/>
          <w:b/>
          <w:i w:val="0"/>
          <w:caps w:val="0"/>
          <w:color w:val="000000"/>
          <w:spacing w:val="0"/>
          <w:sz w:val="21"/>
          <w:szCs w:val="21"/>
          <w:shd w:val="clear" w:fill="EEEEEE"/>
        </w:rPr>
        <w:t>面向切面AOP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firstLine="0"/>
        <w:jc w:val="left"/>
        <w:rPr>
          <w:i w:val="0"/>
          <w:caps w:val="0"/>
          <w:color w:val="000000"/>
          <w:spacing w:val="0"/>
          <w:sz w:val="21"/>
          <w:szCs w:val="21"/>
        </w:rPr>
      </w:pPr>
      <w:r>
        <w:rPr>
          <w:rStyle w:val="8"/>
          <w:rFonts w:hint="default" w:ascii="Courier New" w:hAnsi="Courier New" w:cs="Courier New"/>
          <w:i w:val="0"/>
          <w:caps w:val="0"/>
          <w:color w:val="000000"/>
          <w:spacing w:val="0"/>
          <w:sz w:val="21"/>
          <w:szCs w:val="21"/>
          <w:bdr w:val="single" w:color="CCCCCC" w:sz="6" w:space="0"/>
          <w:shd w:val="clear" w:fill="F5F5F5"/>
        </w:rPr>
        <w:t>可以通过预编译方式和运行期动态代理实现在不修改源代码的情况下给程序动态统一添加功能的一种技术。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fill="FFFFFF"/>
        </w:rPr>
        <w:t>AOP（Aspect-Oriented Programming,面向切面编程）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切面（Aepect）：横切关注点（跨越应用程序多个模块的功能）被模块化的对象；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通知（Advice）：切面必须要完成的工作；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目标（Target）：被通知的对象；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代理（Proxy）：像目标对象应用通知之后创建的对象；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连接点（Joinpoint）：程序执行的某个特殊位置，如类某个方法调用前、调用后、方法抛出异常后等。连接点由两个信息确定：方法表示的程序执行点；想对点表示的方位。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切点（pointcut）：每个类都拥有多个连接点，即连接点是程序类中客观存在的事务；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AOP通过切点定位到特定的连接点。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AOP的主要编程对象是切面（aopect）,而切面模块化</w:t>
      </w:r>
      <w:r>
        <w:rPr>
          <w:rStyle w:val="7"/>
          <w:rFonts w:hint="default" w:ascii="Verdana" w:hAnsi="Verdana" w:cs="Verdana"/>
          <w:i w:val="0"/>
          <w:caps w:val="0"/>
          <w:color w:val="FF0000"/>
          <w:spacing w:val="0"/>
          <w:sz w:val="21"/>
          <w:szCs w:val="21"/>
          <w:shd w:val="clear" w:fill="FFFFFF"/>
        </w:rPr>
        <w:t>横切关注点</w:t>
      </w:r>
      <w:r>
        <w:rPr>
          <w:rFonts w:hint="default" w:ascii="Verdana" w:hAnsi="Verdana" w:cs="Verdana"/>
          <w:i w:val="0"/>
          <w:caps w:val="0"/>
          <w:color w:val="333333"/>
          <w:spacing w:val="0"/>
          <w:sz w:val="21"/>
          <w:szCs w:val="21"/>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在应用AOP编程时，仍需要定义公共功能，但可以明确这个功能在哪里，以什么方式应用，并且不必修改受影响的类，这样的话横切关注点就被模块化到特殊的对象（切面）里。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AOP的好处：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每个事物逻辑位于一个位置，代码不分散，便于维护和升级；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业务模块更简洁，值包含核心业务代码</w:t>
      </w:r>
    </w:p>
    <w:p>
      <w:pPr>
        <w:rPr>
          <w:rFonts w:hint="eastAsia" w:eastAsiaTheme="minorEastAsia"/>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AFE6"/>
    <w:multiLevelType w:val="multilevel"/>
    <w:tmpl w:val="056EA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DECCA77"/>
    <w:multiLevelType w:val="multilevel"/>
    <w:tmpl w:val="3DECCA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BC6098B"/>
    <w:multiLevelType w:val="multilevel"/>
    <w:tmpl w:val="5BC609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95A7E"/>
    <w:rsid w:val="1B8531C8"/>
    <w:rsid w:val="22495A7E"/>
    <w:rsid w:val="48CE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2018-12-20T13:10:00Z</dcterms:created>
  <dc:creator>夜凉如水</dc:creator>
  <cp:lastModifiedBy>夜凉如水</cp:lastModifiedBy>
  <dcterms:modified xsi:type="dcterms:W3CDTF">2018-12-20T13:14:19Z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