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3CDF" w14:textId="77777777" w:rsidR="003C05A8" w:rsidRDefault="007173AA">
      <w:pPr>
        <w:tabs>
          <w:tab w:val="center" w:pos="4152"/>
          <w:tab w:val="right" w:pos="8305"/>
        </w:tabs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Danny Roca</w:t>
      </w:r>
    </w:p>
    <w:p w14:paraId="18E21C78" w14:textId="77777777" w:rsidR="003C05A8" w:rsidRDefault="007173AA">
      <w:pPr>
        <w:tabs>
          <w:tab w:val="center" w:pos="4152"/>
          <w:tab w:val="right" w:pos="8305"/>
        </w:tabs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Flat 2, 65A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Streatham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High Road</w:t>
      </w:r>
    </w:p>
    <w:p w14:paraId="356AD8D3" w14:textId="77777777" w:rsidR="003C05A8" w:rsidRDefault="007173AA">
      <w:pPr>
        <w:tabs>
          <w:tab w:val="center" w:pos="4152"/>
          <w:tab w:val="right" w:pos="8305"/>
        </w:tabs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London</w:t>
      </w:r>
    </w:p>
    <w:p w14:paraId="5F0CD717" w14:textId="77777777" w:rsidR="003C05A8" w:rsidRDefault="007173AA">
      <w:pPr>
        <w:tabs>
          <w:tab w:val="center" w:pos="4152"/>
          <w:tab w:val="right" w:pos="8305"/>
        </w:tabs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SW16 1PH</w:t>
      </w:r>
    </w:p>
    <w:p w14:paraId="0AA46F4A" w14:textId="77777777" w:rsidR="003C05A8" w:rsidRDefault="003C05A8">
      <w:pPr>
        <w:tabs>
          <w:tab w:val="center" w:pos="4152"/>
          <w:tab w:val="right" w:pos="8305"/>
        </w:tabs>
        <w:jc w:val="center"/>
        <w:rPr>
          <w:rFonts w:ascii="Arial" w:eastAsia="Arial" w:hAnsi="Arial" w:cs="Arial"/>
          <w:b/>
          <w:sz w:val="20"/>
          <w:szCs w:val="20"/>
        </w:rPr>
      </w:pPr>
    </w:p>
    <w:p w14:paraId="614E2CDE" w14:textId="77777777" w:rsidR="003C05A8" w:rsidRDefault="007173AA">
      <w:pPr>
        <w:tabs>
          <w:tab w:val="center" w:pos="4152"/>
          <w:tab w:val="right" w:pos="8305"/>
        </w:tabs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07736 067 145</w:t>
      </w:r>
    </w:p>
    <w:p w14:paraId="0F1C2954" w14:textId="77777777" w:rsidR="003C05A8" w:rsidRDefault="007173AA">
      <w:pPr>
        <w:tabs>
          <w:tab w:val="center" w:pos="4152"/>
          <w:tab w:val="right" w:pos="8305"/>
        </w:tabs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danny.roca@gmail.com</w:t>
      </w:r>
    </w:p>
    <w:p w14:paraId="466A257A" w14:textId="77777777" w:rsidR="003C05A8" w:rsidRDefault="003C05A8">
      <w:pPr>
        <w:tabs>
          <w:tab w:val="left" w:pos="7560"/>
        </w:tabs>
        <w:rPr>
          <w:rFonts w:ascii="Arial" w:eastAsia="Arial" w:hAnsi="Arial" w:cs="Arial"/>
          <w:sz w:val="20"/>
          <w:szCs w:val="20"/>
        </w:rPr>
      </w:pPr>
    </w:p>
    <w:p w14:paraId="712C885E" w14:textId="77777777" w:rsidR="003C05A8" w:rsidRDefault="007173AA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CAREER AND ACHIEVEMENTS TO DATE:</w:t>
      </w:r>
    </w:p>
    <w:p w14:paraId="54787030" w14:textId="77777777" w:rsidR="003C05A8" w:rsidRDefault="003C05A8">
      <w:pPr>
        <w:rPr>
          <w:rFonts w:ascii="Arial" w:eastAsia="Arial" w:hAnsi="Arial" w:cs="Arial"/>
          <w:b/>
          <w:sz w:val="20"/>
          <w:szCs w:val="20"/>
        </w:rPr>
      </w:pPr>
    </w:p>
    <w:p w14:paraId="24D99A58" w14:textId="14103A79" w:rsidR="00881574" w:rsidRDefault="00881574" w:rsidP="00881574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Jan 2020 – present: The Marketing Practice (previously Omobono) – Strategy Director</w:t>
      </w:r>
    </w:p>
    <w:p w14:paraId="47E87AE5" w14:textId="471E99AA" w:rsidR="00881574" w:rsidRDefault="00881574" w:rsidP="0088157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Clients:</w:t>
      </w:r>
      <w:r>
        <w:rPr>
          <w:rFonts w:ascii="Arial" w:eastAsia="Arial" w:hAnsi="Arial" w:cs="Arial"/>
          <w:sz w:val="20"/>
          <w:szCs w:val="20"/>
        </w:rPr>
        <w:t xml:space="preserve"> Thomson Reuters, Capita, YouGov, Sonova</w:t>
      </w:r>
      <w:r w:rsidR="00334D00">
        <w:rPr>
          <w:rFonts w:ascii="Arial" w:eastAsia="Arial" w:hAnsi="Arial" w:cs="Arial"/>
          <w:sz w:val="20"/>
          <w:szCs w:val="20"/>
        </w:rPr>
        <w:t xml:space="preserve"> Group</w:t>
      </w:r>
      <w:r>
        <w:rPr>
          <w:rFonts w:ascii="Arial" w:eastAsia="Arial" w:hAnsi="Arial" w:cs="Arial"/>
          <w:sz w:val="20"/>
          <w:szCs w:val="20"/>
        </w:rPr>
        <w:t xml:space="preserve">, Avalara, </w:t>
      </w:r>
      <w:r w:rsidR="00945FD9">
        <w:rPr>
          <w:rFonts w:ascii="Arial" w:eastAsia="Arial" w:hAnsi="Arial" w:cs="Arial"/>
          <w:sz w:val="20"/>
          <w:szCs w:val="20"/>
        </w:rPr>
        <w:t xml:space="preserve">DocProcess, </w:t>
      </w:r>
      <w:r>
        <w:rPr>
          <w:rFonts w:ascii="Arial" w:eastAsia="Arial" w:hAnsi="Arial" w:cs="Arial"/>
          <w:sz w:val="20"/>
          <w:szCs w:val="20"/>
        </w:rPr>
        <w:t xml:space="preserve">SAP, Accenture, </w:t>
      </w:r>
      <w:r w:rsidR="00D43E39">
        <w:rPr>
          <w:rFonts w:ascii="Arial" w:eastAsia="Arial" w:hAnsi="Arial" w:cs="Arial"/>
          <w:sz w:val="20"/>
          <w:szCs w:val="20"/>
        </w:rPr>
        <w:t xml:space="preserve">Jones Lang LaSalle, PROS, West Monroe, </w:t>
      </w:r>
      <w:proofErr w:type="spellStart"/>
      <w:r w:rsidR="00D43E39">
        <w:rPr>
          <w:rFonts w:ascii="Arial" w:eastAsia="Arial" w:hAnsi="Arial" w:cs="Arial"/>
          <w:sz w:val="20"/>
          <w:szCs w:val="20"/>
        </w:rPr>
        <w:t>ThoughtWorks</w:t>
      </w:r>
      <w:proofErr w:type="spellEnd"/>
      <w:r w:rsidR="00D43E39">
        <w:rPr>
          <w:rFonts w:ascii="Arial" w:eastAsia="Arial" w:hAnsi="Arial" w:cs="Arial"/>
          <w:sz w:val="20"/>
          <w:szCs w:val="20"/>
        </w:rPr>
        <w:t xml:space="preserve">, Meta, </w:t>
      </w:r>
      <w:r w:rsidR="002408F8">
        <w:rPr>
          <w:rFonts w:ascii="Arial" w:eastAsia="Arial" w:hAnsi="Arial" w:cs="Arial"/>
          <w:sz w:val="20"/>
          <w:szCs w:val="20"/>
        </w:rPr>
        <w:t xml:space="preserve">Form 3, Olam, Euromoney, Salesforce, </w:t>
      </w:r>
      <w:proofErr w:type="spellStart"/>
      <w:r w:rsidR="002408F8">
        <w:rPr>
          <w:rFonts w:ascii="Arial" w:eastAsia="Arial" w:hAnsi="Arial" w:cs="Arial"/>
          <w:sz w:val="20"/>
          <w:szCs w:val="20"/>
        </w:rPr>
        <w:t>Azelis</w:t>
      </w:r>
      <w:proofErr w:type="spellEnd"/>
      <w:r w:rsidR="002408F8">
        <w:rPr>
          <w:rFonts w:ascii="Arial" w:eastAsia="Arial" w:hAnsi="Arial" w:cs="Arial"/>
          <w:sz w:val="20"/>
          <w:szCs w:val="20"/>
        </w:rPr>
        <w:t>, FactSet, JATO</w:t>
      </w:r>
      <w:r w:rsidR="00945FD9">
        <w:rPr>
          <w:rFonts w:ascii="Arial" w:eastAsia="Arial" w:hAnsi="Arial" w:cs="Arial"/>
          <w:sz w:val="20"/>
          <w:szCs w:val="20"/>
        </w:rPr>
        <w:t>, Moody’s</w:t>
      </w:r>
    </w:p>
    <w:p w14:paraId="3CBF7E3B" w14:textId="77777777" w:rsidR="00881574" w:rsidRDefault="00881574" w:rsidP="00881574">
      <w:pPr>
        <w:rPr>
          <w:rFonts w:ascii="Arial" w:eastAsia="Arial" w:hAnsi="Arial" w:cs="Arial"/>
          <w:sz w:val="20"/>
          <w:szCs w:val="20"/>
        </w:rPr>
      </w:pPr>
    </w:p>
    <w:p w14:paraId="195A6B83" w14:textId="6EBBB98B" w:rsidR="00881574" w:rsidRDefault="00881574" w:rsidP="00881574">
      <w:pPr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brand strategy, </w:t>
      </w:r>
      <w:r w:rsidR="00945FD9">
        <w:rPr>
          <w:rFonts w:ascii="Arial" w:eastAsia="Arial" w:hAnsi="Arial" w:cs="Arial"/>
          <w:sz w:val="20"/>
          <w:szCs w:val="20"/>
        </w:rPr>
        <w:t>tone of voice, messaging</w:t>
      </w:r>
      <w:r>
        <w:rPr>
          <w:rFonts w:ascii="Arial" w:eastAsia="Arial" w:hAnsi="Arial" w:cs="Arial"/>
          <w:sz w:val="20"/>
          <w:szCs w:val="20"/>
        </w:rPr>
        <w:t xml:space="preserve"> and </w:t>
      </w:r>
      <w:r w:rsidR="00945FD9">
        <w:rPr>
          <w:rFonts w:ascii="Arial" w:eastAsia="Arial" w:hAnsi="Arial" w:cs="Arial"/>
          <w:sz w:val="20"/>
          <w:szCs w:val="20"/>
        </w:rPr>
        <w:t>brand guidelines</w:t>
      </w:r>
      <w:r>
        <w:rPr>
          <w:rFonts w:ascii="Arial" w:eastAsia="Arial" w:hAnsi="Arial" w:cs="Arial"/>
          <w:sz w:val="20"/>
          <w:szCs w:val="20"/>
        </w:rPr>
        <w:t xml:space="preserve"> for </w:t>
      </w:r>
      <w:r w:rsidR="00945FD9">
        <w:rPr>
          <w:rFonts w:ascii="Arial" w:eastAsia="Arial" w:hAnsi="Arial" w:cs="Arial"/>
          <w:sz w:val="20"/>
          <w:szCs w:val="20"/>
        </w:rPr>
        <w:t xml:space="preserve">YouGov’s brand refresh. </w:t>
      </w:r>
    </w:p>
    <w:p w14:paraId="3CDB3E68" w14:textId="5C267285" w:rsidR="00881574" w:rsidRDefault="00881574" w:rsidP="00881574">
      <w:pPr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Ran </w:t>
      </w:r>
      <w:r w:rsidR="00945FD9">
        <w:rPr>
          <w:rFonts w:ascii="Arial" w:eastAsia="Arial" w:hAnsi="Arial" w:cs="Arial"/>
          <w:sz w:val="20"/>
          <w:szCs w:val="20"/>
        </w:rPr>
        <w:t>focus groups, stakeholder interviews and surveys to develop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945FD9">
        <w:rPr>
          <w:rFonts w:ascii="Arial" w:eastAsia="Arial" w:hAnsi="Arial" w:cs="Arial"/>
          <w:sz w:val="20"/>
          <w:szCs w:val="20"/>
        </w:rPr>
        <w:t>customer experienc</w:t>
      </w:r>
      <w:r w:rsidR="003219AC">
        <w:rPr>
          <w:rFonts w:ascii="Arial" w:eastAsia="Arial" w:hAnsi="Arial" w:cs="Arial"/>
          <w:sz w:val="20"/>
          <w:szCs w:val="20"/>
        </w:rPr>
        <w:t>e</w:t>
      </w:r>
      <w:r w:rsidR="00B14A5C">
        <w:rPr>
          <w:rFonts w:ascii="Arial" w:eastAsia="Arial" w:hAnsi="Arial" w:cs="Arial"/>
          <w:sz w:val="20"/>
          <w:szCs w:val="20"/>
        </w:rPr>
        <w:t>.</w:t>
      </w:r>
      <w:r w:rsidR="003219AC">
        <w:rPr>
          <w:rFonts w:ascii="Arial" w:eastAsia="Arial" w:hAnsi="Arial" w:cs="Arial"/>
          <w:sz w:val="20"/>
          <w:szCs w:val="20"/>
        </w:rPr>
        <w:t xml:space="preserve"> </w:t>
      </w:r>
      <w:r w:rsidR="00945FD9">
        <w:rPr>
          <w:rFonts w:ascii="Arial" w:eastAsia="Arial" w:hAnsi="Arial" w:cs="Arial"/>
          <w:sz w:val="20"/>
          <w:szCs w:val="20"/>
        </w:rPr>
        <w:t xml:space="preserve">recommendations for Sonova Group, including content strategy, social media guidelines and governance, sales enablement materials, channel planning </w:t>
      </w:r>
      <w:r w:rsidR="00910FC8">
        <w:rPr>
          <w:rFonts w:ascii="Arial" w:eastAsia="Arial" w:hAnsi="Arial" w:cs="Arial"/>
          <w:sz w:val="20"/>
          <w:szCs w:val="20"/>
        </w:rPr>
        <w:t xml:space="preserve">and </w:t>
      </w:r>
      <w:r w:rsidR="007363F3">
        <w:rPr>
          <w:rFonts w:ascii="Arial" w:eastAsia="Arial" w:hAnsi="Arial" w:cs="Arial"/>
          <w:sz w:val="20"/>
          <w:szCs w:val="20"/>
        </w:rPr>
        <w:t>business case for sales calculator (reducing</w:t>
      </w:r>
      <w:r w:rsidR="00425435">
        <w:rPr>
          <w:rFonts w:ascii="Arial" w:eastAsia="Arial" w:hAnsi="Arial" w:cs="Arial"/>
          <w:sz w:val="20"/>
          <w:szCs w:val="20"/>
        </w:rPr>
        <w:t xml:space="preserve"> 22,000 staff hours a year and an average sunk cost of £850k)</w:t>
      </w:r>
      <w:r w:rsidR="00B14A5C">
        <w:rPr>
          <w:rFonts w:ascii="Arial" w:eastAsia="Arial" w:hAnsi="Arial" w:cs="Arial"/>
          <w:sz w:val="20"/>
          <w:szCs w:val="20"/>
        </w:rPr>
        <w:t>.</w:t>
      </w:r>
    </w:p>
    <w:p w14:paraId="41F5F000" w14:textId="4A042FC2" w:rsidR="00881574" w:rsidRPr="007D43BB" w:rsidRDefault="00B2723A" w:rsidP="00881574">
      <w:pPr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</w:t>
      </w:r>
      <w:r w:rsidR="003219AC">
        <w:rPr>
          <w:rFonts w:ascii="Arial" w:eastAsia="Arial" w:hAnsi="Arial" w:cs="Arial"/>
          <w:sz w:val="20"/>
          <w:szCs w:val="20"/>
        </w:rPr>
        <w:t xml:space="preserve">aunched Thomson Reuters, repositioning the </w:t>
      </w:r>
      <w:r w:rsidR="00B14A5C">
        <w:rPr>
          <w:rFonts w:ascii="Arial" w:eastAsia="Arial" w:hAnsi="Arial" w:cs="Arial"/>
          <w:sz w:val="20"/>
          <w:szCs w:val="20"/>
        </w:rPr>
        <w:t>organization</w:t>
      </w:r>
      <w:r w:rsidR="003219AC">
        <w:rPr>
          <w:rFonts w:ascii="Arial" w:eastAsia="Arial" w:hAnsi="Arial" w:cs="Arial"/>
          <w:sz w:val="20"/>
          <w:szCs w:val="20"/>
        </w:rPr>
        <w:t xml:space="preserve"> as </w:t>
      </w:r>
      <w:proofErr w:type="gramStart"/>
      <w:r w:rsidR="003219AC">
        <w:rPr>
          <w:rFonts w:ascii="Arial" w:eastAsia="Arial" w:hAnsi="Arial" w:cs="Arial"/>
          <w:sz w:val="20"/>
          <w:szCs w:val="20"/>
        </w:rPr>
        <w:t>a solutions</w:t>
      </w:r>
      <w:proofErr w:type="gramEnd"/>
      <w:r w:rsidR="003219AC">
        <w:rPr>
          <w:rFonts w:ascii="Arial" w:eastAsia="Arial" w:hAnsi="Arial" w:cs="Arial"/>
          <w:sz w:val="20"/>
          <w:szCs w:val="20"/>
        </w:rPr>
        <w:t xml:space="preserve"> partner</w:t>
      </w:r>
      <w:r>
        <w:rPr>
          <w:rFonts w:ascii="Arial" w:eastAsia="Arial" w:hAnsi="Arial" w:cs="Arial"/>
          <w:sz w:val="20"/>
          <w:szCs w:val="20"/>
        </w:rPr>
        <w:t xml:space="preserve"> and </w:t>
      </w:r>
      <w:r w:rsidR="00B14A5C">
        <w:rPr>
          <w:rFonts w:ascii="Arial" w:eastAsia="Arial" w:hAnsi="Arial" w:cs="Arial"/>
          <w:sz w:val="20"/>
          <w:szCs w:val="20"/>
        </w:rPr>
        <w:t>updating</w:t>
      </w:r>
      <w:r>
        <w:rPr>
          <w:rFonts w:ascii="Arial" w:eastAsia="Arial" w:hAnsi="Arial" w:cs="Arial"/>
          <w:sz w:val="20"/>
          <w:szCs w:val="20"/>
        </w:rPr>
        <w:t xml:space="preserve"> sales outbound processes resulting </w:t>
      </w:r>
      <w:r w:rsidR="00890D0F">
        <w:rPr>
          <w:rFonts w:ascii="Arial" w:eastAsia="Arial" w:hAnsi="Arial" w:cs="Arial"/>
          <w:sz w:val="20"/>
          <w:szCs w:val="20"/>
        </w:rPr>
        <w:t xml:space="preserve">in </w:t>
      </w:r>
      <w:r w:rsidR="00890D0F" w:rsidRPr="00890D0F">
        <w:rPr>
          <w:rFonts w:ascii="Arial" w:eastAsia="Arial" w:hAnsi="Arial" w:cs="Arial"/>
          <w:sz w:val="20"/>
          <w:szCs w:val="20"/>
        </w:rPr>
        <w:t>140% of lead target achieved</w:t>
      </w:r>
      <w:r w:rsidR="00890D0F">
        <w:rPr>
          <w:rFonts w:ascii="Arial" w:eastAsia="Arial" w:hAnsi="Arial" w:cs="Arial"/>
          <w:sz w:val="20"/>
          <w:szCs w:val="20"/>
        </w:rPr>
        <w:t xml:space="preserve"> </w:t>
      </w:r>
      <w:r w:rsidR="00B14A5C">
        <w:rPr>
          <w:rFonts w:ascii="Arial" w:eastAsia="Arial" w:hAnsi="Arial" w:cs="Arial"/>
          <w:sz w:val="20"/>
          <w:szCs w:val="20"/>
        </w:rPr>
        <w:t xml:space="preserve">during campaign period </w:t>
      </w:r>
      <w:r w:rsidR="00100535">
        <w:rPr>
          <w:rFonts w:ascii="Arial" w:eastAsia="Arial" w:hAnsi="Arial" w:cs="Arial"/>
          <w:sz w:val="20"/>
          <w:szCs w:val="20"/>
        </w:rPr>
        <w:t>generating</w:t>
      </w:r>
      <w:r w:rsidR="00890D0F">
        <w:rPr>
          <w:rFonts w:ascii="Arial" w:eastAsia="Arial" w:hAnsi="Arial" w:cs="Arial"/>
          <w:sz w:val="20"/>
          <w:szCs w:val="20"/>
        </w:rPr>
        <w:t xml:space="preserve"> </w:t>
      </w:r>
      <w:r w:rsidR="00100535" w:rsidRPr="00100535">
        <w:rPr>
          <w:rFonts w:ascii="Arial" w:eastAsia="Arial" w:hAnsi="Arial" w:cs="Arial"/>
          <w:sz w:val="20"/>
          <w:szCs w:val="20"/>
        </w:rPr>
        <w:t>$1.4m+ potential pipeline value</w:t>
      </w:r>
      <w:r w:rsidR="00B14A5C">
        <w:rPr>
          <w:rFonts w:ascii="Arial" w:eastAsia="Arial" w:hAnsi="Arial" w:cs="Arial"/>
          <w:sz w:val="20"/>
          <w:szCs w:val="20"/>
        </w:rPr>
        <w:t>.</w:t>
      </w:r>
    </w:p>
    <w:p w14:paraId="13051023" w14:textId="773239C7" w:rsidR="00881574" w:rsidRDefault="00881574" w:rsidP="00881574">
      <w:pPr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Led and developed presentations for new business and chemistry meetings, converting </w:t>
      </w:r>
      <w:r w:rsidR="00285F84">
        <w:rPr>
          <w:rFonts w:ascii="Arial" w:eastAsia="Arial" w:hAnsi="Arial" w:cs="Arial"/>
          <w:sz w:val="20"/>
          <w:szCs w:val="20"/>
        </w:rPr>
        <w:t xml:space="preserve">8 opportunities. </w:t>
      </w:r>
    </w:p>
    <w:p w14:paraId="34EFE931" w14:textId="0F174CDC" w:rsidR="00881574" w:rsidRDefault="00285F84" w:rsidP="00881574">
      <w:pPr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 skills and capabilities matrix to help track strategy team’s personal and professional development</w:t>
      </w:r>
      <w:r w:rsidR="00992A5C">
        <w:rPr>
          <w:rFonts w:ascii="Arial" w:eastAsia="Arial" w:hAnsi="Arial" w:cs="Arial"/>
          <w:sz w:val="20"/>
          <w:szCs w:val="20"/>
        </w:rPr>
        <w:t xml:space="preserve"> and provided mentoring to the team. </w:t>
      </w:r>
    </w:p>
    <w:p w14:paraId="045694DD" w14:textId="6E5DC80B" w:rsidR="00285F84" w:rsidRDefault="00992A5C" w:rsidP="00881574">
      <w:pPr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Balanced </w:t>
      </w:r>
      <w:r w:rsidR="003A73C1">
        <w:rPr>
          <w:rFonts w:ascii="Arial" w:eastAsia="Arial" w:hAnsi="Arial" w:cs="Arial"/>
          <w:sz w:val="20"/>
          <w:szCs w:val="20"/>
        </w:rPr>
        <w:t>resourcing and hiring</w:t>
      </w:r>
      <w:r>
        <w:rPr>
          <w:rFonts w:ascii="Arial" w:eastAsia="Arial" w:hAnsi="Arial" w:cs="Arial"/>
          <w:sz w:val="20"/>
          <w:szCs w:val="20"/>
        </w:rPr>
        <w:t xml:space="preserve"> ensuring </w:t>
      </w:r>
      <w:r w:rsidR="003A73C1">
        <w:rPr>
          <w:rFonts w:ascii="Arial" w:eastAsia="Arial" w:hAnsi="Arial" w:cs="Arial"/>
          <w:sz w:val="20"/>
          <w:szCs w:val="20"/>
        </w:rPr>
        <w:t>team worked at capacity and at profit.</w:t>
      </w:r>
    </w:p>
    <w:p w14:paraId="1ED04D3A" w14:textId="17862496" w:rsidR="003A73C1" w:rsidRDefault="00EF1761" w:rsidP="00881574">
      <w:pPr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Fed into account growth planning initiatives and financial forecasting. </w:t>
      </w:r>
    </w:p>
    <w:p w14:paraId="23EC9B13" w14:textId="77777777" w:rsidR="00F9131A" w:rsidRDefault="00EF1761" w:rsidP="00881574">
      <w:pPr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Revised strategic approaches and frameworks</w:t>
      </w:r>
      <w:r w:rsidR="00F9131A">
        <w:rPr>
          <w:rFonts w:ascii="Arial" w:eastAsia="Arial" w:hAnsi="Arial" w:cs="Arial"/>
          <w:sz w:val="20"/>
          <w:szCs w:val="20"/>
        </w:rPr>
        <w:t>.</w:t>
      </w:r>
    </w:p>
    <w:p w14:paraId="40F322B7" w14:textId="77777777" w:rsidR="00F9131A" w:rsidRDefault="00F9131A" w:rsidP="00881574">
      <w:pPr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new briefing and scoping processes.</w:t>
      </w:r>
    </w:p>
    <w:p w14:paraId="10364771" w14:textId="5CDF6FE4" w:rsidR="00EF1761" w:rsidRDefault="00F9131A" w:rsidP="00881574">
      <w:pPr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Mediated with other department leads to address tensions and implement any changes to help improve quality of output. </w:t>
      </w:r>
    </w:p>
    <w:p w14:paraId="02D46D8D" w14:textId="42F957E7" w:rsidR="00B14A5C" w:rsidRDefault="00B14A5C" w:rsidP="00881574">
      <w:pPr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Employee Value Proposition processes and led initiatives and delivered </w:t>
      </w:r>
      <w:proofErr w:type="spellStart"/>
      <w:r>
        <w:rPr>
          <w:rFonts w:ascii="Arial" w:eastAsia="Arial" w:hAnsi="Arial" w:cs="Arial"/>
          <w:sz w:val="20"/>
          <w:szCs w:val="20"/>
        </w:rPr>
        <w:t>programmes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of work for </w:t>
      </w:r>
      <w:proofErr w:type="spellStart"/>
      <w:r>
        <w:rPr>
          <w:rFonts w:ascii="Arial" w:eastAsia="Arial" w:hAnsi="Arial" w:cs="Arial"/>
          <w:sz w:val="20"/>
          <w:szCs w:val="20"/>
        </w:rPr>
        <w:t>ThoughtWorks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The Marketing Practice. </w:t>
      </w:r>
    </w:p>
    <w:p w14:paraId="7DEEF81F" w14:textId="77777777" w:rsidR="00881574" w:rsidRDefault="00881574" w:rsidP="00881574">
      <w:pPr>
        <w:ind w:left="720"/>
        <w:rPr>
          <w:rFonts w:ascii="Arial" w:eastAsia="Arial" w:hAnsi="Arial" w:cs="Arial"/>
          <w:sz w:val="20"/>
          <w:szCs w:val="20"/>
        </w:rPr>
      </w:pPr>
    </w:p>
    <w:p w14:paraId="48E3B8B6" w14:textId="46CBBC82" w:rsidR="007C3350" w:rsidRDefault="007173AA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April 2016 – </w:t>
      </w:r>
      <w:r w:rsidR="00881574">
        <w:rPr>
          <w:rFonts w:ascii="Arial" w:eastAsia="Arial" w:hAnsi="Arial" w:cs="Arial"/>
          <w:b/>
          <w:sz w:val="20"/>
          <w:szCs w:val="20"/>
        </w:rPr>
        <w:t>Dec 2019</w:t>
      </w:r>
      <w:r>
        <w:rPr>
          <w:rFonts w:ascii="Arial" w:eastAsia="Arial" w:hAnsi="Arial" w:cs="Arial"/>
          <w:b/>
          <w:sz w:val="20"/>
          <w:szCs w:val="20"/>
        </w:rPr>
        <w:t>: Freelance Planning Director</w:t>
      </w:r>
      <w:r w:rsidR="007C3350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574E204E" w14:textId="68A2F412" w:rsidR="007C3350" w:rsidRDefault="007C335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Recipe, Isobel, Oliver,</w:t>
      </w:r>
      <w:r w:rsidR="005078C8">
        <w:rPr>
          <w:rFonts w:ascii="Arial" w:eastAsia="Arial" w:hAnsi="Arial" w:cs="Arial"/>
          <w:b/>
          <w:sz w:val="20"/>
          <w:szCs w:val="20"/>
        </w:rPr>
        <w:t xml:space="preserve"> LEWIS,</w:t>
      </w:r>
      <w:r>
        <w:rPr>
          <w:rFonts w:ascii="Arial" w:eastAsia="Arial" w:hAnsi="Arial" w:cs="Arial"/>
          <w:b/>
          <w:sz w:val="20"/>
          <w:szCs w:val="20"/>
        </w:rPr>
        <w:t xml:space="preserve"> Movement Digital, Seven C3, Epiphany </w:t>
      </w:r>
    </w:p>
    <w:p w14:paraId="3AE7C5F2" w14:textId="3FA9271B" w:rsidR="003C05A8" w:rsidRDefault="007173A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Clients:</w:t>
      </w:r>
      <w:r>
        <w:rPr>
          <w:rFonts w:ascii="Arial" w:eastAsia="Arial" w:hAnsi="Arial" w:cs="Arial"/>
          <w:sz w:val="20"/>
          <w:szCs w:val="20"/>
        </w:rPr>
        <w:t xml:space="preserve"> Euler Hermes, Barclays Partner Finance, </w:t>
      </w:r>
      <w:r w:rsidR="007D43BB">
        <w:rPr>
          <w:rFonts w:ascii="Arial" w:eastAsia="Arial" w:hAnsi="Arial" w:cs="Arial"/>
          <w:sz w:val="20"/>
          <w:szCs w:val="20"/>
        </w:rPr>
        <w:t xml:space="preserve">Barclaycard B2B, </w:t>
      </w:r>
      <w:r>
        <w:rPr>
          <w:rFonts w:ascii="Arial" w:eastAsia="Arial" w:hAnsi="Arial" w:cs="Arial"/>
          <w:sz w:val="20"/>
          <w:szCs w:val="20"/>
        </w:rPr>
        <w:t xml:space="preserve">Clyde &amp; Co, Pinsent Masons, Amcor, Gala Bingo, David Lloyd, </w:t>
      </w:r>
      <w:proofErr w:type="spellStart"/>
      <w:r>
        <w:rPr>
          <w:rFonts w:ascii="Arial" w:eastAsia="Arial" w:hAnsi="Arial" w:cs="Arial"/>
          <w:sz w:val="20"/>
          <w:szCs w:val="20"/>
        </w:rPr>
        <w:t>Brewdog</w:t>
      </w:r>
      <w:proofErr w:type="spellEnd"/>
      <w:r>
        <w:rPr>
          <w:rFonts w:ascii="Arial" w:eastAsia="Arial" w:hAnsi="Arial" w:cs="Arial"/>
          <w:sz w:val="20"/>
          <w:szCs w:val="20"/>
        </w:rPr>
        <w:t>, MAOAM, Birds Eye, Energizer, Konami, Macmillan Cancer Support, Porcelanosa Group</w:t>
      </w:r>
    </w:p>
    <w:p w14:paraId="68A1A0D0" w14:textId="77777777" w:rsidR="003C05A8" w:rsidRDefault="003C05A8">
      <w:pPr>
        <w:rPr>
          <w:rFonts w:ascii="Arial" w:eastAsia="Arial" w:hAnsi="Arial" w:cs="Arial"/>
          <w:sz w:val="20"/>
          <w:szCs w:val="20"/>
        </w:rPr>
      </w:pPr>
    </w:p>
    <w:p w14:paraId="1BA34BD8" w14:textId="6F1DBE26" w:rsidR="003C05A8" w:rsidRDefault="007173AA">
      <w:pPr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brand strategy, identity and values </w:t>
      </w:r>
      <w:r w:rsidR="007D43BB">
        <w:rPr>
          <w:rFonts w:ascii="Arial" w:eastAsia="Arial" w:hAnsi="Arial" w:cs="Arial"/>
          <w:sz w:val="20"/>
          <w:szCs w:val="20"/>
        </w:rPr>
        <w:t xml:space="preserve">for Pinsent Mason, including internal global launch and </w:t>
      </w:r>
      <w:r>
        <w:rPr>
          <w:rFonts w:ascii="Arial" w:eastAsia="Arial" w:hAnsi="Arial" w:cs="Arial"/>
          <w:sz w:val="20"/>
          <w:szCs w:val="20"/>
        </w:rPr>
        <w:t xml:space="preserve">employee engagement and change management </w:t>
      </w:r>
      <w:proofErr w:type="spellStart"/>
      <w:r>
        <w:rPr>
          <w:rFonts w:ascii="Arial" w:eastAsia="Arial" w:hAnsi="Arial" w:cs="Arial"/>
          <w:sz w:val="20"/>
          <w:szCs w:val="20"/>
        </w:rPr>
        <w:t>programme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9EDA2C0" w14:textId="14ED22D2" w:rsidR="007D43BB" w:rsidRDefault="007173AA" w:rsidP="007D43BB">
      <w:pPr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</w:t>
      </w:r>
      <w:r w:rsidR="007D43BB">
        <w:rPr>
          <w:rFonts w:ascii="Arial" w:eastAsia="Arial" w:hAnsi="Arial" w:cs="Arial"/>
          <w:sz w:val="20"/>
          <w:szCs w:val="20"/>
        </w:rPr>
        <w:t>an r</w:t>
      </w:r>
      <w:r>
        <w:rPr>
          <w:rFonts w:ascii="Arial" w:eastAsia="Arial" w:hAnsi="Arial" w:cs="Arial"/>
          <w:sz w:val="20"/>
          <w:szCs w:val="20"/>
        </w:rPr>
        <w:t xml:space="preserve">epositioning </w:t>
      </w:r>
      <w:r w:rsidR="007D43BB">
        <w:rPr>
          <w:rFonts w:ascii="Arial" w:eastAsia="Arial" w:hAnsi="Arial" w:cs="Arial"/>
          <w:sz w:val="20"/>
          <w:szCs w:val="20"/>
        </w:rPr>
        <w:t xml:space="preserve">workshops and oversaw lifecycle management including </w:t>
      </w:r>
      <w:r>
        <w:rPr>
          <w:rFonts w:ascii="Arial" w:eastAsia="Arial" w:hAnsi="Arial" w:cs="Arial"/>
          <w:sz w:val="20"/>
          <w:szCs w:val="20"/>
        </w:rPr>
        <w:t>comms stra</w:t>
      </w:r>
      <w:r w:rsidR="007D43BB">
        <w:rPr>
          <w:rFonts w:ascii="Arial" w:eastAsia="Arial" w:hAnsi="Arial" w:cs="Arial"/>
          <w:sz w:val="20"/>
          <w:szCs w:val="20"/>
        </w:rPr>
        <w:t>tegy, acquisition campaigns, onboarding and in-life messaging platforms targeting small to medium businesses for Barclaycard.</w:t>
      </w:r>
    </w:p>
    <w:p w14:paraId="685D8B15" w14:textId="0519D521" w:rsidR="007D43BB" w:rsidRPr="007D43BB" w:rsidRDefault="007D43BB" w:rsidP="007D43BB">
      <w:pPr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Held stakeholder interviews </w:t>
      </w:r>
      <w:r w:rsidR="00020682">
        <w:rPr>
          <w:rFonts w:ascii="Arial" w:eastAsia="Arial" w:hAnsi="Arial" w:cs="Arial"/>
          <w:sz w:val="20"/>
          <w:szCs w:val="20"/>
        </w:rPr>
        <w:t xml:space="preserve">to scope and, brief and manage </w:t>
      </w:r>
      <w:r>
        <w:rPr>
          <w:rFonts w:ascii="Arial" w:eastAsia="Arial" w:hAnsi="Arial" w:cs="Arial"/>
          <w:sz w:val="20"/>
          <w:szCs w:val="20"/>
        </w:rPr>
        <w:t>training collateral</w:t>
      </w:r>
      <w:r w:rsidR="00020682">
        <w:rPr>
          <w:rFonts w:ascii="Arial" w:eastAsia="Arial" w:hAnsi="Arial" w:cs="Arial"/>
          <w:sz w:val="20"/>
          <w:szCs w:val="20"/>
        </w:rPr>
        <w:t xml:space="preserve"> and sales enablement tools.</w:t>
      </w:r>
    </w:p>
    <w:p w14:paraId="617D27A7" w14:textId="77777777" w:rsidR="003C05A8" w:rsidRDefault="007173AA">
      <w:pPr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Led and developed presentations for new business and chemistry meetings, converting £1m revenue within the first year. </w:t>
      </w:r>
    </w:p>
    <w:p w14:paraId="196726A2" w14:textId="77777777" w:rsidR="003C05A8" w:rsidRDefault="007173AA">
      <w:pPr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Introduced reporting and project scoping best practices to help run digital projects effectively and to </w:t>
      </w:r>
      <w:proofErr w:type="spellStart"/>
      <w:r>
        <w:rPr>
          <w:rFonts w:ascii="Arial" w:eastAsia="Arial" w:hAnsi="Arial" w:cs="Arial"/>
          <w:sz w:val="20"/>
          <w:szCs w:val="20"/>
        </w:rPr>
        <w:t>optimise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react to digital projects to improve customer experience.</w:t>
      </w:r>
    </w:p>
    <w:p w14:paraId="2541DD16" w14:textId="75E59F9A" w:rsidR="003C05A8" w:rsidRDefault="007173AA">
      <w:pPr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Determined digital strategy and workstreams for clients including content planning, blogger outreach, </w:t>
      </w:r>
      <w:proofErr w:type="spellStart"/>
      <w:r>
        <w:rPr>
          <w:rFonts w:ascii="Arial" w:eastAsia="Arial" w:hAnsi="Arial" w:cs="Arial"/>
          <w:sz w:val="20"/>
          <w:szCs w:val="20"/>
        </w:rPr>
        <w:t>eCRM</w:t>
      </w:r>
      <w:proofErr w:type="spellEnd"/>
      <w:r>
        <w:rPr>
          <w:rFonts w:ascii="Arial" w:eastAsia="Arial" w:hAnsi="Arial" w:cs="Arial"/>
          <w:sz w:val="20"/>
          <w:szCs w:val="20"/>
        </w:rPr>
        <w:t>, loyalty, community management and digital transformation projects.</w:t>
      </w:r>
    </w:p>
    <w:p w14:paraId="143D6E8B" w14:textId="77777777" w:rsidR="003C05A8" w:rsidRDefault="007173AA">
      <w:pPr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forecasting targets to feed into over-arching company budget based on digital maturity model to help build accounts.</w:t>
      </w:r>
    </w:p>
    <w:p w14:paraId="13C68D8F" w14:textId="77777777" w:rsidR="003C05A8" w:rsidRDefault="007173AA">
      <w:pPr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Introduced training </w:t>
      </w:r>
      <w:proofErr w:type="spellStart"/>
      <w:r>
        <w:rPr>
          <w:rFonts w:ascii="Arial" w:eastAsia="Arial" w:hAnsi="Arial" w:cs="Arial"/>
          <w:sz w:val="20"/>
          <w:szCs w:val="20"/>
        </w:rPr>
        <w:t>programme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 account management on strategic client management, revenue forecasting and objective setting.</w:t>
      </w:r>
    </w:p>
    <w:p w14:paraId="4331703B" w14:textId="77777777" w:rsidR="003C05A8" w:rsidRDefault="003C05A8">
      <w:pPr>
        <w:rPr>
          <w:rFonts w:ascii="Arial" w:eastAsia="Arial" w:hAnsi="Arial" w:cs="Arial"/>
          <w:sz w:val="20"/>
          <w:szCs w:val="20"/>
        </w:rPr>
      </w:pPr>
    </w:p>
    <w:p w14:paraId="5AAB53A2" w14:textId="77777777" w:rsidR="003C05A8" w:rsidRDefault="007173AA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June 2014 – April 2016: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McCANN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Enterprise – Head of Digital Strategy</w:t>
      </w:r>
    </w:p>
    <w:p w14:paraId="79B463A3" w14:textId="6C08F681" w:rsidR="003C05A8" w:rsidRDefault="007173A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Clients:</w:t>
      </w:r>
      <w:r>
        <w:rPr>
          <w:rFonts w:ascii="Arial" w:eastAsia="Arial" w:hAnsi="Arial" w:cs="Arial"/>
          <w:sz w:val="20"/>
          <w:szCs w:val="20"/>
        </w:rPr>
        <w:t xml:space="preserve"> EE, Tata Communications, Jones Lang LaSalle, Cigna Insurance Services, Zurich, Dubai Expo 2020, P</w:t>
      </w:r>
      <w:r w:rsidR="003F3298">
        <w:rPr>
          <w:rFonts w:ascii="Arial" w:eastAsia="Arial" w:hAnsi="Arial" w:cs="Arial"/>
          <w:sz w:val="20"/>
          <w:szCs w:val="20"/>
        </w:rPr>
        <w:t>urina</w:t>
      </w:r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Clic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Sargent, Nespresso, Tenneco, Dorchester Collection, Celebrity Speakers Association, </w:t>
      </w:r>
      <w:proofErr w:type="spellStart"/>
      <w:r>
        <w:rPr>
          <w:rFonts w:ascii="Arial" w:eastAsia="Arial" w:hAnsi="Arial" w:cs="Arial"/>
          <w:sz w:val="20"/>
          <w:szCs w:val="20"/>
        </w:rPr>
        <w:t>WorldVision</w:t>
      </w:r>
      <w:proofErr w:type="spellEnd"/>
      <w:r>
        <w:rPr>
          <w:rFonts w:ascii="Arial" w:eastAsia="Arial" w:hAnsi="Arial" w:cs="Arial"/>
          <w:sz w:val="20"/>
          <w:szCs w:val="20"/>
        </w:rPr>
        <w:t>, State Street, SABIC, Venture Founders</w:t>
      </w:r>
    </w:p>
    <w:p w14:paraId="185F52BD" w14:textId="77777777" w:rsidR="003C05A8" w:rsidRDefault="003C05A8">
      <w:pPr>
        <w:rPr>
          <w:rFonts w:ascii="Arial" w:eastAsia="Arial" w:hAnsi="Arial" w:cs="Arial"/>
          <w:sz w:val="20"/>
          <w:szCs w:val="20"/>
        </w:rPr>
      </w:pPr>
    </w:p>
    <w:p w14:paraId="1BF5CD24" w14:textId="77777777" w:rsidR="003C05A8" w:rsidRDefault="007173AA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cross-channel strategies for winning pitches on Nespresso, Purina Digital Roster, Dorchester Collection, Tenneco and Celebrity Speakers Association.</w:t>
      </w:r>
    </w:p>
    <w:p w14:paraId="3FCBA58F" w14:textId="46AE84A4" w:rsidR="003C05A8" w:rsidRDefault="007173AA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Partnering with CEO and Head of Planning to establish </w:t>
      </w:r>
      <w:proofErr w:type="spellStart"/>
      <w:r>
        <w:rPr>
          <w:rFonts w:ascii="Arial" w:eastAsia="Arial" w:hAnsi="Arial" w:cs="Arial"/>
          <w:sz w:val="20"/>
          <w:szCs w:val="20"/>
        </w:rPr>
        <w:t>McCANN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Enterprise’s digi</w:t>
      </w:r>
      <w:r w:rsidR="007D43BB">
        <w:rPr>
          <w:rFonts w:ascii="Arial" w:eastAsia="Arial" w:hAnsi="Arial" w:cs="Arial"/>
          <w:sz w:val="20"/>
          <w:szCs w:val="20"/>
        </w:rPr>
        <w:t xml:space="preserve">tal offering, and </w:t>
      </w:r>
      <w:proofErr w:type="spellStart"/>
      <w:r w:rsidR="007D43BB">
        <w:rPr>
          <w:rFonts w:ascii="Arial" w:eastAsia="Arial" w:hAnsi="Arial" w:cs="Arial"/>
          <w:sz w:val="20"/>
          <w:szCs w:val="20"/>
        </w:rPr>
        <w:t>roadmapping</w:t>
      </w:r>
      <w:proofErr w:type="spellEnd"/>
      <w:r w:rsidR="007D43BB">
        <w:rPr>
          <w:rFonts w:ascii="Arial" w:eastAsia="Arial" w:hAnsi="Arial" w:cs="Arial"/>
          <w:sz w:val="20"/>
          <w:szCs w:val="20"/>
        </w:rPr>
        <w:t xml:space="preserve"> c</w:t>
      </w:r>
      <w:r>
        <w:rPr>
          <w:rFonts w:ascii="Arial" w:eastAsia="Arial" w:hAnsi="Arial" w:cs="Arial"/>
          <w:sz w:val="20"/>
          <w:szCs w:val="20"/>
        </w:rPr>
        <w:t xml:space="preserve">lient opportunities for Enterprise and with sister agencies in </w:t>
      </w:r>
      <w:proofErr w:type="spellStart"/>
      <w:r>
        <w:rPr>
          <w:rFonts w:ascii="Arial" w:eastAsia="Arial" w:hAnsi="Arial" w:cs="Arial"/>
          <w:sz w:val="20"/>
          <w:szCs w:val="20"/>
        </w:rPr>
        <w:t>McCANN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group. </w:t>
      </w:r>
    </w:p>
    <w:p w14:paraId="029B43BB" w14:textId="77777777" w:rsidR="003C05A8" w:rsidRDefault="007173AA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Sat on company board advising and addressing hiring process, culture, new business submissions and operational issues. </w:t>
      </w:r>
    </w:p>
    <w:p w14:paraId="19821C2D" w14:textId="77777777" w:rsidR="003C05A8" w:rsidRDefault="007173AA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Determined digital strategy for pan-European campaigns for Purina clients and developed toolkits and onboarding </w:t>
      </w:r>
      <w:proofErr w:type="spellStart"/>
      <w:r>
        <w:rPr>
          <w:rFonts w:ascii="Arial" w:eastAsia="Arial" w:hAnsi="Arial" w:cs="Arial"/>
          <w:sz w:val="20"/>
          <w:szCs w:val="20"/>
        </w:rPr>
        <w:t>programmes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 local markets advising on media budget spend contributing to 200% organic revenue growth on Purina accounts.</w:t>
      </w:r>
    </w:p>
    <w:p w14:paraId="2F7FA984" w14:textId="77777777" w:rsidR="003C05A8" w:rsidRDefault="007173AA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Building digital department from 2 full-time members to </w:t>
      </w:r>
      <w:proofErr w:type="gramStart"/>
      <w:r>
        <w:rPr>
          <w:rFonts w:ascii="Arial" w:eastAsia="Arial" w:hAnsi="Arial" w:cs="Arial"/>
          <w:sz w:val="20"/>
          <w:szCs w:val="20"/>
        </w:rPr>
        <w:t>a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8-strong team within six months, while maintaining profit margins through building new digital opportunities with established clients. </w:t>
      </w:r>
    </w:p>
    <w:p w14:paraId="4F96FC27" w14:textId="77777777" w:rsidR="003C05A8" w:rsidRDefault="007173AA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Maximised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online conversion for EE through development of effective customer journeys, sales processes and lead nurturing </w:t>
      </w:r>
      <w:proofErr w:type="spellStart"/>
      <w:r>
        <w:rPr>
          <w:rFonts w:ascii="Arial" w:eastAsia="Arial" w:hAnsi="Arial" w:cs="Arial"/>
          <w:sz w:val="20"/>
          <w:szCs w:val="20"/>
        </w:rPr>
        <w:t>programmes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E543DC8" w14:textId="77777777" w:rsidR="003C05A8" w:rsidRDefault="007173AA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Identified and managed third party content development and seeding partners for clients and maintaining strategic oversight to ensure all work delivered towards final objectives. </w:t>
      </w:r>
    </w:p>
    <w:p w14:paraId="30D304CA" w14:textId="77777777" w:rsidR="003C05A8" w:rsidRDefault="007173AA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Strategic input and overview of all project briefs.</w:t>
      </w:r>
    </w:p>
    <w:p w14:paraId="2A6B78D9" w14:textId="77777777" w:rsidR="003C05A8" w:rsidRDefault="007173AA">
      <w:pPr>
        <w:numPr>
          <w:ilvl w:val="0"/>
          <w:numId w:val="1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Led workshops on user personas, channel touchpoint optimization, content strategy and brand expression for internal teams and clients. </w:t>
      </w:r>
    </w:p>
    <w:p w14:paraId="099F1AC0" w14:textId="77777777" w:rsidR="00020682" w:rsidRDefault="00020682">
      <w:pPr>
        <w:rPr>
          <w:rFonts w:ascii="Arial" w:eastAsia="Arial" w:hAnsi="Arial" w:cs="Arial"/>
          <w:sz w:val="20"/>
          <w:szCs w:val="20"/>
        </w:rPr>
      </w:pPr>
      <w:bookmarkStart w:id="0" w:name="_tvtukubdiquk" w:colFirst="0" w:colLast="0"/>
      <w:bookmarkStart w:id="1" w:name="_xh12v8hjhyro" w:colFirst="0" w:colLast="0"/>
      <w:bookmarkStart w:id="2" w:name="_eo6ecl8qseqz" w:colFirst="0" w:colLast="0"/>
      <w:bookmarkStart w:id="3" w:name="_b7mcm48rpa3u" w:colFirst="0" w:colLast="0"/>
      <w:bookmarkStart w:id="4" w:name="_mtlv0vchce33" w:colFirst="0" w:colLast="0"/>
      <w:bookmarkStart w:id="5" w:name="_gjdgxs" w:colFirst="0" w:colLast="0"/>
      <w:bookmarkEnd w:id="0"/>
      <w:bookmarkEnd w:id="1"/>
      <w:bookmarkEnd w:id="2"/>
      <w:bookmarkEnd w:id="3"/>
      <w:bookmarkEnd w:id="4"/>
      <w:bookmarkEnd w:id="5"/>
    </w:p>
    <w:p w14:paraId="3E65BD58" w14:textId="4B29473F" w:rsidR="003C05A8" w:rsidRDefault="007173AA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Oct 2012 – May 2014: Freelance </w:t>
      </w:r>
    </w:p>
    <w:p w14:paraId="601DA851" w14:textId="77777777" w:rsidR="003C05A8" w:rsidRDefault="007173A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Clients: </w:t>
      </w:r>
      <w:r>
        <w:rPr>
          <w:rFonts w:ascii="Arial" w:eastAsia="Arial" w:hAnsi="Arial" w:cs="Arial"/>
          <w:sz w:val="20"/>
          <w:szCs w:val="20"/>
        </w:rPr>
        <w:t xml:space="preserve">Paper, Digital </w:t>
      </w:r>
      <w:proofErr w:type="spellStart"/>
      <w:r>
        <w:rPr>
          <w:rFonts w:ascii="Arial" w:eastAsia="Arial" w:hAnsi="Arial" w:cs="Arial"/>
          <w:sz w:val="20"/>
          <w:szCs w:val="20"/>
        </w:rPr>
        <w:t>Annexe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Pancentric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L’Oreal</w:t>
      </w:r>
      <w:proofErr w:type="spellEnd"/>
      <w:r>
        <w:rPr>
          <w:rFonts w:ascii="Arial" w:eastAsia="Arial" w:hAnsi="Arial" w:cs="Arial"/>
          <w:sz w:val="20"/>
          <w:szCs w:val="20"/>
        </w:rPr>
        <w:t>, Somewhat</w:t>
      </w:r>
    </w:p>
    <w:p w14:paraId="6CCF12F9" w14:textId="77777777" w:rsidR="003C05A8" w:rsidRDefault="003C05A8">
      <w:pPr>
        <w:rPr>
          <w:rFonts w:ascii="Arial" w:eastAsia="Arial" w:hAnsi="Arial" w:cs="Arial"/>
          <w:sz w:val="20"/>
          <w:szCs w:val="20"/>
        </w:rPr>
      </w:pPr>
    </w:p>
    <w:p w14:paraId="5F17DBB5" w14:textId="77777777" w:rsidR="003C05A8" w:rsidRDefault="007173AA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Scoping and project management of French Connection’s #CANTHELPMYSELFIE campaign.</w:t>
      </w:r>
    </w:p>
    <w:p w14:paraId="31549555" w14:textId="77777777" w:rsidR="003C05A8" w:rsidRDefault="007173AA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Represented agency at industry talks and generated new business leads through networking events, cold-calling partners, researching innovation funds and at hack days.</w:t>
      </w:r>
    </w:p>
    <w:p w14:paraId="14F1AAE8" w14:textId="77777777" w:rsidR="003C05A8" w:rsidRDefault="007173AA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Lead pitch teams on BBC, Manchester United, Queens Theatre, Leeds County Council and </w:t>
      </w:r>
      <w:proofErr w:type="spellStart"/>
      <w:r>
        <w:rPr>
          <w:rFonts w:ascii="Arial" w:eastAsia="Arial" w:hAnsi="Arial" w:cs="Arial"/>
          <w:sz w:val="20"/>
          <w:szCs w:val="20"/>
        </w:rPr>
        <w:t>Chupa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Chups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63655A2" w14:textId="77777777" w:rsidR="003C05A8" w:rsidRDefault="007173AA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global tone of voice for One </w:t>
      </w:r>
      <w:proofErr w:type="gramStart"/>
      <w:r>
        <w:rPr>
          <w:rFonts w:ascii="Arial" w:eastAsia="Arial" w:hAnsi="Arial" w:cs="Arial"/>
          <w:sz w:val="20"/>
          <w:szCs w:val="20"/>
        </w:rPr>
        <w:t>For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The Boys cancer awareness campaigns.</w:t>
      </w:r>
    </w:p>
    <w:p w14:paraId="3D7FE90A" w14:textId="77777777" w:rsidR="003C05A8" w:rsidRDefault="007173AA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Managed stakeholders on UX proposals resulting in IA projects at a value of £450K.</w:t>
      </w:r>
    </w:p>
    <w:p w14:paraId="6F1BFF85" w14:textId="77777777" w:rsidR="003C05A8" w:rsidRDefault="007173AA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Researched emerging technologies and applied to briefs, pitch work and trends decks for clients. </w:t>
      </w:r>
    </w:p>
    <w:p w14:paraId="202677D2" w14:textId="77777777" w:rsidR="003C05A8" w:rsidRDefault="007173AA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Led workshops on app development and mobile and tablet usage resulting in £480K of investment from Mercedes-Benz UK. </w:t>
      </w:r>
    </w:p>
    <w:p w14:paraId="7ECF7958" w14:textId="77777777" w:rsidR="003C05A8" w:rsidRDefault="007173AA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Strategic development of company marketing activity including social media content plans, identifying preferred partners, events and award submissions.</w:t>
      </w:r>
    </w:p>
    <w:p w14:paraId="786F1ECD" w14:textId="77777777" w:rsidR="003C05A8" w:rsidRDefault="007173AA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Introduced training </w:t>
      </w:r>
      <w:proofErr w:type="spellStart"/>
      <w:r>
        <w:rPr>
          <w:rFonts w:ascii="Arial" w:eastAsia="Arial" w:hAnsi="Arial" w:cs="Arial"/>
          <w:sz w:val="20"/>
          <w:szCs w:val="20"/>
        </w:rPr>
        <w:t>programme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 account management on strategic client management, revenue forecasting and objective setting.</w:t>
      </w:r>
    </w:p>
    <w:p w14:paraId="59FD85CC" w14:textId="77777777" w:rsidR="003C05A8" w:rsidRDefault="007173AA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Scoped, managed and delivered social media </w:t>
      </w:r>
      <w:proofErr w:type="spellStart"/>
      <w:r>
        <w:rPr>
          <w:rFonts w:ascii="Arial" w:eastAsia="Arial" w:hAnsi="Arial" w:cs="Arial"/>
          <w:sz w:val="20"/>
          <w:szCs w:val="20"/>
        </w:rPr>
        <w:t>programmes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 </w:t>
      </w:r>
      <w:proofErr w:type="spellStart"/>
      <w:r>
        <w:rPr>
          <w:rFonts w:ascii="Arial" w:eastAsia="Arial" w:hAnsi="Arial" w:cs="Arial"/>
          <w:sz w:val="20"/>
          <w:szCs w:val="20"/>
        </w:rPr>
        <w:t>Redken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increasing Facebook fans by 300% and improving engagement levels by 85%.</w:t>
      </w:r>
    </w:p>
    <w:p w14:paraId="6E02CF87" w14:textId="77777777" w:rsidR="003C05A8" w:rsidRDefault="003C05A8">
      <w:pPr>
        <w:rPr>
          <w:rFonts w:ascii="Arial" w:eastAsia="Arial" w:hAnsi="Arial" w:cs="Arial"/>
          <w:sz w:val="20"/>
          <w:szCs w:val="20"/>
        </w:rPr>
      </w:pPr>
    </w:p>
    <w:p w14:paraId="12839F9E" w14:textId="77777777" w:rsidR="00F9131A" w:rsidRDefault="00F9131A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br w:type="page"/>
      </w:r>
    </w:p>
    <w:p w14:paraId="7CE067DF" w14:textId="09796E28" w:rsidR="003C05A8" w:rsidRDefault="007173AA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Mar 2011 – Sept 2012: VML – Senior Account Manager</w:t>
      </w:r>
    </w:p>
    <w:p w14:paraId="47FDE3B3" w14:textId="77777777" w:rsidR="003C05A8" w:rsidRDefault="007173A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Clients: </w:t>
      </w:r>
      <w:r>
        <w:rPr>
          <w:rFonts w:ascii="Arial" w:eastAsia="Arial" w:hAnsi="Arial" w:cs="Arial"/>
          <w:sz w:val="20"/>
          <w:szCs w:val="20"/>
        </w:rPr>
        <w:t>Microsoft CMG, Xbox, Bombay Sapphire, Dewar’s, John West, SAP</w:t>
      </w:r>
    </w:p>
    <w:p w14:paraId="72153672" w14:textId="77777777" w:rsidR="003C05A8" w:rsidRDefault="003C05A8">
      <w:pPr>
        <w:rPr>
          <w:rFonts w:ascii="Arial" w:eastAsia="Arial" w:hAnsi="Arial" w:cs="Arial"/>
          <w:sz w:val="20"/>
          <w:szCs w:val="20"/>
        </w:rPr>
      </w:pPr>
    </w:p>
    <w:p w14:paraId="32D6AD40" w14:textId="77777777" w:rsidR="003C05A8" w:rsidRDefault="007173AA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Managed weekly client meetings, handled briefings and delegated workload across team of four Account Managers</w:t>
      </w:r>
    </w:p>
    <w:p w14:paraId="70C13136" w14:textId="77777777" w:rsidR="003C05A8" w:rsidRDefault="007173AA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Handled 1-2-1 reviews, set objectives and reported reviews into Senior Management.</w:t>
      </w:r>
    </w:p>
    <w:p w14:paraId="3E89D0F7" w14:textId="77777777" w:rsidR="003C05A8" w:rsidRDefault="007173AA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ARM plans and negotiated retainer proposals. </w:t>
      </w:r>
    </w:p>
    <w:p w14:paraId="48226062" w14:textId="77777777" w:rsidR="003C05A8" w:rsidRDefault="007173AA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Financial analysis, revenue projections and staff utility reporting. </w:t>
      </w:r>
    </w:p>
    <w:p w14:paraId="69D86278" w14:textId="77777777" w:rsidR="003C05A8" w:rsidRDefault="007173AA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and presented proposals with planning and media agencies to grow revenue streams. </w:t>
      </w:r>
    </w:p>
    <w:p w14:paraId="2D4691C0" w14:textId="77777777" w:rsidR="003C05A8" w:rsidRDefault="007173AA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competitor reviews to identify positioning and inform future briefings.</w:t>
      </w:r>
    </w:p>
    <w:p w14:paraId="07524BC5" w14:textId="77777777" w:rsidR="003C05A8" w:rsidRDefault="007173AA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Optimised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working processes and developed content management process for social media workstreams.</w:t>
      </w:r>
    </w:p>
    <w:p w14:paraId="7B316FF2" w14:textId="77777777" w:rsidR="003C05A8" w:rsidRDefault="007173AA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proposals for </w:t>
      </w:r>
      <w:proofErr w:type="spellStart"/>
      <w:r>
        <w:rPr>
          <w:rFonts w:ascii="Arial" w:eastAsia="Arial" w:hAnsi="Arial" w:cs="Arial"/>
          <w:sz w:val="20"/>
          <w:szCs w:val="20"/>
        </w:rPr>
        <w:t>eCRM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Member Get Member </w:t>
      </w:r>
      <w:proofErr w:type="spellStart"/>
      <w:r>
        <w:rPr>
          <w:rFonts w:ascii="Arial" w:eastAsia="Arial" w:hAnsi="Arial" w:cs="Arial"/>
          <w:sz w:val="20"/>
          <w:szCs w:val="20"/>
        </w:rPr>
        <w:t>programmes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2A09DA3" w14:textId="77777777" w:rsidR="003C05A8" w:rsidRDefault="007173AA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Scoped, managed and delivered cross-platform activity. </w:t>
      </w:r>
    </w:p>
    <w:p w14:paraId="56CC4078" w14:textId="77777777" w:rsidR="003C05A8" w:rsidRDefault="007173AA">
      <w:pPr>
        <w:numPr>
          <w:ilvl w:val="1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Dewar’s Hub, an interactive digital installation for Dewar’s at TED2012, and supporting social media campaign</w:t>
      </w:r>
    </w:p>
    <w:p w14:paraId="74D215A8" w14:textId="77777777" w:rsidR="003C05A8" w:rsidRDefault="007173AA">
      <w:pPr>
        <w:numPr>
          <w:ilvl w:val="1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Rebranding of john-west.co.uk</w:t>
      </w:r>
    </w:p>
    <w:p w14:paraId="3A95B49C" w14:textId="77777777" w:rsidR="003C05A8" w:rsidRDefault="007173AA">
      <w:pPr>
        <w:numPr>
          <w:ilvl w:val="1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Redesign of bombaysapphire.com</w:t>
      </w:r>
    </w:p>
    <w:p w14:paraId="1C3E91C7" w14:textId="77777777" w:rsidR="003C05A8" w:rsidRDefault="007173AA">
      <w:pPr>
        <w:numPr>
          <w:ilvl w:val="1"/>
          <w:numId w:val="4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Revised email templates and best </w:t>
      </w:r>
      <w:proofErr w:type="spellStart"/>
      <w:r>
        <w:rPr>
          <w:rFonts w:ascii="Arial" w:eastAsia="Arial" w:hAnsi="Arial" w:cs="Arial"/>
          <w:sz w:val="20"/>
          <w:szCs w:val="20"/>
        </w:rPr>
        <w:t>practise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guidelines for Xbox </w:t>
      </w:r>
      <w:proofErr w:type="spellStart"/>
      <w:r>
        <w:rPr>
          <w:rFonts w:ascii="Arial" w:eastAsia="Arial" w:hAnsi="Arial" w:cs="Arial"/>
          <w:sz w:val="20"/>
          <w:szCs w:val="20"/>
        </w:rPr>
        <w:t>eCRM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programme</w:t>
      </w:r>
      <w:proofErr w:type="spellEnd"/>
    </w:p>
    <w:p w14:paraId="276B2F40" w14:textId="77777777" w:rsidR="003C05A8" w:rsidRDefault="007173AA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Organised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training </w:t>
      </w:r>
      <w:proofErr w:type="spellStart"/>
      <w:r>
        <w:rPr>
          <w:rFonts w:ascii="Arial" w:eastAsia="Arial" w:hAnsi="Arial" w:cs="Arial"/>
          <w:sz w:val="20"/>
          <w:szCs w:val="20"/>
        </w:rPr>
        <w:t>programme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with senior management and HR and developed CPD Review securing IPA accreditation.</w:t>
      </w:r>
    </w:p>
    <w:p w14:paraId="56006751" w14:textId="77777777" w:rsidR="003C05A8" w:rsidRDefault="003C05A8">
      <w:pPr>
        <w:rPr>
          <w:rFonts w:ascii="Arial" w:eastAsia="Arial" w:hAnsi="Arial" w:cs="Arial"/>
          <w:sz w:val="20"/>
          <w:szCs w:val="20"/>
        </w:rPr>
      </w:pPr>
    </w:p>
    <w:p w14:paraId="688869B0" w14:textId="77777777" w:rsidR="003C05A8" w:rsidRDefault="007173AA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Oct 2008 – Feb 2011: Chemistry Group – Digital Account Manager</w:t>
      </w:r>
    </w:p>
    <w:p w14:paraId="544B67EB" w14:textId="77777777" w:rsidR="003C05A8" w:rsidRDefault="007173A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Clients:</w:t>
      </w:r>
      <w:r>
        <w:rPr>
          <w:rFonts w:ascii="Arial" w:eastAsia="Arial" w:hAnsi="Arial" w:cs="Arial"/>
          <w:sz w:val="20"/>
          <w:szCs w:val="20"/>
        </w:rPr>
        <w:t xml:space="preserve"> Orange</w:t>
      </w:r>
    </w:p>
    <w:p w14:paraId="6BDE7A2F" w14:textId="77777777" w:rsidR="003C05A8" w:rsidRDefault="003C05A8">
      <w:pPr>
        <w:rPr>
          <w:rFonts w:ascii="Arial" w:eastAsia="Arial" w:hAnsi="Arial" w:cs="Arial"/>
          <w:sz w:val="20"/>
          <w:szCs w:val="20"/>
        </w:rPr>
      </w:pPr>
    </w:p>
    <w:p w14:paraId="510258C8" w14:textId="77777777" w:rsidR="003C05A8" w:rsidRDefault="007173AA">
      <w:pPr>
        <w:numPr>
          <w:ilvl w:val="0"/>
          <w:numId w:val="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Mentored account management team on digital projects and processes. </w:t>
      </w:r>
    </w:p>
    <w:p w14:paraId="6214C64C" w14:textId="77777777" w:rsidR="003C05A8" w:rsidRDefault="007173AA">
      <w:pPr>
        <w:numPr>
          <w:ilvl w:val="0"/>
          <w:numId w:val="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Worked with planning and media agencies to develop proposals worth £200K in revenue.</w:t>
      </w:r>
    </w:p>
    <w:p w14:paraId="5208430D" w14:textId="77777777" w:rsidR="003C05A8" w:rsidRDefault="007173AA">
      <w:pPr>
        <w:numPr>
          <w:ilvl w:val="1"/>
          <w:numId w:val="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Smartphone comparison site </w:t>
      </w:r>
    </w:p>
    <w:p w14:paraId="220123B7" w14:textId="77777777" w:rsidR="003C05A8" w:rsidRDefault="007173AA">
      <w:pPr>
        <w:numPr>
          <w:ilvl w:val="1"/>
          <w:numId w:val="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Facebook application recommending phones according to demographic information within profile.</w:t>
      </w:r>
    </w:p>
    <w:p w14:paraId="20C3DCBA" w14:textId="77777777" w:rsidR="003C05A8" w:rsidRDefault="007173AA">
      <w:pPr>
        <w:numPr>
          <w:ilvl w:val="1"/>
          <w:numId w:val="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Multivariate landing pages based on search criteria.</w:t>
      </w:r>
    </w:p>
    <w:p w14:paraId="14F79CB8" w14:textId="77777777" w:rsidR="003C05A8" w:rsidRDefault="007173AA">
      <w:pPr>
        <w:numPr>
          <w:ilvl w:val="0"/>
          <w:numId w:val="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testing </w:t>
      </w:r>
      <w:proofErr w:type="spellStart"/>
      <w:r>
        <w:rPr>
          <w:rFonts w:ascii="Arial" w:eastAsia="Arial" w:hAnsi="Arial" w:cs="Arial"/>
          <w:sz w:val="20"/>
          <w:szCs w:val="20"/>
        </w:rPr>
        <w:t>programme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 improve efficiencies of online advertising.</w:t>
      </w:r>
    </w:p>
    <w:p w14:paraId="7A440DD1" w14:textId="77777777" w:rsidR="003C05A8" w:rsidRDefault="007173AA">
      <w:pPr>
        <w:numPr>
          <w:ilvl w:val="0"/>
          <w:numId w:val="3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content matrix and report analysis for </w:t>
      </w:r>
      <w:proofErr w:type="spellStart"/>
      <w:r>
        <w:rPr>
          <w:rFonts w:ascii="Arial" w:eastAsia="Arial" w:hAnsi="Arial" w:cs="Arial"/>
          <w:sz w:val="20"/>
          <w:szCs w:val="20"/>
        </w:rPr>
        <w:t>eCRM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programmes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1AD0E17E" w14:textId="3DD0DC65" w:rsidR="003C05A8" w:rsidRDefault="007173AA" w:rsidP="007D43BB">
      <w:pPr>
        <w:numPr>
          <w:ilvl w:val="0"/>
          <w:numId w:val="5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and presented proposals with planning and media agencies on establishing presence within social networks. </w:t>
      </w:r>
    </w:p>
    <w:p w14:paraId="10A3F545" w14:textId="77777777" w:rsidR="00B14A5C" w:rsidRDefault="00B14A5C" w:rsidP="00B14A5C">
      <w:pPr>
        <w:ind w:left="760"/>
        <w:rPr>
          <w:rFonts w:ascii="Arial" w:eastAsia="Arial" w:hAnsi="Arial" w:cs="Arial"/>
          <w:sz w:val="20"/>
          <w:szCs w:val="20"/>
        </w:rPr>
      </w:pPr>
    </w:p>
    <w:p w14:paraId="5A674BF4" w14:textId="77777777" w:rsidR="003C05A8" w:rsidRDefault="007173AA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Sept 2007 – Oct 2008: DLKW – Digital Account Manager</w:t>
      </w:r>
    </w:p>
    <w:p w14:paraId="47D9BDC9" w14:textId="77777777" w:rsidR="003C05A8" w:rsidRDefault="007173A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Clients: </w:t>
      </w:r>
      <w:r>
        <w:rPr>
          <w:rFonts w:ascii="Arial" w:eastAsia="Arial" w:hAnsi="Arial" w:cs="Arial"/>
          <w:sz w:val="20"/>
          <w:szCs w:val="20"/>
        </w:rPr>
        <w:t xml:space="preserve">BAA, Burger King, </w:t>
      </w:r>
      <w:proofErr w:type="spellStart"/>
      <w:r>
        <w:rPr>
          <w:rFonts w:ascii="Arial" w:eastAsia="Arial" w:hAnsi="Arial" w:cs="Arial"/>
          <w:sz w:val="20"/>
          <w:szCs w:val="20"/>
        </w:rPr>
        <w:t>Dollond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&amp; Aitchison, Vauxhall, Vauxhall Retail</w:t>
      </w:r>
    </w:p>
    <w:p w14:paraId="0752A250" w14:textId="77777777" w:rsidR="003C05A8" w:rsidRDefault="003C05A8">
      <w:pPr>
        <w:rPr>
          <w:rFonts w:ascii="Arial" w:eastAsia="Arial" w:hAnsi="Arial" w:cs="Arial"/>
          <w:sz w:val="20"/>
          <w:szCs w:val="20"/>
        </w:rPr>
      </w:pPr>
    </w:p>
    <w:p w14:paraId="082985D2" w14:textId="77777777" w:rsidR="003C05A8" w:rsidRDefault="007173AA">
      <w:pPr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Management, delivery and reporting of pan-European forum, acquisition campaign, vouchering system and video content for Burger King.</w:t>
      </w:r>
    </w:p>
    <w:p w14:paraId="3BFF89F4" w14:textId="77777777" w:rsidR="003C05A8" w:rsidRDefault="007173AA">
      <w:pPr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Management of redesigns of websites for Gatwick, Aberdeen and Southampton airports for BAA.</w:t>
      </w:r>
    </w:p>
    <w:p w14:paraId="555C261D" w14:textId="77777777" w:rsidR="003C05A8" w:rsidRDefault="007173AA">
      <w:pPr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Management and deployment of cross-platform web applications My Journey and Flying Messenger including </w:t>
      </w:r>
      <w:proofErr w:type="spellStart"/>
      <w:r>
        <w:rPr>
          <w:rFonts w:ascii="Arial" w:eastAsia="Arial" w:hAnsi="Arial" w:cs="Arial"/>
          <w:sz w:val="20"/>
          <w:szCs w:val="20"/>
        </w:rPr>
        <w:t>synchronisation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with SMS vouchering and </w:t>
      </w:r>
      <w:proofErr w:type="spellStart"/>
      <w:r>
        <w:rPr>
          <w:rFonts w:ascii="Arial" w:eastAsia="Arial" w:hAnsi="Arial" w:cs="Arial"/>
          <w:sz w:val="20"/>
          <w:szCs w:val="20"/>
        </w:rPr>
        <w:t>WorldPoints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eCRM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programme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B2F0385" w14:textId="77777777" w:rsidR="003C05A8" w:rsidRDefault="007173AA">
      <w:pPr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Development and win of pitch for email deployment to be managed in-house at DLKW.</w:t>
      </w:r>
    </w:p>
    <w:p w14:paraId="65A6EF1D" w14:textId="77777777" w:rsidR="003C05A8" w:rsidRDefault="007173AA">
      <w:pPr>
        <w:numPr>
          <w:ilvl w:val="0"/>
          <w:numId w:val="6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Strategy, management and development of </w:t>
      </w:r>
      <w:proofErr w:type="spellStart"/>
      <w:r>
        <w:rPr>
          <w:rFonts w:ascii="Arial" w:eastAsia="Arial" w:hAnsi="Arial" w:cs="Arial"/>
          <w:sz w:val="20"/>
          <w:szCs w:val="20"/>
        </w:rPr>
        <w:t>WorldPoints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eCRM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programme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including implementation of testing plans and data cleansing strategy. </w:t>
      </w:r>
    </w:p>
    <w:p w14:paraId="503017A8" w14:textId="77777777" w:rsidR="003C05A8" w:rsidRDefault="003C05A8">
      <w:pPr>
        <w:rPr>
          <w:rFonts w:ascii="Arial" w:eastAsia="Arial" w:hAnsi="Arial" w:cs="Arial"/>
          <w:sz w:val="20"/>
          <w:szCs w:val="20"/>
        </w:rPr>
      </w:pPr>
    </w:p>
    <w:p w14:paraId="600865FD" w14:textId="77777777" w:rsidR="003C05A8" w:rsidRDefault="007173AA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Nov 2005 – Sept 2007: Account Manager</w:t>
      </w:r>
    </w:p>
    <w:p w14:paraId="3D3D9292" w14:textId="77777777" w:rsidR="003C05A8" w:rsidRDefault="007173A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Clients: </w:t>
      </w:r>
      <w:proofErr w:type="spellStart"/>
      <w:r>
        <w:rPr>
          <w:rFonts w:ascii="Arial" w:eastAsia="Arial" w:hAnsi="Arial" w:cs="Arial"/>
          <w:sz w:val="20"/>
          <w:szCs w:val="20"/>
        </w:rPr>
        <w:t>intune</w:t>
      </w:r>
      <w:proofErr w:type="spellEnd"/>
      <w:r>
        <w:rPr>
          <w:rFonts w:ascii="Arial" w:eastAsia="Arial" w:hAnsi="Arial" w:cs="Arial"/>
          <w:sz w:val="20"/>
          <w:szCs w:val="20"/>
        </w:rPr>
        <w:t>, Times Online, M&amp;G, Swatch UK, Sony Pictures Digital, National Bingo, Warner Brothers, Camron PR, Rich Mix</w:t>
      </w:r>
    </w:p>
    <w:p w14:paraId="7E2CC7F2" w14:textId="77777777" w:rsidR="003C05A8" w:rsidRDefault="003C05A8">
      <w:pPr>
        <w:rPr>
          <w:rFonts w:ascii="Arial" w:eastAsia="Arial" w:hAnsi="Arial" w:cs="Arial"/>
          <w:sz w:val="20"/>
          <w:szCs w:val="20"/>
        </w:rPr>
      </w:pPr>
    </w:p>
    <w:p w14:paraId="16FF981C" w14:textId="77777777" w:rsidR="003C05A8" w:rsidRDefault="007173AA">
      <w:pPr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Translated client briefs and scoped projects to deliver within budget and timescales.</w:t>
      </w:r>
    </w:p>
    <w:p w14:paraId="667B3420" w14:textId="77777777" w:rsidR="003C05A8" w:rsidRDefault="007173AA">
      <w:pPr>
        <w:numPr>
          <w:ilvl w:val="1"/>
          <w:numId w:val="7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Rich media campaigns for Times Online and M&amp;G</w:t>
      </w:r>
    </w:p>
    <w:p w14:paraId="1F8B942E" w14:textId="77777777" w:rsidR="003C05A8" w:rsidRDefault="007173AA">
      <w:pPr>
        <w:numPr>
          <w:ilvl w:val="1"/>
          <w:numId w:val="7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Rebranding of intunegroup.co.uk, </w:t>
      </w:r>
      <w:proofErr w:type="spellStart"/>
      <w:r>
        <w:rPr>
          <w:rFonts w:ascii="Arial" w:eastAsia="Arial" w:hAnsi="Arial" w:cs="Arial"/>
          <w:sz w:val="20"/>
          <w:szCs w:val="20"/>
        </w:rPr>
        <w:t>eCRM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programme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online advertising. </w:t>
      </w:r>
    </w:p>
    <w:p w14:paraId="48C07969" w14:textId="77777777" w:rsidR="003C05A8" w:rsidRDefault="007173AA">
      <w:pPr>
        <w:numPr>
          <w:ilvl w:val="1"/>
          <w:numId w:val="7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Cross-platform campaign using mobile activation and social media. </w:t>
      </w:r>
    </w:p>
    <w:p w14:paraId="1AFE7CAD" w14:textId="77777777" w:rsidR="003C05A8" w:rsidRDefault="007173AA">
      <w:pPr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Researched market and competitor activity to track trends and contribute to strategic analysis.</w:t>
      </w:r>
    </w:p>
    <w:p w14:paraId="3001AFEC" w14:textId="77777777" w:rsidR="003C05A8" w:rsidRDefault="007173AA">
      <w:pPr>
        <w:numPr>
          <w:ilvl w:val="0"/>
          <w:numId w:val="7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Worked closely with AD on campaign pitches, budget breakdowns, timing plans and critical paths.</w:t>
      </w:r>
    </w:p>
    <w:sectPr w:rsidR="003C05A8">
      <w:headerReference w:type="default" r:id="rId7"/>
      <w:footerReference w:type="default" r:id="rId8"/>
      <w:pgSz w:w="12240" w:h="15840"/>
      <w:pgMar w:top="1134" w:right="1183" w:bottom="709" w:left="1276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448D3" w14:textId="77777777" w:rsidR="007402AA" w:rsidRDefault="007402AA">
      <w:r>
        <w:separator/>
      </w:r>
    </w:p>
  </w:endnote>
  <w:endnote w:type="continuationSeparator" w:id="0">
    <w:p w14:paraId="21758CED" w14:textId="77777777" w:rsidR="007402AA" w:rsidRDefault="00740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F3A7" w14:textId="77777777" w:rsidR="003C05A8" w:rsidRDefault="003C05A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4BBDD" w14:textId="77777777" w:rsidR="007402AA" w:rsidRDefault="007402AA">
      <w:r>
        <w:separator/>
      </w:r>
    </w:p>
  </w:footnote>
  <w:footnote w:type="continuationSeparator" w:id="0">
    <w:p w14:paraId="74E8C296" w14:textId="77777777" w:rsidR="007402AA" w:rsidRDefault="00740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1805" w14:textId="77777777" w:rsidR="003C05A8" w:rsidRDefault="003C05A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E4221"/>
    <w:multiLevelType w:val="multilevel"/>
    <w:tmpl w:val="3EA82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331F86"/>
    <w:multiLevelType w:val="multilevel"/>
    <w:tmpl w:val="41E67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3C4417"/>
    <w:multiLevelType w:val="multilevel"/>
    <w:tmpl w:val="B3766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D74086"/>
    <w:multiLevelType w:val="multilevel"/>
    <w:tmpl w:val="07547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7A38B9"/>
    <w:multiLevelType w:val="multilevel"/>
    <w:tmpl w:val="BF406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267CBB"/>
    <w:multiLevelType w:val="multilevel"/>
    <w:tmpl w:val="ABDE1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EB2661F"/>
    <w:multiLevelType w:val="multilevel"/>
    <w:tmpl w:val="15245F32"/>
    <w:lvl w:ilvl="0">
      <w:start w:val="1"/>
      <w:numFmt w:val="bullet"/>
      <w:lvlText w:val="●"/>
      <w:lvlJc w:val="left"/>
      <w:pPr>
        <w:ind w:left="760" w:hanging="400"/>
      </w:pPr>
      <w:rPr>
        <w:u w:val="none"/>
      </w:rPr>
    </w:lvl>
    <w:lvl w:ilvl="1">
      <w:start w:val="1"/>
      <w:numFmt w:val="bullet"/>
      <w:lvlText w:val="○"/>
      <w:lvlJc w:val="left"/>
      <w:pPr>
        <w:ind w:left="1480" w:hanging="400"/>
      </w:pPr>
      <w:rPr>
        <w:u w:val="none"/>
      </w:rPr>
    </w:lvl>
    <w:lvl w:ilvl="2">
      <w:start w:val="1"/>
      <w:numFmt w:val="bullet"/>
      <w:lvlText w:val="■"/>
      <w:lvlJc w:val="left"/>
      <w:pPr>
        <w:ind w:left="2200" w:hanging="400"/>
      </w:pPr>
      <w:rPr>
        <w:u w:val="none"/>
      </w:rPr>
    </w:lvl>
    <w:lvl w:ilvl="3">
      <w:start w:val="1"/>
      <w:numFmt w:val="bullet"/>
      <w:lvlText w:val="●"/>
      <w:lvlJc w:val="left"/>
      <w:pPr>
        <w:ind w:left="2920" w:hanging="400"/>
      </w:pPr>
      <w:rPr>
        <w:u w:val="none"/>
      </w:rPr>
    </w:lvl>
    <w:lvl w:ilvl="4">
      <w:start w:val="1"/>
      <w:numFmt w:val="bullet"/>
      <w:lvlText w:val="○"/>
      <w:lvlJc w:val="left"/>
      <w:pPr>
        <w:ind w:left="3640" w:hanging="400"/>
      </w:pPr>
      <w:rPr>
        <w:u w:val="none"/>
      </w:rPr>
    </w:lvl>
    <w:lvl w:ilvl="5">
      <w:start w:val="1"/>
      <w:numFmt w:val="bullet"/>
      <w:lvlText w:val="■"/>
      <w:lvlJc w:val="left"/>
      <w:pPr>
        <w:ind w:left="4360" w:hanging="400"/>
      </w:pPr>
      <w:rPr>
        <w:u w:val="none"/>
      </w:rPr>
    </w:lvl>
    <w:lvl w:ilvl="6">
      <w:start w:val="1"/>
      <w:numFmt w:val="bullet"/>
      <w:lvlText w:val="●"/>
      <w:lvlJc w:val="left"/>
      <w:pPr>
        <w:ind w:left="5080" w:hanging="400"/>
      </w:pPr>
      <w:rPr>
        <w:u w:val="none"/>
      </w:rPr>
    </w:lvl>
    <w:lvl w:ilvl="7">
      <w:start w:val="1"/>
      <w:numFmt w:val="bullet"/>
      <w:lvlText w:val="○"/>
      <w:lvlJc w:val="left"/>
      <w:pPr>
        <w:ind w:left="5800" w:hanging="400"/>
      </w:pPr>
      <w:rPr>
        <w:u w:val="none"/>
      </w:rPr>
    </w:lvl>
    <w:lvl w:ilvl="8">
      <w:start w:val="1"/>
      <w:numFmt w:val="bullet"/>
      <w:lvlText w:val="■"/>
      <w:lvlJc w:val="left"/>
      <w:pPr>
        <w:ind w:left="6520" w:hanging="400"/>
      </w:pPr>
      <w:rPr>
        <w:u w:val="none"/>
      </w:rPr>
    </w:lvl>
  </w:abstractNum>
  <w:abstractNum w:abstractNumId="7" w15:restartNumberingAfterBreak="0">
    <w:nsid w:val="702B6AEE"/>
    <w:multiLevelType w:val="multilevel"/>
    <w:tmpl w:val="E3085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5585535">
    <w:abstractNumId w:val="0"/>
  </w:num>
  <w:num w:numId="2" w16cid:durableId="1647591996">
    <w:abstractNumId w:val="1"/>
  </w:num>
  <w:num w:numId="3" w16cid:durableId="2071612651">
    <w:abstractNumId w:val="4"/>
  </w:num>
  <w:num w:numId="4" w16cid:durableId="1267885223">
    <w:abstractNumId w:val="3"/>
  </w:num>
  <w:num w:numId="5" w16cid:durableId="1006245694">
    <w:abstractNumId w:val="6"/>
  </w:num>
  <w:num w:numId="6" w16cid:durableId="641620190">
    <w:abstractNumId w:val="2"/>
  </w:num>
  <w:num w:numId="7" w16cid:durableId="284629205">
    <w:abstractNumId w:val="5"/>
  </w:num>
  <w:num w:numId="8" w16cid:durableId="1836188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A8"/>
    <w:rsid w:val="00020682"/>
    <w:rsid w:val="00100535"/>
    <w:rsid w:val="002408F8"/>
    <w:rsid w:val="00285F84"/>
    <w:rsid w:val="003219AC"/>
    <w:rsid w:val="00334D00"/>
    <w:rsid w:val="003A73C1"/>
    <w:rsid w:val="003C05A8"/>
    <w:rsid w:val="003F3298"/>
    <w:rsid w:val="00425435"/>
    <w:rsid w:val="005078C8"/>
    <w:rsid w:val="007173AA"/>
    <w:rsid w:val="007363F3"/>
    <w:rsid w:val="007402AA"/>
    <w:rsid w:val="007C3350"/>
    <w:rsid w:val="007D2A51"/>
    <w:rsid w:val="007D43BB"/>
    <w:rsid w:val="00881574"/>
    <w:rsid w:val="00890D0F"/>
    <w:rsid w:val="00910FC8"/>
    <w:rsid w:val="00945FD9"/>
    <w:rsid w:val="00992A5C"/>
    <w:rsid w:val="00B14A5C"/>
    <w:rsid w:val="00B2723A"/>
    <w:rsid w:val="00B65FFA"/>
    <w:rsid w:val="00D43E39"/>
    <w:rsid w:val="00DB1606"/>
    <w:rsid w:val="00EF1761"/>
    <w:rsid w:val="00F9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123E"/>
  <w15:docId w15:val="{33570E83-868F-1B43-B5B8-B8B646B4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Deborah</cp:lastModifiedBy>
  <cp:revision>2</cp:revision>
  <dcterms:created xsi:type="dcterms:W3CDTF">2022-08-22T13:52:00Z</dcterms:created>
  <dcterms:modified xsi:type="dcterms:W3CDTF">2022-08-22T13:52:00Z</dcterms:modified>
</cp:coreProperties>
</file>