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4ED8" w14:textId="77777777" w:rsidR="006F2239" w:rsidRPr="007F7071" w:rsidRDefault="006F2239" w:rsidP="00320C49">
      <w:pPr>
        <w:spacing w:after="0" w:line="360" w:lineRule="auto"/>
        <w:ind w:left="-567" w:right="-613"/>
        <w:jc w:val="center"/>
        <w:rPr>
          <w:rFonts w:ascii="Perpetua" w:hAnsi="Perpetua" w:cs="Perpetua"/>
          <w:b/>
          <w:bCs/>
          <w:sz w:val="28"/>
          <w:szCs w:val="28"/>
        </w:rPr>
      </w:pPr>
      <w:r w:rsidRPr="007F7071">
        <w:rPr>
          <w:rFonts w:ascii="Perpetua" w:hAnsi="Perpetua" w:cs="Perpetua"/>
          <w:b/>
          <w:bCs/>
          <w:sz w:val="28"/>
          <w:szCs w:val="28"/>
        </w:rPr>
        <w:t>FRANCESCA BEECHING</w:t>
      </w:r>
    </w:p>
    <w:p w14:paraId="102BDA3E" w14:textId="015708ED" w:rsidR="00CA08B7" w:rsidRPr="00A3782C" w:rsidRDefault="0027635B" w:rsidP="00A3782C">
      <w:pPr>
        <w:spacing w:after="0" w:line="360" w:lineRule="auto"/>
        <w:ind w:left="-567" w:right="-613"/>
        <w:jc w:val="center"/>
        <w:rPr>
          <w:rFonts w:ascii="Perpetua" w:hAnsi="Perpetua" w:cs="Perpetua"/>
          <w:sz w:val="28"/>
          <w:szCs w:val="28"/>
        </w:rPr>
      </w:pPr>
      <w:hyperlink r:id="rId5" w:history="1">
        <w:r w:rsidR="00AC5FA6" w:rsidRPr="001529B7">
          <w:rPr>
            <w:rStyle w:val="Hyperlink"/>
            <w:rFonts w:ascii="Perpetua" w:hAnsi="Perpetua" w:cs="Perpetua"/>
            <w:sz w:val="28"/>
            <w:szCs w:val="28"/>
          </w:rPr>
          <w:t>chessiebeech@gmail.com</w:t>
        </w:r>
      </w:hyperlink>
      <w:r w:rsidR="006F2239" w:rsidRPr="00454A82">
        <w:rPr>
          <w:rStyle w:val="Hyperlink"/>
          <w:rFonts w:ascii="Perpetua" w:hAnsi="Perpetua" w:cs="Perpetua"/>
          <w:color w:val="auto"/>
          <w:sz w:val="28"/>
          <w:szCs w:val="28"/>
          <w:u w:val="none"/>
        </w:rPr>
        <w:t xml:space="preserve"> </w:t>
      </w:r>
      <w:r w:rsidR="00AC5FA6">
        <w:rPr>
          <w:rStyle w:val="Hyperlink"/>
          <w:rFonts w:ascii="Perpetua" w:hAnsi="Perpetua" w:cs="Perpetua"/>
          <w:color w:val="auto"/>
          <w:sz w:val="28"/>
          <w:szCs w:val="28"/>
          <w:u w:val="none"/>
        </w:rPr>
        <w:t xml:space="preserve"> |</w:t>
      </w:r>
      <w:r w:rsidR="006F2239" w:rsidRPr="00454A82">
        <w:rPr>
          <w:rStyle w:val="Hyperlink"/>
          <w:rFonts w:ascii="Perpetua" w:hAnsi="Perpetua" w:cs="Perpetua"/>
          <w:color w:val="auto"/>
          <w:sz w:val="28"/>
          <w:szCs w:val="28"/>
          <w:u w:val="none"/>
        </w:rPr>
        <w:t xml:space="preserve"> </w:t>
      </w:r>
      <w:r w:rsidR="006F2239" w:rsidRPr="00454A82">
        <w:rPr>
          <w:rFonts w:ascii="Perpetua" w:hAnsi="Perpetua" w:cs="Perpetua"/>
          <w:sz w:val="28"/>
          <w:szCs w:val="28"/>
        </w:rPr>
        <w:t xml:space="preserve">+44 (0) 7813 174382 </w:t>
      </w:r>
    </w:p>
    <w:p w14:paraId="60250604" w14:textId="4EDAF21A" w:rsidR="00A3782C" w:rsidRDefault="006F2239" w:rsidP="00A3782C">
      <w:pPr>
        <w:spacing w:after="0" w:line="240" w:lineRule="auto"/>
        <w:ind w:left="-567" w:right="-613"/>
        <w:jc w:val="both"/>
        <w:rPr>
          <w:rFonts w:ascii="Perpetua" w:hAnsi="Perpetua" w:cs="Perpetua"/>
          <w:sz w:val="24"/>
          <w:szCs w:val="24"/>
        </w:rPr>
      </w:pPr>
      <w:r w:rsidRPr="00454A82">
        <w:rPr>
          <w:rFonts w:ascii="Perpetua" w:hAnsi="Perpetua" w:cs="Perpetua"/>
          <w:sz w:val="24"/>
          <w:szCs w:val="24"/>
        </w:rPr>
        <w:t>A</w:t>
      </w:r>
      <w:r w:rsidR="00A3782C">
        <w:rPr>
          <w:rFonts w:ascii="Perpetua" w:hAnsi="Perpetua" w:cs="Perpetua"/>
          <w:sz w:val="24"/>
          <w:szCs w:val="24"/>
        </w:rPr>
        <w:t xml:space="preserve">n experienced </w:t>
      </w:r>
      <w:r w:rsidR="00BB0897" w:rsidRPr="00CA08B7">
        <w:rPr>
          <w:rFonts w:ascii="Perpetua" w:hAnsi="Perpetua" w:cs="Perpetua"/>
          <w:b/>
          <w:bCs/>
          <w:sz w:val="24"/>
          <w:szCs w:val="24"/>
        </w:rPr>
        <w:t>Head of Marketing</w:t>
      </w:r>
      <w:r w:rsidR="00D43C37" w:rsidRPr="00CA08B7">
        <w:rPr>
          <w:rFonts w:ascii="Perpetua" w:hAnsi="Perpetua" w:cs="Perpetua"/>
          <w:b/>
          <w:bCs/>
          <w:sz w:val="24"/>
          <w:szCs w:val="24"/>
        </w:rPr>
        <w:t xml:space="preserve"> </w:t>
      </w:r>
      <w:r w:rsidR="00523F47" w:rsidRPr="00CA08B7">
        <w:rPr>
          <w:rFonts w:ascii="Perpetua" w:hAnsi="Perpetua" w:cs="Perpetua"/>
          <w:b/>
          <w:bCs/>
          <w:sz w:val="24"/>
          <w:szCs w:val="24"/>
        </w:rPr>
        <w:t>and</w:t>
      </w:r>
      <w:r w:rsidR="00D43C37" w:rsidRPr="00CA08B7">
        <w:rPr>
          <w:rFonts w:ascii="Perpetua" w:hAnsi="Perpetua" w:cs="Perpetua"/>
          <w:b/>
          <w:bCs/>
          <w:sz w:val="24"/>
          <w:szCs w:val="24"/>
        </w:rPr>
        <w:t xml:space="preserve"> Communications</w:t>
      </w:r>
      <w:r w:rsidR="00A3782C">
        <w:rPr>
          <w:rFonts w:ascii="Perpetua" w:hAnsi="Perpetua" w:cs="Perpetua"/>
          <w:sz w:val="24"/>
          <w:szCs w:val="24"/>
        </w:rPr>
        <w:t>. I successfully</w:t>
      </w:r>
      <w:r w:rsidR="00CA08B7">
        <w:rPr>
          <w:rFonts w:ascii="Perpetua" w:hAnsi="Perpetua" w:cs="Perpetua"/>
          <w:sz w:val="24"/>
          <w:szCs w:val="24"/>
        </w:rPr>
        <w:t xml:space="preserve"> </w:t>
      </w:r>
      <w:r w:rsidR="00A3782C">
        <w:rPr>
          <w:rFonts w:ascii="Perpetua" w:hAnsi="Perpetua" w:cs="Perpetua"/>
          <w:sz w:val="24"/>
          <w:szCs w:val="24"/>
        </w:rPr>
        <w:t>create</w:t>
      </w:r>
      <w:r w:rsidR="00D43C37">
        <w:rPr>
          <w:rFonts w:ascii="Perpetua" w:hAnsi="Perpetua" w:cs="Perpetua"/>
          <w:sz w:val="24"/>
          <w:szCs w:val="24"/>
        </w:rPr>
        <w:t xml:space="preserve"> </w:t>
      </w:r>
      <w:r w:rsidR="00BB0897">
        <w:rPr>
          <w:rFonts w:ascii="Perpetua" w:hAnsi="Perpetua" w:cs="Perpetua"/>
          <w:sz w:val="24"/>
          <w:szCs w:val="24"/>
        </w:rPr>
        <w:t xml:space="preserve">growth </w:t>
      </w:r>
      <w:r w:rsidR="00CA08B7">
        <w:rPr>
          <w:rFonts w:ascii="Perpetua" w:hAnsi="Perpetua" w:cs="Perpetua"/>
          <w:sz w:val="24"/>
          <w:szCs w:val="24"/>
        </w:rPr>
        <w:t>for</w:t>
      </w:r>
      <w:r w:rsidR="00F91227">
        <w:rPr>
          <w:rFonts w:ascii="Perpetua" w:hAnsi="Perpetua" w:cs="Perpetua"/>
          <w:sz w:val="24"/>
          <w:szCs w:val="24"/>
        </w:rPr>
        <w:t xml:space="preserve"> world leading entertainment and luxury brand</w:t>
      </w:r>
      <w:r w:rsidR="00CA08B7">
        <w:rPr>
          <w:rFonts w:ascii="Perpetua" w:hAnsi="Perpetua" w:cs="Perpetua"/>
          <w:sz w:val="24"/>
          <w:szCs w:val="24"/>
        </w:rPr>
        <w:t>s</w:t>
      </w:r>
      <w:r w:rsidR="001F0BA2">
        <w:rPr>
          <w:rFonts w:ascii="Perpetua" w:hAnsi="Perpetua" w:cs="Perpetua"/>
          <w:sz w:val="24"/>
          <w:szCs w:val="24"/>
        </w:rPr>
        <w:t>, using</w:t>
      </w:r>
      <w:r w:rsidR="00F91227">
        <w:rPr>
          <w:rFonts w:ascii="Perpetua" w:hAnsi="Perpetua" w:cs="Perpetua"/>
          <w:sz w:val="24"/>
          <w:szCs w:val="24"/>
        </w:rPr>
        <w:t xml:space="preserve"> strateg</w:t>
      </w:r>
      <w:r w:rsidR="00CA08B7">
        <w:rPr>
          <w:rFonts w:ascii="Perpetua" w:hAnsi="Perpetua" w:cs="Perpetua"/>
          <w:sz w:val="24"/>
          <w:szCs w:val="24"/>
        </w:rPr>
        <w:t>ies</w:t>
      </w:r>
      <w:r w:rsidR="00F91227">
        <w:rPr>
          <w:rFonts w:ascii="Perpetua" w:hAnsi="Perpetua" w:cs="Perpetua"/>
          <w:sz w:val="24"/>
          <w:szCs w:val="24"/>
        </w:rPr>
        <w:t xml:space="preserve"> underpinned by</w:t>
      </w:r>
      <w:r w:rsidR="00BB0897">
        <w:rPr>
          <w:rFonts w:ascii="Perpetua" w:hAnsi="Perpetua" w:cs="Perpetua"/>
          <w:sz w:val="24"/>
          <w:szCs w:val="24"/>
        </w:rPr>
        <w:t xml:space="preserve"> data insight,</w:t>
      </w:r>
      <w:r w:rsidR="00401D12">
        <w:rPr>
          <w:rFonts w:ascii="Perpetua" w:hAnsi="Perpetua" w:cs="Perpetua"/>
          <w:sz w:val="24"/>
          <w:szCs w:val="24"/>
        </w:rPr>
        <w:t xml:space="preserve"> product development,</w:t>
      </w:r>
      <w:r w:rsidR="00BB0897">
        <w:rPr>
          <w:rFonts w:ascii="Perpetua" w:hAnsi="Perpetua" w:cs="Perpetua"/>
          <w:sz w:val="24"/>
          <w:szCs w:val="24"/>
        </w:rPr>
        <w:t xml:space="preserve"> creative content</w:t>
      </w:r>
      <w:r w:rsidR="00401D12">
        <w:rPr>
          <w:rFonts w:ascii="Perpetua" w:hAnsi="Perpetua" w:cs="Perpetua"/>
          <w:sz w:val="24"/>
          <w:szCs w:val="24"/>
        </w:rPr>
        <w:t>,</w:t>
      </w:r>
      <w:r w:rsidR="00523F47">
        <w:rPr>
          <w:rFonts w:ascii="Perpetua" w:hAnsi="Perpetua" w:cs="Perpetua"/>
          <w:sz w:val="24"/>
          <w:szCs w:val="24"/>
        </w:rPr>
        <w:t xml:space="preserve"> media relations,</w:t>
      </w:r>
      <w:r w:rsidR="00401D12">
        <w:rPr>
          <w:rFonts w:ascii="Perpetua" w:hAnsi="Perpetua" w:cs="Perpetua"/>
          <w:sz w:val="24"/>
          <w:szCs w:val="24"/>
        </w:rPr>
        <w:t xml:space="preserve"> media planning</w:t>
      </w:r>
      <w:r w:rsidR="00BB0897">
        <w:rPr>
          <w:rFonts w:ascii="Perpetua" w:hAnsi="Perpetua" w:cs="Perpetua"/>
          <w:sz w:val="24"/>
          <w:szCs w:val="24"/>
        </w:rPr>
        <w:t xml:space="preserve"> and </w:t>
      </w:r>
      <w:r w:rsidR="00401D12">
        <w:rPr>
          <w:rFonts w:ascii="Perpetua" w:hAnsi="Perpetua" w:cs="Perpetua"/>
          <w:sz w:val="24"/>
          <w:szCs w:val="24"/>
        </w:rPr>
        <w:t>CRM</w:t>
      </w:r>
      <w:r w:rsidR="00F91227">
        <w:rPr>
          <w:rFonts w:ascii="Perpetua" w:hAnsi="Perpetua" w:cs="Perpetua"/>
          <w:sz w:val="24"/>
          <w:szCs w:val="24"/>
        </w:rPr>
        <w:t xml:space="preserve">. </w:t>
      </w:r>
      <w:r w:rsidR="00CA08B7">
        <w:rPr>
          <w:rFonts w:ascii="Perpetua" w:hAnsi="Perpetua" w:cs="Perpetua"/>
          <w:sz w:val="24"/>
          <w:szCs w:val="24"/>
        </w:rPr>
        <w:t xml:space="preserve">Brands I have delivered for include </w:t>
      </w:r>
      <w:r w:rsidR="00F91227">
        <w:rPr>
          <w:rFonts w:ascii="Perpetua" w:hAnsi="Perpetua" w:cs="Perpetua"/>
          <w:sz w:val="24"/>
          <w:szCs w:val="24"/>
        </w:rPr>
        <w:t>L</w:t>
      </w:r>
      <w:r w:rsidR="007050CF">
        <w:rPr>
          <w:rFonts w:ascii="Perpetua" w:hAnsi="Perpetua" w:cs="Perpetua"/>
          <w:sz w:val="24"/>
          <w:szCs w:val="24"/>
        </w:rPr>
        <w:t>OCOG (London Organising Committee of the Olympic and Paralympic Games)</w:t>
      </w:r>
      <w:r w:rsidR="00F91227">
        <w:rPr>
          <w:rFonts w:ascii="Perpetua" w:hAnsi="Perpetua" w:cs="Perpetua"/>
          <w:sz w:val="24"/>
          <w:szCs w:val="24"/>
        </w:rPr>
        <w:t>, Toyota</w:t>
      </w:r>
      <w:r w:rsidR="00CA08B7">
        <w:rPr>
          <w:rFonts w:ascii="Perpetua" w:hAnsi="Perpetua" w:cs="Perpetua"/>
          <w:sz w:val="24"/>
          <w:szCs w:val="24"/>
        </w:rPr>
        <w:t xml:space="preserve">, Royal Ascot </w:t>
      </w:r>
      <w:r w:rsidR="00F91227">
        <w:rPr>
          <w:rFonts w:ascii="Perpetua" w:hAnsi="Perpetua" w:cs="Perpetua"/>
          <w:sz w:val="24"/>
          <w:szCs w:val="24"/>
        </w:rPr>
        <w:t>and Formula One</w:t>
      </w:r>
      <w:r w:rsidR="00A3782C">
        <w:rPr>
          <w:rFonts w:ascii="Perpetua" w:hAnsi="Perpetua" w:cs="Perpetua"/>
          <w:sz w:val="24"/>
          <w:szCs w:val="24"/>
        </w:rPr>
        <w:t xml:space="preserve">. </w:t>
      </w:r>
      <w:r w:rsidR="00925BA9">
        <w:rPr>
          <w:rFonts w:ascii="Perpetua" w:hAnsi="Perpetua" w:cs="Perpetua"/>
          <w:sz w:val="24"/>
          <w:szCs w:val="24"/>
        </w:rPr>
        <w:t>I’ve recently taken a career break through maternity leave and am looking to return to work as a freelance marketeer.</w:t>
      </w:r>
    </w:p>
    <w:p w14:paraId="4FE85277" w14:textId="77777777" w:rsidR="00925BA9" w:rsidRDefault="00925BA9" w:rsidP="00C63FB2">
      <w:pPr>
        <w:spacing w:after="0" w:line="240" w:lineRule="auto"/>
        <w:ind w:left="-567" w:right="-613"/>
        <w:rPr>
          <w:rFonts w:ascii="Perpetua" w:hAnsi="Perpetua" w:cs="Perpetua"/>
          <w:color w:val="000000"/>
          <w:sz w:val="23"/>
          <w:szCs w:val="23"/>
          <w:lang w:eastAsia="en-GB"/>
        </w:rPr>
      </w:pPr>
    </w:p>
    <w:p w14:paraId="04119A28" w14:textId="45C5CA22" w:rsidR="006F2239" w:rsidRDefault="006F2239" w:rsidP="00C63FB2">
      <w:pPr>
        <w:spacing w:after="0" w:line="240" w:lineRule="auto"/>
        <w:ind w:left="-567" w:right="-613"/>
        <w:rPr>
          <w:rFonts w:ascii="Perpetua" w:hAnsi="Perpetua" w:cs="Perpetua"/>
          <w:b/>
          <w:bCs/>
          <w:sz w:val="24"/>
          <w:szCs w:val="24"/>
        </w:rPr>
      </w:pPr>
      <w:r>
        <w:rPr>
          <w:rFonts w:ascii="Perpetua" w:hAnsi="Perpetua" w:cs="Perpetua"/>
          <w:b/>
          <w:bCs/>
          <w:sz w:val="24"/>
          <w:szCs w:val="24"/>
        </w:rPr>
        <w:t>Strengths &amp; Key Skills</w:t>
      </w:r>
    </w:p>
    <w:p w14:paraId="25655015" w14:textId="6E8D5280" w:rsidR="00A3782C" w:rsidRPr="00A3782C" w:rsidRDefault="00A3782C" w:rsidP="00A3782C">
      <w:pPr>
        <w:pStyle w:val="ListParagraph"/>
        <w:numPr>
          <w:ilvl w:val="0"/>
          <w:numId w:val="5"/>
        </w:numPr>
        <w:spacing w:after="0" w:line="240" w:lineRule="auto"/>
        <w:ind w:left="-227" w:right="-613"/>
        <w:rPr>
          <w:rFonts w:ascii="Perpetua" w:hAnsi="Perpetua" w:cs="Perpetua"/>
          <w:b/>
          <w:bCs/>
          <w:sz w:val="24"/>
          <w:szCs w:val="24"/>
        </w:rPr>
      </w:pPr>
      <w:r>
        <w:rPr>
          <w:rFonts w:ascii="Perpetua" w:hAnsi="Perpetua" w:cs="Perpetua"/>
          <w:sz w:val="24"/>
          <w:szCs w:val="24"/>
        </w:rPr>
        <w:t>Leadership – an experienced senior team member who has coached and mentored her own</w:t>
      </w:r>
      <w:r w:rsidR="007050CF">
        <w:rPr>
          <w:rFonts w:ascii="Perpetua" w:hAnsi="Perpetua" w:cs="Perpetua"/>
          <w:sz w:val="24"/>
          <w:szCs w:val="24"/>
        </w:rPr>
        <w:t xml:space="preserve"> marketing</w:t>
      </w:r>
      <w:r>
        <w:rPr>
          <w:rFonts w:ascii="Perpetua" w:hAnsi="Perpetua" w:cs="Perpetua"/>
          <w:sz w:val="24"/>
          <w:szCs w:val="24"/>
        </w:rPr>
        <w:t xml:space="preserve"> team </w:t>
      </w:r>
    </w:p>
    <w:p w14:paraId="5098942F" w14:textId="70346721" w:rsidR="00BB0897" w:rsidRPr="00523F47" w:rsidRDefault="00F91227" w:rsidP="00F91227">
      <w:pPr>
        <w:pStyle w:val="ListParagraph"/>
        <w:numPr>
          <w:ilvl w:val="0"/>
          <w:numId w:val="5"/>
        </w:numPr>
        <w:spacing w:after="0" w:line="240" w:lineRule="auto"/>
        <w:ind w:left="-227" w:right="-613"/>
        <w:rPr>
          <w:rFonts w:ascii="Perpetua" w:hAnsi="Perpetua" w:cs="Perpetua"/>
          <w:b/>
          <w:bCs/>
          <w:sz w:val="24"/>
          <w:szCs w:val="24"/>
        </w:rPr>
      </w:pPr>
      <w:r>
        <w:rPr>
          <w:rFonts w:ascii="Perpetua" w:hAnsi="Perpetua" w:cs="Perpetua"/>
          <w:sz w:val="24"/>
          <w:szCs w:val="24"/>
        </w:rPr>
        <w:t>Campaign</w:t>
      </w:r>
      <w:r w:rsidR="00BB0897" w:rsidRPr="00F91227">
        <w:rPr>
          <w:rFonts w:ascii="Perpetua" w:hAnsi="Perpetua" w:cs="Perpetua"/>
          <w:sz w:val="24"/>
          <w:szCs w:val="24"/>
        </w:rPr>
        <w:t xml:space="preserve"> planning</w:t>
      </w:r>
      <w:r>
        <w:rPr>
          <w:rFonts w:ascii="Perpetua" w:hAnsi="Perpetua" w:cs="Perpetua"/>
          <w:sz w:val="24"/>
          <w:szCs w:val="24"/>
        </w:rPr>
        <w:t xml:space="preserve"> – </w:t>
      </w:r>
      <w:r w:rsidR="00225DAC">
        <w:rPr>
          <w:rFonts w:ascii="Perpetua" w:hAnsi="Perpetua" w:cs="Perpetua"/>
          <w:sz w:val="24"/>
          <w:szCs w:val="24"/>
        </w:rPr>
        <w:t xml:space="preserve">marketing </w:t>
      </w:r>
      <w:r>
        <w:rPr>
          <w:rFonts w:ascii="Perpetua" w:hAnsi="Perpetua" w:cs="Perpetua"/>
          <w:sz w:val="24"/>
          <w:szCs w:val="24"/>
        </w:rPr>
        <w:t>strategy</w:t>
      </w:r>
      <w:r w:rsidR="00225DAC">
        <w:rPr>
          <w:rFonts w:ascii="Perpetua" w:hAnsi="Perpetua" w:cs="Perpetua"/>
          <w:sz w:val="24"/>
          <w:szCs w:val="24"/>
        </w:rPr>
        <w:t>, media planning, creative campaign management, reporting</w:t>
      </w:r>
    </w:p>
    <w:p w14:paraId="24DF0516" w14:textId="0327250A" w:rsidR="00CA08B7" w:rsidRPr="00CA08B7" w:rsidRDefault="00CA08B7" w:rsidP="00523F47">
      <w:pPr>
        <w:pStyle w:val="ListParagraph"/>
        <w:numPr>
          <w:ilvl w:val="0"/>
          <w:numId w:val="5"/>
        </w:numPr>
        <w:spacing w:after="0" w:line="240" w:lineRule="auto"/>
        <w:ind w:left="-227" w:right="-613"/>
        <w:rPr>
          <w:rFonts w:ascii="Perpetua" w:hAnsi="Perpetua" w:cs="Perpetua"/>
          <w:b/>
          <w:bCs/>
          <w:sz w:val="24"/>
          <w:szCs w:val="24"/>
        </w:rPr>
      </w:pPr>
      <w:r>
        <w:rPr>
          <w:rFonts w:ascii="Perpetua" w:hAnsi="Perpetua" w:cs="Perpetua"/>
          <w:sz w:val="24"/>
          <w:szCs w:val="24"/>
        </w:rPr>
        <w:t>Brand management</w:t>
      </w:r>
      <w:r w:rsidR="00A3782C">
        <w:rPr>
          <w:rFonts w:ascii="Perpetua" w:hAnsi="Perpetua" w:cs="Perpetua"/>
          <w:sz w:val="24"/>
          <w:szCs w:val="24"/>
        </w:rPr>
        <w:t xml:space="preserve"> – designing and re-launching existing high-profile brands as well as launching new brands </w:t>
      </w:r>
    </w:p>
    <w:p w14:paraId="3E9E78D5" w14:textId="19C42708" w:rsidR="00225DAC" w:rsidRPr="00225DAC" w:rsidRDefault="00225DAC" w:rsidP="00225DAC">
      <w:pPr>
        <w:pStyle w:val="ListParagraph"/>
        <w:numPr>
          <w:ilvl w:val="0"/>
          <w:numId w:val="5"/>
        </w:numPr>
        <w:spacing w:after="0" w:line="240" w:lineRule="auto"/>
        <w:ind w:left="-227" w:right="-613"/>
        <w:rPr>
          <w:rFonts w:ascii="Perpetua" w:hAnsi="Perpetua" w:cs="Perpetua"/>
          <w:b/>
          <w:bCs/>
          <w:sz w:val="24"/>
          <w:szCs w:val="24"/>
        </w:rPr>
      </w:pPr>
      <w:r>
        <w:rPr>
          <w:rFonts w:ascii="Perpetua" w:hAnsi="Perpetua" w:cs="Perpetua"/>
          <w:sz w:val="24"/>
          <w:szCs w:val="24"/>
        </w:rPr>
        <w:t>Digital marketing –</w:t>
      </w:r>
      <w:r w:rsidR="00523F47">
        <w:rPr>
          <w:rFonts w:ascii="Perpetua" w:hAnsi="Perpetua" w:cs="Perpetua"/>
          <w:sz w:val="24"/>
          <w:szCs w:val="24"/>
        </w:rPr>
        <w:t xml:space="preserve"> paid and organic social media,</w:t>
      </w:r>
      <w:r>
        <w:rPr>
          <w:rFonts w:ascii="Perpetua" w:hAnsi="Perpetua" w:cs="Perpetua"/>
          <w:sz w:val="24"/>
          <w:szCs w:val="24"/>
        </w:rPr>
        <w:t xml:space="preserve"> UX, data acquisition, analytics, display, dynamic retargeting</w:t>
      </w:r>
      <w:r w:rsidR="00523F47">
        <w:rPr>
          <w:rFonts w:ascii="Perpetua" w:hAnsi="Perpetua" w:cs="Perpetua"/>
          <w:sz w:val="24"/>
          <w:szCs w:val="24"/>
        </w:rPr>
        <w:t>, email marketing</w:t>
      </w:r>
      <w:r>
        <w:rPr>
          <w:rFonts w:ascii="Perpetua" w:hAnsi="Perpetua" w:cs="Perpetua"/>
          <w:sz w:val="24"/>
          <w:szCs w:val="24"/>
        </w:rPr>
        <w:t xml:space="preserve"> and PPC</w:t>
      </w:r>
    </w:p>
    <w:p w14:paraId="23C1264D" w14:textId="46F4F66C" w:rsidR="00F91227" w:rsidRPr="00BB0897" w:rsidRDefault="00F91227" w:rsidP="00C43C54">
      <w:pPr>
        <w:pStyle w:val="ListParagraph"/>
        <w:numPr>
          <w:ilvl w:val="0"/>
          <w:numId w:val="5"/>
        </w:numPr>
        <w:spacing w:after="0" w:line="240" w:lineRule="auto"/>
        <w:ind w:left="-227" w:right="-613"/>
        <w:rPr>
          <w:rFonts w:ascii="Perpetua" w:hAnsi="Perpetua" w:cs="Perpetua"/>
          <w:b/>
          <w:bCs/>
          <w:sz w:val="24"/>
          <w:szCs w:val="24"/>
        </w:rPr>
      </w:pPr>
      <w:r>
        <w:rPr>
          <w:rFonts w:ascii="Perpetua" w:hAnsi="Perpetua" w:cs="Perpetua"/>
          <w:sz w:val="24"/>
          <w:szCs w:val="24"/>
        </w:rPr>
        <w:t>Data insight – customer profiling including transactional and perception</w:t>
      </w:r>
      <w:r w:rsidR="00225DAC">
        <w:rPr>
          <w:rFonts w:ascii="Perpetua" w:hAnsi="Perpetua" w:cs="Perpetua"/>
          <w:sz w:val="24"/>
          <w:szCs w:val="24"/>
        </w:rPr>
        <w:t>-</w:t>
      </w:r>
      <w:r>
        <w:rPr>
          <w:rFonts w:ascii="Perpetua" w:hAnsi="Perpetua" w:cs="Perpetua"/>
          <w:sz w:val="24"/>
          <w:szCs w:val="24"/>
        </w:rPr>
        <w:t xml:space="preserve">based analysis </w:t>
      </w:r>
    </w:p>
    <w:p w14:paraId="2F776094" w14:textId="2047ED46" w:rsidR="00BB0897" w:rsidRPr="00F91227" w:rsidRDefault="00225DAC" w:rsidP="00F91227">
      <w:pPr>
        <w:pStyle w:val="ListParagraph"/>
        <w:numPr>
          <w:ilvl w:val="0"/>
          <w:numId w:val="5"/>
        </w:numPr>
        <w:spacing w:after="0" w:line="240" w:lineRule="auto"/>
        <w:ind w:left="-227" w:right="-613"/>
        <w:rPr>
          <w:rFonts w:ascii="Perpetua" w:hAnsi="Perpetua" w:cs="Perpetua"/>
          <w:b/>
          <w:bCs/>
          <w:sz w:val="24"/>
          <w:szCs w:val="24"/>
        </w:rPr>
      </w:pPr>
      <w:r>
        <w:rPr>
          <w:rFonts w:ascii="Perpetua" w:hAnsi="Perpetua" w:cs="Perpetua"/>
          <w:sz w:val="24"/>
          <w:szCs w:val="24"/>
        </w:rPr>
        <w:t>CRM</w:t>
      </w:r>
    </w:p>
    <w:p w14:paraId="0A7FD63B" w14:textId="13CBD5C8" w:rsidR="00BB0897" w:rsidRPr="00D43C37" w:rsidRDefault="00BB0897" w:rsidP="00BB0897">
      <w:pPr>
        <w:pStyle w:val="ListParagraph"/>
        <w:numPr>
          <w:ilvl w:val="0"/>
          <w:numId w:val="5"/>
        </w:numPr>
        <w:spacing w:after="0" w:line="240" w:lineRule="auto"/>
        <w:ind w:left="-227" w:right="-613"/>
        <w:rPr>
          <w:rFonts w:ascii="Perpetua" w:hAnsi="Perpetua" w:cs="Perpetua"/>
          <w:b/>
          <w:bCs/>
          <w:sz w:val="24"/>
          <w:szCs w:val="24"/>
        </w:rPr>
      </w:pPr>
      <w:r>
        <w:rPr>
          <w:rFonts w:ascii="Perpetua" w:hAnsi="Perpetua" w:cs="Perpetua"/>
          <w:sz w:val="24"/>
          <w:szCs w:val="24"/>
        </w:rPr>
        <w:t>C</w:t>
      </w:r>
      <w:r w:rsidR="00A3782C">
        <w:rPr>
          <w:rFonts w:ascii="Perpetua" w:hAnsi="Perpetua" w:cs="Perpetua"/>
          <w:sz w:val="24"/>
          <w:szCs w:val="24"/>
        </w:rPr>
        <w:t>reative c</w:t>
      </w:r>
      <w:r>
        <w:rPr>
          <w:rFonts w:ascii="Perpetua" w:hAnsi="Perpetua" w:cs="Perpetua"/>
          <w:sz w:val="24"/>
          <w:szCs w:val="24"/>
        </w:rPr>
        <w:t xml:space="preserve">ontent marketing </w:t>
      </w:r>
      <w:r w:rsidR="00F91227">
        <w:rPr>
          <w:rFonts w:ascii="Perpetua" w:hAnsi="Perpetua" w:cs="Perpetua"/>
          <w:sz w:val="24"/>
          <w:szCs w:val="24"/>
        </w:rPr>
        <w:t xml:space="preserve">– tailored content creation optimised by channel and audience </w:t>
      </w:r>
    </w:p>
    <w:p w14:paraId="78310493" w14:textId="6D57ED3C" w:rsidR="00F91227" w:rsidRPr="00225DAC" w:rsidRDefault="00F91227" w:rsidP="00225DAC">
      <w:pPr>
        <w:pStyle w:val="ListParagraph"/>
        <w:numPr>
          <w:ilvl w:val="0"/>
          <w:numId w:val="5"/>
        </w:numPr>
        <w:spacing w:after="0" w:line="240" w:lineRule="auto"/>
        <w:ind w:left="-227" w:right="-613"/>
        <w:rPr>
          <w:rFonts w:ascii="Perpetua" w:hAnsi="Perpetua" w:cs="Perpetua"/>
          <w:b/>
          <w:bCs/>
          <w:sz w:val="24"/>
          <w:szCs w:val="24"/>
        </w:rPr>
      </w:pPr>
      <w:r>
        <w:rPr>
          <w:rFonts w:ascii="Perpetua" w:hAnsi="Perpetua" w:cs="Perpetua"/>
          <w:sz w:val="24"/>
          <w:szCs w:val="24"/>
        </w:rPr>
        <w:t>Pricing – pricing strategy and</w:t>
      </w:r>
      <w:r w:rsidR="00225DAC">
        <w:rPr>
          <w:rFonts w:ascii="Perpetua" w:hAnsi="Perpetua" w:cs="Perpetua"/>
          <w:sz w:val="24"/>
          <w:szCs w:val="24"/>
        </w:rPr>
        <w:t xml:space="preserve"> </w:t>
      </w:r>
      <w:r>
        <w:rPr>
          <w:rFonts w:ascii="Perpetua" w:hAnsi="Perpetua" w:cs="Perpetua"/>
          <w:sz w:val="24"/>
          <w:szCs w:val="24"/>
        </w:rPr>
        <w:t>responsibility for</w:t>
      </w:r>
      <w:r w:rsidR="00523F47">
        <w:rPr>
          <w:rFonts w:ascii="Perpetua" w:hAnsi="Perpetua" w:cs="Perpetua"/>
          <w:sz w:val="24"/>
          <w:szCs w:val="24"/>
        </w:rPr>
        <w:t xml:space="preserve"> delivering</w:t>
      </w:r>
      <w:r>
        <w:rPr>
          <w:rFonts w:ascii="Perpetua" w:hAnsi="Perpetua" w:cs="Perpetua"/>
          <w:sz w:val="24"/>
          <w:szCs w:val="24"/>
        </w:rPr>
        <w:t xml:space="preserve"> </w:t>
      </w:r>
      <w:r w:rsidR="00401D12">
        <w:rPr>
          <w:rFonts w:ascii="Perpetua" w:hAnsi="Perpetua" w:cs="Perpetua"/>
          <w:sz w:val="24"/>
          <w:szCs w:val="24"/>
        </w:rPr>
        <w:t>£</w:t>
      </w:r>
      <w:r w:rsidR="00523F47">
        <w:rPr>
          <w:rFonts w:ascii="Perpetua" w:hAnsi="Perpetua" w:cs="Perpetua"/>
          <w:sz w:val="24"/>
          <w:szCs w:val="24"/>
        </w:rPr>
        <w:t>17.5</w:t>
      </w:r>
      <w:r w:rsidR="00401D12">
        <w:rPr>
          <w:rFonts w:ascii="Perpetua" w:hAnsi="Perpetua" w:cs="Perpetua"/>
          <w:sz w:val="24"/>
          <w:szCs w:val="24"/>
        </w:rPr>
        <w:t xml:space="preserve">m </w:t>
      </w:r>
      <w:r>
        <w:rPr>
          <w:rFonts w:ascii="Perpetua" w:hAnsi="Perpetua" w:cs="Perpetua"/>
          <w:sz w:val="24"/>
          <w:szCs w:val="24"/>
        </w:rPr>
        <w:t xml:space="preserve">admissions budget </w:t>
      </w:r>
    </w:p>
    <w:p w14:paraId="07B6780D" w14:textId="77777777" w:rsidR="00A3782C" w:rsidRPr="00A3782C" w:rsidRDefault="00CA08B7" w:rsidP="00CA08B7">
      <w:pPr>
        <w:pStyle w:val="ListParagraph"/>
        <w:numPr>
          <w:ilvl w:val="0"/>
          <w:numId w:val="5"/>
        </w:numPr>
        <w:spacing w:after="0" w:line="240" w:lineRule="auto"/>
        <w:ind w:left="-227" w:right="-613"/>
        <w:rPr>
          <w:rFonts w:ascii="Perpetua" w:hAnsi="Perpetua" w:cs="Perpetua"/>
          <w:b/>
          <w:bCs/>
          <w:sz w:val="24"/>
          <w:szCs w:val="24"/>
        </w:rPr>
      </w:pPr>
      <w:r>
        <w:rPr>
          <w:rFonts w:ascii="Perpetua" w:hAnsi="Perpetua" w:cs="Perpetua"/>
          <w:sz w:val="24"/>
          <w:szCs w:val="24"/>
        </w:rPr>
        <w:t>PR and communications – communications strategy, crisis communications, media relations, media rights</w:t>
      </w:r>
    </w:p>
    <w:p w14:paraId="7A8E2F92" w14:textId="1CFCCB42" w:rsidR="006F2239" w:rsidRPr="00A3782C" w:rsidRDefault="00A3782C" w:rsidP="00C41023">
      <w:pPr>
        <w:pStyle w:val="ListParagraph"/>
        <w:numPr>
          <w:ilvl w:val="0"/>
          <w:numId w:val="5"/>
        </w:numPr>
        <w:spacing w:after="0" w:line="240" w:lineRule="auto"/>
        <w:ind w:left="-227" w:right="-613"/>
        <w:rPr>
          <w:rFonts w:ascii="Perpetua" w:hAnsi="Perpetua" w:cs="Perpetua"/>
          <w:b/>
          <w:bCs/>
          <w:sz w:val="24"/>
          <w:szCs w:val="24"/>
        </w:rPr>
      </w:pPr>
      <w:r>
        <w:rPr>
          <w:rFonts w:ascii="Perpetua" w:hAnsi="Perpetua" w:cs="Perpetua"/>
          <w:sz w:val="24"/>
          <w:szCs w:val="24"/>
        </w:rPr>
        <w:t xml:space="preserve">Business development – working with sponsors, </w:t>
      </w:r>
      <w:proofErr w:type="gramStart"/>
      <w:r>
        <w:rPr>
          <w:rFonts w:ascii="Perpetua" w:hAnsi="Perpetua" w:cs="Perpetua"/>
          <w:sz w:val="24"/>
          <w:szCs w:val="24"/>
        </w:rPr>
        <w:t>licensees</w:t>
      </w:r>
      <w:proofErr w:type="gramEnd"/>
      <w:r>
        <w:rPr>
          <w:rFonts w:ascii="Perpetua" w:hAnsi="Perpetua" w:cs="Perpetua"/>
          <w:sz w:val="24"/>
          <w:szCs w:val="24"/>
        </w:rPr>
        <w:t xml:space="preserve"> and high net worth individuals </w:t>
      </w:r>
      <w:r w:rsidR="00CA08B7">
        <w:rPr>
          <w:rFonts w:ascii="Perpetua" w:hAnsi="Perpetua" w:cs="Perpetua"/>
          <w:sz w:val="24"/>
          <w:szCs w:val="24"/>
        </w:rPr>
        <w:t xml:space="preserve"> </w:t>
      </w:r>
    </w:p>
    <w:p w14:paraId="40D93154" w14:textId="77777777" w:rsidR="00A3782C" w:rsidRDefault="00A3782C" w:rsidP="00320C49">
      <w:pPr>
        <w:pBdr>
          <w:bottom w:val="single" w:sz="12" w:space="1" w:color="auto"/>
        </w:pBdr>
        <w:spacing w:after="0"/>
        <w:ind w:left="-567" w:right="-613"/>
        <w:rPr>
          <w:rFonts w:ascii="Perpetua" w:hAnsi="Perpetua" w:cs="Perpetua"/>
          <w:sz w:val="24"/>
          <w:szCs w:val="24"/>
        </w:rPr>
      </w:pPr>
    </w:p>
    <w:p w14:paraId="3BC3F8E3" w14:textId="6C101A98" w:rsidR="006F2239" w:rsidRPr="006E0637" w:rsidRDefault="00161105" w:rsidP="00320C49">
      <w:pPr>
        <w:pBdr>
          <w:bottom w:val="single" w:sz="12" w:space="1" w:color="auto"/>
        </w:pBdr>
        <w:spacing w:after="0"/>
        <w:ind w:left="-567" w:right="-613"/>
        <w:rPr>
          <w:rFonts w:ascii="Perpetua" w:hAnsi="Perpetua" w:cs="Perpetua"/>
          <w:b/>
          <w:bCs/>
          <w:sz w:val="24"/>
          <w:szCs w:val="24"/>
        </w:rPr>
      </w:pPr>
      <w:r w:rsidRPr="006E0637">
        <w:rPr>
          <w:rFonts w:ascii="Perpetua" w:hAnsi="Perpetua" w:cs="Perpetua"/>
          <w:b/>
          <w:bCs/>
          <w:sz w:val="24"/>
          <w:szCs w:val="24"/>
        </w:rPr>
        <w:t xml:space="preserve">RELEVANT </w:t>
      </w:r>
      <w:r w:rsidR="006F2239" w:rsidRPr="006E0637">
        <w:rPr>
          <w:rFonts w:ascii="Perpetua" w:hAnsi="Perpetua" w:cs="Perpetua"/>
          <w:b/>
          <w:bCs/>
          <w:sz w:val="24"/>
          <w:szCs w:val="24"/>
        </w:rPr>
        <w:t>PROFESSIONAL EXPERIENCE</w:t>
      </w:r>
    </w:p>
    <w:p w14:paraId="682FF840" w14:textId="77777777" w:rsidR="006F2239" w:rsidRPr="00454A82" w:rsidRDefault="006F2239" w:rsidP="00320C49">
      <w:pPr>
        <w:spacing w:after="0"/>
        <w:ind w:left="-567" w:right="-613"/>
        <w:rPr>
          <w:rFonts w:ascii="Perpetua" w:hAnsi="Perpetua" w:cs="Perpetua"/>
          <w:sz w:val="24"/>
          <w:szCs w:val="24"/>
        </w:rPr>
      </w:pPr>
    </w:p>
    <w:p w14:paraId="13539CA6" w14:textId="77777777" w:rsidR="00B869BA" w:rsidRDefault="00B869BA" w:rsidP="00320C49">
      <w:pPr>
        <w:spacing w:after="0"/>
        <w:ind w:left="-567" w:right="-613"/>
        <w:rPr>
          <w:rFonts w:ascii="Perpetua" w:hAnsi="Perpetua" w:cs="Perpetua"/>
          <w:b/>
          <w:bCs/>
          <w:sz w:val="24"/>
          <w:szCs w:val="24"/>
        </w:rPr>
      </w:pPr>
      <w:r>
        <w:rPr>
          <w:rFonts w:ascii="Perpetua" w:hAnsi="Perpetua" w:cs="Perpetua"/>
          <w:b/>
          <w:bCs/>
          <w:sz w:val="24"/>
          <w:szCs w:val="24"/>
        </w:rPr>
        <w:t>Ascot Racecourse</w:t>
      </w:r>
      <w:r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  <w:t>Ascot, UK</w:t>
      </w:r>
    </w:p>
    <w:p w14:paraId="09AD4747" w14:textId="632FB27E" w:rsidR="00B869BA" w:rsidRDefault="00BB0897" w:rsidP="00320C49">
      <w:pPr>
        <w:spacing w:after="0"/>
        <w:ind w:left="-567" w:right="-613"/>
        <w:rPr>
          <w:rFonts w:ascii="Perpetua" w:hAnsi="Perpetua" w:cs="Perpetua"/>
          <w:b/>
          <w:bCs/>
          <w:sz w:val="24"/>
          <w:szCs w:val="24"/>
        </w:rPr>
      </w:pPr>
      <w:r>
        <w:rPr>
          <w:rFonts w:ascii="Perpetua" w:hAnsi="Perpetua" w:cs="Perpetua"/>
          <w:b/>
          <w:bCs/>
          <w:sz w:val="24"/>
          <w:szCs w:val="24"/>
        </w:rPr>
        <w:t>Head of Marketing</w:t>
      </w:r>
      <w:r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 w:rsidR="00B869BA">
        <w:rPr>
          <w:rFonts w:ascii="Perpetua" w:hAnsi="Perpetua" w:cs="Perpetua"/>
          <w:b/>
          <w:bCs/>
          <w:sz w:val="24"/>
          <w:szCs w:val="24"/>
        </w:rPr>
        <w:tab/>
      </w:r>
      <w:r w:rsidR="00B869BA">
        <w:rPr>
          <w:rFonts w:ascii="Perpetua" w:hAnsi="Perpetua" w:cs="Perpetua"/>
          <w:b/>
          <w:bCs/>
          <w:sz w:val="24"/>
          <w:szCs w:val="24"/>
        </w:rPr>
        <w:tab/>
        <w:t>Dec</w:t>
      </w:r>
      <w:r w:rsidR="00D54654">
        <w:rPr>
          <w:rFonts w:ascii="Perpetua" w:hAnsi="Perpetua" w:cs="Perpetua"/>
          <w:b/>
          <w:bCs/>
          <w:sz w:val="24"/>
          <w:szCs w:val="24"/>
        </w:rPr>
        <w:t>.</w:t>
      </w:r>
      <w:r w:rsidR="00B869BA">
        <w:rPr>
          <w:rFonts w:ascii="Perpetua" w:hAnsi="Perpetua" w:cs="Perpetua"/>
          <w:b/>
          <w:bCs/>
          <w:sz w:val="24"/>
          <w:szCs w:val="24"/>
        </w:rPr>
        <w:t xml:space="preserve"> </w:t>
      </w:r>
      <w:r w:rsidR="00D54654">
        <w:rPr>
          <w:rFonts w:ascii="Perpetua" w:hAnsi="Perpetua" w:cs="Perpetua"/>
          <w:b/>
          <w:bCs/>
          <w:sz w:val="24"/>
          <w:szCs w:val="24"/>
        </w:rPr>
        <w:t>20</w:t>
      </w:r>
      <w:r w:rsidR="00B869BA">
        <w:rPr>
          <w:rFonts w:ascii="Perpetua" w:hAnsi="Perpetua" w:cs="Perpetua"/>
          <w:b/>
          <w:bCs/>
          <w:sz w:val="24"/>
          <w:szCs w:val="24"/>
        </w:rPr>
        <w:t>13 –</w:t>
      </w:r>
      <w:r w:rsidR="00D54654">
        <w:rPr>
          <w:rFonts w:ascii="Perpetua" w:hAnsi="Perpetua" w:cs="Perpetua"/>
          <w:b/>
          <w:bCs/>
          <w:sz w:val="24"/>
          <w:szCs w:val="24"/>
        </w:rPr>
        <w:t xml:space="preserve"> </w:t>
      </w:r>
      <w:r w:rsidR="00573108">
        <w:rPr>
          <w:rFonts w:ascii="Perpetua" w:hAnsi="Perpetua" w:cs="Perpetua"/>
          <w:b/>
          <w:bCs/>
          <w:sz w:val="24"/>
          <w:szCs w:val="24"/>
        </w:rPr>
        <w:t>Jan. 2021</w:t>
      </w:r>
      <w:r w:rsidR="00B869BA">
        <w:rPr>
          <w:rFonts w:ascii="Perpetua" w:hAnsi="Perpetua" w:cs="Perpetua"/>
          <w:b/>
          <w:bCs/>
          <w:sz w:val="24"/>
          <w:szCs w:val="24"/>
        </w:rPr>
        <w:t xml:space="preserve"> </w:t>
      </w:r>
    </w:p>
    <w:p w14:paraId="57942065" w14:textId="7FAB0EB1" w:rsidR="00A106DE" w:rsidRDefault="00A3782C" w:rsidP="00A106DE">
      <w:pPr>
        <w:spacing w:after="0"/>
        <w:ind w:left="-567" w:right="-613"/>
        <w:rPr>
          <w:rFonts w:ascii="Perpetua" w:hAnsi="Perpetua" w:cs="Perpetua"/>
          <w:sz w:val="24"/>
          <w:szCs w:val="24"/>
        </w:rPr>
      </w:pPr>
      <w:r>
        <w:rPr>
          <w:rFonts w:ascii="Perpetua" w:hAnsi="Perpetua" w:cs="Perpetua"/>
          <w:sz w:val="24"/>
          <w:szCs w:val="24"/>
        </w:rPr>
        <w:t xml:space="preserve">Led </w:t>
      </w:r>
      <w:r w:rsidR="00573108">
        <w:rPr>
          <w:rFonts w:ascii="Perpetua" w:hAnsi="Perpetua" w:cs="Perpetua"/>
          <w:sz w:val="24"/>
          <w:szCs w:val="24"/>
        </w:rPr>
        <w:t>a team</w:t>
      </w:r>
      <w:r w:rsidR="00B869BA">
        <w:rPr>
          <w:rFonts w:ascii="Perpetua" w:hAnsi="Perpetua" w:cs="Perpetua"/>
          <w:sz w:val="24"/>
          <w:szCs w:val="24"/>
        </w:rPr>
        <w:t xml:space="preserve"> of </w:t>
      </w:r>
      <w:r w:rsidR="00BB0897">
        <w:rPr>
          <w:rFonts w:ascii="Perpetua" w:hAnsi="Perpetua" w:cs="Perpetua"/>
          <w:sz w:val="24"/>
          <w:szCs w:val="24"/>
        </w:rPr>
        <w:t>10</w:t>
      </w:r>
      <w:r w:rsidR="00573108">
        <w:rPr>
          <w:rFonts w:ascii="Perpetua" w:hAnsi="Perpetua" w:cs="Perpetua"/>
          <w:sz w:val="24"/>
          <w:szCs w:val="24"/>
        </w:rPr>
        <w:t xml:space="preserve"> to deliver </w:t>
      </w:r>
      <w:r w:rsidR="00B869BA">
        <w:rPr>
          <w:rFonts w:ascii="Perpetua" w:hAnsi="Perpetua" w:cs="Perpetua"/>
          <w:sz w:val="24"/>
          <w:szCs w:val="24"/>
        </w:rPr>
        <w:t>Ascot’s marketing strategy</w:t>
      </w:r>
      <w:r w:rsidR="00573108">
        <w:rPr>
          <w:rFonts w:ascii="Perpetua" w:hAnsi="Perpetua" w:cs="Perpetua"/>
          <w:sz w:val="24"/>
          <w:szCs w:val="24"/>
        </w:rPr>
        <w:t>,</w:t>
      </w:r>
      <w:r w:rsidR="00B869BA">
        <w:rPr>
          <w:rFonts w:ascii="Perpetua" w:hAnsi="Perpetua" w:cs="Perpetua"/>
          <w:sz w:val="24"/>
          <w:szCs w:val="24"/>
        </w:rPr>
        <w:t xml:space="preserve"> achiev</w:t>
      </w:r>
      <w:r w:rsidR="00573108">
        <w:rPr>
          <w:rFonts w:ascii="Perpetua" w:hAnsi="Perpetua" w:cs="Perpetua"/>
          <w:sz w:val="24"/>
          <w:szCs w:val="24"/>
        </w:rPr>
        <w:t>ing</w:t>
      </w:r>
      <w:r w:rsidR="00166E93">
        <w:rPr>
          <w:rFonts w:ascii="Perpetua" w:hAnsi="Perpetua" w:cs="Perpetua"/>
          <w:sz w:val="24"/>
          <w:szCs w:val="24"/>
        </w:rPr>
        <w:t xml:space="preserve"> revenue, brand and communications targets across</w:t>
      </w:r>
      <w:r w:rsidR="00B869BA">
        <w:rPr>
          <w:rFonts w:ascii="Perpetua" w:hAnsi="Perpetua" w:cs="Perpetua"/>
          <w:sz w:val="24"/>
          <w:szCs w:val="24"/>
        </w:rPr>
        <w:t xml:space="preserve"> </w:t>
      </w:r>
      <w:r w:rsidR="00573108">
        <w:rPr>
          <w:rFonts w:ascii="Perpetua" w:hAnsi="Perpetua" w:cs="Perpetua"/>
          <w:sz w:val="24"/>
          <w:szCs w:val="24"/>
        </w:rPr>
        <w:t>T</w:t>
      </w:r>
      <w:r w:rsidR="00B869BA">
        <w:rPr>
          <w:rFonts w:ascii="Perpetua" w:hAnsi="Perpetua" w:cs="Perpetua"/>
          <w:sz w:val="24"/>
          <w:szCs w:val="24"/>
        </w:rPr>
        <w:t>icket</w:t>
      </w:r>
      <w:r w:rsidR="00166E93">
        <w:rPr>
          <w:rFonts w:ascii="Perpetua" w:hAnsi="Perpetua" w:cs="Perpetua"/>
          <w:sz w:val="24"/>
          <w:szCs w:val="24"/>
        </w:rPr>
        <w:t>ing</w:t>
      </w:r>
      <w:r w:rsidR="00B869BA">
        <w:rPr>
          <w:rFonts w:ascii="Perpetua" w:hAnsi="Perpetua" w:cs="Perpetua"/>
          <w:sz w:val="24"/>
          <w:szCs w:val="24"/>
        </w:rPr>
        <w:t xml:space="preserve">, Fine Dining, Conference &amp; </w:t>
      </w:r>
      <w:proofErr w:type="gramStart"/>
      <w:r w:rsidR="00B869BA">
        <w:rPr>
          <w:rFonts w:ascii="Perpetua" w:hAnsi="Perpetua" w:cs="Perpetua"/>
          <w:sz w:val="24"/>
          <w:szCs w:val="24"/>
        </w:rPr>
        <w:t>Events</w:t>
      </w:r>
      <w:proofErr w:type="gramEnd"/>
      <w:r w:rsidR="00C52573">
        <w:rPr>
          <w:rFonts w:ascii="Perpetua" w:hAnsi="Perpetua" w:cs="Perpetua"/>
          <w:sz w:val="24"/>
          <w:szCs w:val="24"/>
        </w:rPr>
        <w:t xml:space="preserve"> and onsite retail (</w:t>
      </w:r>
      <w:r w:rsidR="00573108">
        <w:rPr>
          <w:rFonts w:ascii="Perpetua" w:hAnsi="Perpetua" w:cs="Perpetua"/>
          <w:sz w:val="24"/>
          <w:szCs w:val="24"/>
        </w:rPr>
        <w:t xml:space="preserve">including </w:t>
      </w:r>
      <w:r w:rsidR="00C52573">
        <w:rPr>
          <w:rFonts w:ascii="Perpetua" w:hAnsi="Perpetua" w:cs="Perpetua"/>
          <w:sz w:val="24"/>
          <w:szCs w:val="24"/>
        </w:rPr>
        <w:t>Betting, F</w:t>
      </w:r>
      <w:r w:rsidR="00573108">
        <w:rPr>
          <w:rFonts w:ascii="Perpetua" w:hAnsi="Perpetua" w:cs="Perpetua"/>
          <w:sz w:val="24"/>
          <w:szCs w:val="24"/>
        </w:rPr>
        <w:t xml:space="preserve">ood </w:t>
      </w:r>
      <w:r w:rsidR="00C52573">
        <w:rPr>
          <w:rFonts w:ascii="Perpetua" w:hAnsi="Perpetua" w:cs="Perpetua"/>
          <w:sz w:val="24"/>
          <w:szCs w:val="24"/>
        </w:rPr>
        <w:t>&amp;</w:t>
      </w:r>
      <w:r w:rsidR="00573108">
        <w:rPr>
          <w:rFonts w:ascii="Perpetua" w:hAnsi="Perpetua" w:cs="Perpetua"/>
          <w:sz w:val="24"/>
          <w:szCs w:val="24"/>
        </w:rPr>
        <w:t xml:space="preserve"> </w:t>
      </w:r>
      <w:r w:rsidR="00C52573">
        <w:rPr>
          <w:rFonts w:ascii="Perpetua" w:hAnsi="Perpetua" w:cs="Perpetua"/>
          <w:sz w:val="24"/>
          <w:szCs w:val="24"/>
        </w:rPr>
        <w:t>B</w:t>
      </w:r>
      <w:r w:rsidR="00573108">
        <w:rPr>
          <w:rFonts w:ascii="Perpetua" w:hAnsi="Perpetua" w:cs="Perpetua"/>
          <w:sz w:val="24"/>
          <w:szCs w:val="24"/>
        </w:rPr>
        <w:t>everage</w:t>
      </w:r>
      <w:r w:rsidR="00C52573">
        <w:rPr>
          <w:rFonts w:ascii="Perpetua" w:hAnsi="Perpetua" w:cs="Perpetua"/>
          <w:sz w:val="24"/>
          <w:szCs w:val="24"/>
        </w:rPr>
        <w:t xml:space="preserve"> and the</w:t>
      </w:r>
      <w:r w:rsidR="00573108">
        <w:rPr>
          <w:rFonts w:ascii="Perpetua" w:hAnsi="Perpetua" w:cs="Perpetua"/>
          <w:sz w:val="24"/>
          <w:szCs w:val="24"/>
        </w:rPr>
        <w:t xml:space="preserve"> Ascot</w:t>
      </w:r>
      <w:r w:rsidR="00C52573">
        <w:rPr>
          <w:rFonts w:ascii="Perpetua" w:hAnsi="Perpetua" w:cs="Perpetua"/>
          <w:sz w:val="24"/>
          <w:szCs w:val="24"/>
        </w:rPr>
        <w:t xml:space="preserve"> Shop).</w:t>
      </w:r>
    </w:p>
    <w:p w14:paraId="68ABA5F8" w14:textId="77777777" w:rsidR="00A106DE" w:rsidRPr="00454A82" w:rsidRDefault="00A106DE" w:rsidP="00A106DE">
      <w:pPr>
        <w:spacing w:after="0" w:line="240" w:lineRule="auto"/>
        <w:ind w:left="-567" w:right="-613"/>
        <w:rPr>
          <w:rFonts w:ascii="Perpetua" w:hAnsi="Perpetua" w:cs="Perpetua"/>
          <w:sz w:val="12"/>
          <w:szCs w:val="12"/>
        </w:rPr>
      </w:pPr>
    </w:p>
    <w:p w14:paraId="1C0B0EC9" w14:textId="77777777" w:rsidR="00A106DE" w:rsidRPr="00454A82" w:rsidRDefault="00A106DE" w:rsidP="00A106DE">
      <w:pPr>
        <w:spacing w:after="0"/>
        <w:ind w:left="-567" w:right="-613"/>
        <w:rPr>
          <w:rFonts w:ascii="Perpetua" w:hAnsi="Perpetua" w:cs="Perpetua"/>
          <w:sz w:val="24"/>
          <w:szCs w:val="24"/>
        </w:rPr>
      </w:pPr>
      <w:r w:rsidRPr="00454A82">
        <w:rPr>
          <w:rFonts w:ascii="Perpetua" w:hAnsi="Perpetua" w:cs="Perpetua"/>
          <w:sz w:val="24"/>
          <w:szCs w:val="24"/>
        </w:rPr>
        <w:t>Key Achievements:</w:t>
      </w:r>
    </w:p>
    <w:p w14:paraId="0B1EE7E4" w14:textId="042E879F" w:rsidR="00573108" w:rsidRDefault="00A3782C" w:rsidP="00573108">
      <w:pPr>
        <w:pStyle w:val="ListParagraph"/>
        <w:numPr>
          <w:ilvl w:val="0"/>
          <w:numId w:val="4"/>
        </w:numPr>
        <w:spacing w:after="0"/>
        <w:ind w:left="0" w:right="-613" w:hanging="567"/>
        <w:rPr>
          <w:rFonts w:ascii="Perpetua" w:hAnsi="Perpetua" w:cs="Perpetua"/>
          <w:sz w:val="24"/>
          <w:szCs w:val="24"/>
        </w:rPr>
      </w:pPr>
      <w:r>
        <w:rPr>
          <w:rFonts w:ascii="Perpetua" w:hAnsi="Perpetua" w:cs="Perpetua"/>
          <w:sz w:val="24"/>
          <w:szCs w:val="24"/>
        </w:rPr>
        <w:t>Grew</w:t>
      </w:r>
      <w:r w:rsidR="00573108">
        <w:rPr>
          <w:rFonts w:ascii="Perpetua" w:hAnsi="Perpetua" w:cs="Perpetua"/>
          <w:sz w:val="24"/>
          <w:szCs w:val="24"/>
        </w:rPr>
        <w:t xml:space="preserve"> Royal Ascot ticket sales from £10.2m to £14.9m, Ascot Raceday ticket sales from £1.8m to £2.5m, doubled growth in Royal Ascot hospitality to £16.7m and grew Conference and Events sales to £2.5m between 2014 and 20</w:t>
      </w:r>
      <w:r>
        <w:rPr>
          <w:rFonts w:ascii="Perpetua" w:hAnsi="Perpetua" w:cs="Perpetua"/>
          <w:sz w:val="24"/>
          <w:szCs w:val="24"/>
        </w:rPr>
        <w:t xml:space="preserve">20 </w:t>
      </w:r>
    </w:p>
    <w:p w14:paraId="6F42F9E0" w14:textId="7B48DF92" w:rsidR="00A106DE" w:rsidRDefault="00A106DE" w:rsidP="00A106DE">
      <w:pPr>
        <w:pStyle w:val="ListParagraph"/>
        <w:numPr>
          <w:ilvl w:val="0"/>
          <w:numId w:val="4"/>
        </w:numPr>
        <w:spacing w:after="0"/>
        <w:ind w:left="0" w:right="-613" w:hanging="567"/>
        <w:rPr>
          <w:rFonts w:ascii="Perpetua" w:hAnsi="Perpetua" w:cs="Perpetua"/>
          <w:sz w:val="24"/>
          <w:szCs w:val="24"/>
        </w:rPr>
      </w:pPr>
      <w:r>
        <w:rPr>
          <w:rFonts w:ascii="Perpetua" w:hAnsi="Perpetua" w:cs="Perpetua"/>
          <w:sz w:val="24"/>
          <w:szCs w:val="24"/>
        </w:rPr>
        <w:t xml:space="preserve">Built a team of </w:t>
      </w:r>
      <w:r w:rsidR="00D43C37">
        <w:rPr>
          <w:rFonts w:ascii="Perpetua" w:hAnsi="Perpetua" w:cs="Perpetua"/>
          <w:sz w:val="24"/>
          <w:szCs w:val="24"/>
        </w:rPr>
        <w:t>8</w:t>
      </w:r>
      <w:r>
        <w:rPr>
          <w:rFonts w:ascii="Perpetua" w:hAnsi="Perpetua" w:cs="Perpetua"/>
          <w:sz w:val="24"/>
          <w:szCs w:val="24"/>
        </w:rPr>
        <w:t xml:space="preserve"> to develop and implement a content marketing strategy to support </w:t>
      </w:r>
      <w:r w:rsidR="00A3782C">
        <w:rPr>
          <w:rFonts w:ascii="Perpetua" w:hAnsi="Perpetua" w:cs="Perpetua"/>
          <w:sz w:val="24"/>
          <w:szCs w:val="24"/>
        </w:rPr>
        <w:t>growth outlined above</w:t>
      </w:r>
    </w:p>
    <w:p w14:paraId="777903CD" w14:textId="674643F2" w:rsidR="00A106DE" w:rsidRDefault="00D43C37" w:rsidP="00A106DE">
      <w:pPr>
        <w:pStyle w:val="ListParagraph"/>
        <w:numPr>
          <w:ilvl w:val="0"/>
          <w:numId w:val="4"/>
        </w:numPr>
        <w:spacing w:after="0"/>
        <w:ind w:left="0" w:right="-613" w:hanging="567"/>
        <w:rPr>
          <w:rFonts w:ascii="Perpetua" w:hAnsi="Perpetua" w:cs="Perpetua"/>
          <w:sz w:val="24"/>
          <w:szCs w:val="24"/>
        </w:rPr>
      </w:pPr>
      <w:r>
        <w:rPr>
          <w:rFonts w:ascii="Perpetua" w:hAnsi="Perpetua" w:cs="Perpetua"/>
          <w:sz w:val="24"/>
          <w:szCs w:val="24"/>
        </w:rPr>
        <w:t>Led an insight project</w:t>
      </w:r>
      <w:r w:rsidR="00A106DE">
        <w:rPr>
          <w:rFonts w:ascii="Perpetua" w:hAnsi="Perpetua" w:cs="Perpetua"/>
          <w:sz w:val="24"/>
          <w:szCs w:val="24"/>
        </w:rPr>
        <w:t xml:space="preserve"> </w:t>
      </w:r>
      <w:r w:rsidR="00A106DE" w:rsidRPr="00B869BA">
        <w:rPr>
          <w:rFonts w:ascii="Perpetua" w:hAnsi="Perpetua" w:cs="Perpetua"/>
          <w:sz w:val="24"/>
          <w:szCs w:val="24"/>
        </w:rPr>
        <w:t>to underpin As</w:t>
      </w:r>
      <w:r w:rsidR="00A106DE">
        <w:rPr>
          <w:rFonts w:ascii="Perpetua" w:hAnsi="Perpetua" w:cs="Perpetua"/>
          <w:sz w:val="24"/>
          <w:szCs w:val="24"/>
        </w:rPr>
        <w:t>cot’s annual communications plan increasing</w:t>
      </w:r>
      <w:r w:rsidR="00D82713">
        <w:rPr>
          <w:rFonts w:ascii="Perpetua" w:hAnsi="Perpetua" w:cs="Perpetua"/>
          <w:sz w:val="24"/>
          <w:szCs w:val="24"/>
        </w:rPr>
        <w:t xml:space="preserve"> customer</w:t>
      </w:r>
      <w:r w:rsidR="00A106DE">
        <w:rPr>
          <w:rFonts w:ascii="Perpetua" w:hAnsi="Perpetua" w:cs="Perpetua"/>
          <w:sz w:val="24"/>
          <w:szCs w:val="24"/>
        </w:rPr>
        <w:t xml:space="preserve"> retention by 15% </w:t>
      </w:r>
    </w:p>
    <w:p w14:paraId="4438FC57" w14:textId="3859AE9B" w:rsidR="00A3782C" w:rsidRPr="00A3782C" w:rsidRDefault="00A3782C" w:rsidP="00A3782C">
      <w:pPr>
        <w:pStyle w:val="ListParagraph"/>
        <w:numPr>
          <w:ilvl w:val="0"/>
          <w:numId w:val="4"/>
        </w:numPr>
        <w:spacing w:after="0"/>
        <w:ind w:left="0" w:right="-613" w:hanging="567"/>
        <w:rPr>
          <w:rFonts w:ascii="Perpetua" w:hAnsi="Perpetua" w:cs="Perpetua"/>
          <w:sz w:val="24"/>
          <w:szCs w:val="24"/>
        </w:rPr>
      </w:pPr>
      <w:r w:rsidRPr="006F7789">
        <w:rPr>
          <w:rFonts w:ascii="Perpetua" w:hAnsi="Perpetua" w:cs="Perpetua"/>
          <w:sz w:val="24"/>
          <w:szCs w:val="24"/>
        </w:rPr>
        <w:t xml:space="preserve">Successfully </w:t>
      </w:r>
      <w:r>
        <w:rPr>
          <w:rFonts w:ascii="Perpetua" w:hAnsi="Perpetua" w:cs="Perpetua"/>
          <w:sz w:val="24"/>
          <w:szCs w:val="24"/>
        </w:rPr>
        <w:t>launched</w:t>
      </w:r>
      <w:r w:rsidRPr="006F7789">
        <w:rPr>
          <w:rFonts w:ascii="Perpetua" w:hAnsi="Perpetua" w:cs="Perpetua"/>
          <w:sz w:val="24"/>
          <w:szCs w:val="24"/>
        </w:rPr>
        <w:t xml:space="preserve"> the new Ascot brand (and sub-brands) </w:t>
      </w:r>
      <w:r>
        <w:rPr>
          <w:rFonts w:ascii="Perpetua" w:hAnsi="Perpetua" w:cs="Perpetua"/>
          <w:sz w:val="24"/>
          <w:szCs w:val="24"/>
        </w:rPr>
        <w:t xml:space="preserve">internally and externally, reinforcing Ascot’s brand values and increasing revenue, </w:t>
      </w:r>
      <w:proofErr w:type="gramStart"/>
      <w:r>
        <w:rPr>
          <w:rFonts w:ascii="Perpetua" w:hAnsi="Perpetua" w:cs="Perpetua"/>
          <w:sz w:val="24"/>
          <w:szCs w:val="24"/>
        </w:rPr>
        <w:t>acquisition</w:t>
      </w:r>
      <w:proofErr w:type="gramEnd"/>
      <w:r>
        <w:rPr>
          <w:rFonts w:ascii="Perpetua" w:hAnsi="Perpetua" w:cs="Perpetua"/>
          <w:sz w:val="24"/>
          <w:szCs w:val="24"/>
        </w:rPr>
        <w:t xml:space="preserve"> and brand loyalty</w:t>
      </w:r>
    </w:p>
    <w:p w14:paraId="1CC89E72" w14:textId="3CEFFB71" w:rsidR="00A3782C" w:rsidRPr="00A3782C" w:rsidRDefault="00A3782C" w:rsidP="00A3782C">
      <w:pPr>
        <w:pStyle w:val="ListParagraph"/>
        <w:numPr>
          <w:ilvl w:val="0"/>
          <w:numId w:val="4"/>
        </w:numPr>
        <w:spacing w:after="0"/>
        <w:ind w:left="0" w:right="-613" w:hanging="567"/>
        <w:rPr>
          <w:rFonts w:ascii="Perpetua" w:hAnsi="Perpetua" w:cs="Perpetua"/>
          <w:sz w:val="24"/>
          <w:szCs w:val="24"/>
        </w:rPr>
      </w:pPr>
      <w:r>
        <w:rPr>
          <w:rFonts w:ascii="Perpetua" w:hAnsi="Perpetua" w:cs="Perpetua"/>
          <w:sz w:val="24"/>
          <w:szCs w:val="24"/>
        </w:rPr>
        <w:t xml:space="preserve">Led Ascot’s marketing and communications response to COVID-19 </w:t>
      </w:r>
    </w:p>
    <w:p w14:paraId="59FA6CF0" w14:textId="76F89564" w:rsidR="00A106DE" w:rsidRPr="006F7789" w:rsidRDefault="00D43C37" w:rsidP="00A106DE">
      <w:pPr>
        <w:pStyle w:val="ListParagraph"/>
        <w:numPr>
          <w:ilvl w:val="0"/>
          <w:numId w:val="4"/>
        </w:numPr>
        <w:spacing w:after="0"/>
        <w:ind w:left="0" w:right="-613" w:hanging="567"/>
        <w:rPr>
          <w:rFonts w:ascii="Perpetua" w:hAnsi="Perpetua" w:cs="Perpetua"/>
          <w:sz w:val="24"/>
          <w:szCs w:val="24"/>
        </w:rPr>
      </w:pPr>
      <w:r>
        <w:rPr>
          <w:rFonts w:ascii="Perpetua" w:hAnsi="Perpetua" w:cs="Perpetua"/>
          <w:sz w:val="24"/>
          <w:szCs w:val="24"/>
        </w:rPr>
        <w:t>Delivered</w:t>
      </w:r>
      <w:r w:rsidR="00A106DE">
        <w:rPr>
          <w:rFonts w:ascii="Perpetua" w:hAnsi="Perpetua" w:cs="Perpetua"/>
          <w:sz w:val="24"/>
          <w:szCs w:val="24"/>
        </w:rPr>
        <w:t xml:space="preserve"> annual advertising campaign</w:t>
      </w:r>
      <w:r w:rsidR="00523F47">
        <w:rPr>
          <w:rFonts w:ascii="Perpetua" w:hAnsi="Perpetua" w:cs="Perpetua"/>
          <w:sz w:val="24"/>
          <w:szCs w:val="24"/>
        </w:rPr>
        <w:t>s</w:t>
      </w:r>
      <w:r w:rsidR="00A106DE">
        <w:rPr>
          <w:rFonts w:ascii="Perpetua" w:hAnsi="Perpetua" w:cs="Perpetua"/>
          <w:sz w:val="24"/>
          <w:szCs w:val="24"/>
        </w:rPr>
        <w:t xml:space="preserve"> </w:t>
      </w:r>
      <w:r>
        <w:rPr>
          <w:rFonts w:ascii="Perpetua" w:hAnsi="Perpetua" w:cs="Perpetua"/>
          <w:sz w:val="24"/>
          <w:szCs w:val="24"/>
        </w:rPr>
        <w:t xml:space="preserve">across </w:t>
      </w:r>
      <w:r w:rsidR="00A3782C">
        <w:rPr>
          <w:rFonts w:ascii="Perpetua" w:hAnsi="Perpetua" w:cs="Perpetua"/>
          <w:sz w:val="24"/>
          <w:szCs w:val="24"/>
        </w:rPr>
        <w:t>all Ascot and Royal Ascot products</w:t>
      </w:r>
      <w:r w:rsidR="00AC5FA6">
        <w:rPr>
          <w:rFonts w:ascii="Perpetua" w:hAnsi="Perpetua" w:cs="Perpetua"/>
          <w:sz w:val="24"/>
          <w:szCs w:val="24"/>
        </w:rPr>
        <w:t xml:space="preserve"> including B2B</w:t>
      </w:r>
    </w:p>
    <w:p w14:paraId="773218B6" w14:textId="77777777" w:rsidR="00A106DE" w:rsidRPr="00A106DE" w:rsidRDefault="00A106DE" w:rsidP="00A106DE">
      <w:pPr>
        <w:pStyle w:val="ListParagraph"/>
        <w:numPr>
          <w:ilvl w:val="0"/>
          <w:numId w:val="4"/>
        </w:numPr>
        <w:spacing w:after="0"/>
        <w:ind w:left="0" w:right="-613" w:hanging="567"/>
        <w:rPr>
          <w:rFonts w:ascii="Perpetua" w:hAnsi="Perpetua" w:cs="Perpetua"/>
          <w:sz w:val="24"/>
          <w:szCs w:val="24"/>
        </w:rPr>
      </w:pPr>
      <w:r>
        <w:rPr>
          <w:rFonts w:ascii="Perpetua" w:hAnsi="Perpetua" w:cs="Perpetua"/>
          <w:sz w:val="24"/>
          <w:szCs w:val="24"/>
        </w:rPr>
        <w:t xml:space="preserve">Used transactional, </w:t>
      </w:r>
      <w:proofErr w:type="gramStart"/>
      <w:r>
        <w:rPr>
          <w:rFonts w:ascii="Perpetua" w:hAnsi="Perpetua" w:cs="Perpetua"/>
          <w:sz w:val="24"/>
          <w:szCs w:val="24"/>
        </w:rPr>
        <w:t>behavioural</w:t>
      </w:r>
      <w:proofErr w:type="gramEnd"/>
      <w:r>
        <w:rPr>
          <w:rFonts w:ascii="Perpetua" w:hAnsi="Perpetua" w:cs="Perpetua"/>
          <w:sz w:val="24"/>
          <w:szCs w:val="24"/>
        </w:rPr>
        <w:t xml:space="preserve"> and digital insight to optimise Ascot’s digital</w:t>
      </w:r>
      <w:r w:rsidR="0013790C">
        <w:rPr>
          <w:rFonts w:ascii="Perpetua" w:hAnsi="Perpetua" w:cs="Perpetua"/>
          <w:sz w:val="24"/>
          <w:szCs w:val="24"/>
        </w:rPr>
        <w:t xml:space="preserve"> channels and</w:t>
      </w:r>
      <w:r>
        <w:rPr>
          <w:rFonts w:ascii="Perpetua" w:hAnsi="Perpetua" w:cs="Perpetua"/>
          <w:sz w:val="24"/>
          <w:szCs w:val="24"/>
        </w:rPr>
        <w:t xml:space="preserve"> content</w:t>
      </w:r>
      <w:r w:rsidR="002C7A89">
        <w:rPr>
          <w:rFonts w:ascii="Perpetua" w:hAnsi="Perpetua" w:cs="Perpetua"/>
          <w:sz w:val="24"/>
          <w:szCs w:val="24"/>
        </w:rPr>
        <w:t xml:space="preserve">. </w:t>
      </w:r>
      <w:r>
        <w:rPr>
          <w:rFonts w:ascii="Perpetua" w:hAnsi="Perpetua" w:cs="Perpetua"/>
          <w:sz w:val="24"/>
          <w:szCs w:val="24"/>
        </w:rPr>
        <w:t>40% growth in sessions and a 16% increase in session duration</w:t>
      </w:r>
      <w:r w:rsidR="002C7A89">
        <w:rPr>
          <w:rFonts w:ascii="Perpetua" w:hAnsi="Perpetua" w:cs="Perpetua"/>
          <w:sz w:val="24"/>
          <w:szCs w:val="24"/>
        </w:rPr>
        <w:t xml:space="preserve"> at ascot.co.uk</w:t>
      </w:r>
      <w:r w:rsidR="00384C03">
        <w:rPr>
          <w:rFonts w:ascii="Perpetua" w:hAnsi="Perpetua" w:cs="Perpetua"/>
          <w:sz w:val="24"/>
          <w:szCs w:val="24"/>
        </w:rPr>
        <w:t>;</w:t>
      </w:r>
      <w:r w:rsidR="002C7A89">
        <w:rPr>
          <w:rFonts w:ascii="Perpetua" w:hAnsi="Perpetua" w:cs="Perpetua"/>
          <w:sz w:val="24"/>
          <w:szCs w:val="24"/>
        </w:rPr>
        <w:t xml:space="preserve"> 200% </w:t>
      </w:r>
      <w:r>
        <w:rPr>
          <w:rFonts w:ascii="Perpetua" w:hAnsi="Perpetua" w:cs="Perpetua"/>
          <w:sz w:val="24"/>
          <w:szCs w:val="24"/>
        </w:rPr>
        <w:t xml:space="preserve">growth in Ascot’s social media audience to just over ¼ million engaged users across Facebook, Twitter, </w:t>
      </w:r>
      <w:proofErr w:type="gramStart"/>
      <w:r>
        <w:rPr>
          <w:rFonts w:ascii="Perpetua" w:hAnsi="Perpetua" w:cs="Perpetua"/>
          <w:sz w:val="24"/>
          <w:szCs w:val="24"/>
        </w:rPr>
        <w:t>LinkedIn</w:t>
      </w:r>
      <w:proofErr w:type="gramEnd"/>
      <w:r>
        <w:rPr>
          <w:rFonts w:ascii="Perpetua" w:hAnsi="Perpetua" w:cs="Perpetua"/>
          <w:sz w:val="24"/>
          <w:szCs w:val="24"/>
        </w:rPr>
        <w:t xml:space="preserve"> and Instagram in four years</w:t>
      </w:r>
    </w:p>
    <w:p w14:paraId="57EB030A" w14:textId="258C7D98" w:rsidR="00A106DE" w:rsidRDefault="00A106DE" w:rsidP="00A106DE">
      <w:pPr>
        <w:pStyle w:val="ListParagraph"/>
        <w:numPr>
          <w:ilvl w:val="0"/>
          <w:numId w:val="4"/>
        </w:numPr>
        <w:spacing w:after="0"/>
        <w:ind w:left="0" w:right="-613" w:hanging="567"/>
        <w:rPr>
          <w:rFonts w:ascii="Perpetua" w:hAnsi="Perpetua" w:cs="Perpetua"/>
          <w:sz w:val="24"/>
          <w:szCs w:val="24"/>
        </w:rPr>
      </w:pPr>
      <w:r>
        <w:rPr>
          <w:rFonts w:ascii="Perpetua" w:hAnsi="Perpetua" w:cs="Perpetua"/>
          <w:sz w:val="24"/>
          <w:szCs w:val="24"/>
        </w:rPr>
        <w:t xml:space="preserve">Led Ascot’s consumer PR strategy </w:t>
      </w:r>
    </w:p>
    <w:p w14:paraId="6DE07976" w14:textId="77777777" w:rsidR="00A106DE" w:rsidRDefault="00A106DE" w:rsidP="00A106DE">
      <w:pPr>
        <w:pStyle w:val="ListParagraph"/>
        <w:numPr>
          <w:ilvl w:val="0"/>
          <w:numId w:val="4"/>
        </w:numPr>
        <w:spacing w:after="0"/>
        <w:ind w:left="0" w:right="-613" w:hanging="567"/>
        <w:rPr>
          <w:rFonts w:ascii="Perpetua" w:hAnsi="Perpetua" w:cs="Perpetua"/>
          <w:sz w:val="24"/>
          <w:szCs w:val="24"/>
        </w:rPr>
      </w:pPr>
      <w:r w:rsidRPr="006F7789">
        <w:rPr>
          <w:rFonts w:ascii="Perpetua" w:hAnsi="Perpetua" w:cs="Perpetua"/>
          <w:sz w:val="24"/>
          <w:szCs w:val="24"/>
        </w:rPr>
        <w:t>Supported delivery of Ascot’s lead</w:t>
      </w:r>
      <w:r w:rsidR="00D70151">
        <w:rPr>
          <w:rFonts w:ascii="Perpetua" w:hAnsi="Perpetua" w:cs="Perpetua"/>
          <w:sz w:val="24"/>
          <w:szCs w:val="24"/>
        </w:rPr>
        <w:t>-</w:t>
      </w:r>
      <w:r w:rsidRPr="006F7789">
        <w:rPr>
          <w:rFonts w:ascii="Perpetua" w:hAnsi="Perpetua" w:cs="Perpetua"/>
          <w:sz w:val="24"/>
          <w:szCs w:val="24"/>
        </w:rPr>
        <w:t>generation strategy</w:t>
      </w:r>
      <w:r w:rsidR="00D70151">
        <w:rPr>
          <w:rFonts w:ascii="Perpetua" w:hAnsi="Perpetua" w:cs="Perpetua"/>
          <w:sz w:val="24"/>
          <w:szCs w:val="24"/>
        </w:rPr>
        <w:t>,</w:t>
      </w:r>
      <w:r w:rsidRPr="006F7789">
        <w:rPr>
          <w:rFonts w:ascii="Perpetua" w:hAnsi="Perpetua" w:cs="Perpetua"/>
          <w:sz w:val="24"/>
          <w:szCs w:val="24"/>
        </w:rPr>
        <w:t xml:space="preserve"> doubling our marketable database in four years </w:t>
      </w:r>
    </w:p>
    <w:p w14:paraId="34D40B08" w14:textId="15605E8E" w:rsidR="000750BF" w:rsidRPr="000750BF" w:rsidRDefault="000750BF" w:rsidP="000750BF">
      <w:pPr>
        <w:pStyle w:val="ListParagraph"/>
        <w:numPr>
          <w:ilvl w:val="0"/>
          <w:numId w:val="4"/>
        </w:numPr>
        <w:spacing w:after="0"/>
        <w:ind w:left="0" w:right="-613" w:hanging="567"/>
        <w:rPr>
          <w:rFonts w:ascii="Perpetua" w:hAnsi="Perpetua" w:cs="Perpetua"/>
          <w:sz w:val="24"/>
          <w:szCs w:val="24"/>
        </w:rPr>
      </w:pPr>
      <w:r>
        <w:rPr>
          <w:rFonts w:ascii="Perpetua" w:hAnsi="Perpetua" w:cs="Perpetua"/>
          <w:sz w:val="24"/>
          <w:szCs w:val="24"/>
        </w:rPr>
        <w:t xml:space="preserve">Launched a new betting brand, Bet </w:t>
      </w:r>
      <w:proofErr w:type="gramStart"/>
      <w:r>
        <w:rPr>
          <w:rFonts w:ascii="Perpetua" w:hAnsi="Perpetua" w:cs="Perpetua"/>
          <w:sz w:val="24"/>
          <w:szCs w:val="24"/>
        </w:rPr>
        <w:t>With</w:t>
      </w:r>
      <w:proofErr w:type="gramEnd"/>
      <w:r>
        <w:rPr>
          <w:rFonts w:ascii="Perpetua" w:hAnsi="Perpetua" w:cs="Perpetua"/>
          <w:sz w:val="24"/>
          <w:szCs w:val="24"/>
        </w:rPr>
        <w:t xml:space="preserve"> Ascot, achieving target in years 1 and 2</w:t>
      </w:r>
    </w:p>
    <w:p w14:paraId="024FF6EE" w14:textId="73C0ED03" w:rsidR="000750BF" w:rsidRPr="000750BF" w:rsidRDefault="00523F47" w:rsidP="000750BF">
      <w:pPr>
        <w:pStyle w:val="ListParagraph"/>
        <w:numPr>
          <w:ilvl w:val="0"/>
          <w:numId w:val="4"/>
        </w:numPr>
        <w:spacing w:after="0"/>
        <w:ind w:left="0" w:right="-613" w:hanging="567"/>
        <w:rPr>
          <w:rFonts w:ascii="Perpetua" w:hAnsi="Perpetua" w:cs="Perpetua"/>
          <w:sz w:val="24"/>
          <w:szCs w:val="24"/>
        </w:rPr>
      </w:pPr>
      <w:r>
        <w:rPr>
          <w:rFonts w:ascii="Perpetua" w:hAnsi="Perpetua" w:cs="Perpetua"/>
          <w:sz w:val="24"/>
          <w:szCs w:val="24"/>
        </w:rPr>
        <w:t xml:space="preserve">Amplified </w:t>
      </w:r>
      <w:r w:rsidR="00D70151">
        <w:rPr>
          <w:rFonts w:ascii="Perpetua" w:hAnsi="Perpetua" w:cs="Perpetua"/>
          <w:sz w:val="24"/>
          <w:szCs w:val="24"/>
        </w:rPr>
        <w:t xml:space="preserve">Ascot’s own marketing </w:t>
      </w:r>
      <w:r>
        <w:rPr>
          <w:rFonts w:ascii="Perpetua" w:hAnsi="Perpetua" w:cs="Perpetua"/>
          <w:sz w:val="24"/>
          <w:szCs w:val="24"/>
        </w:rPr>
        <w:t>through stakeholder relations,</w:t>
      </w:r>
      <w:r w:rsidR="00A3782C">
        <w:rPr>
          <w:rFonts w:ascii="Perpetua" w:hAnsi="Perpetua" w:cs="Perpetua"/>
          <w:sz w:val="24"/>
          <w:szCs w:val="24"/>
        </w:rPr>
        <w:t xml:space="preserve"> including</w:t>
      </w:r>
      <w:r>
        <w:rPr>
          <w:rFonts w:ascii="Perpetua" w:hAnsi="Perpetua" w:cs="Perpetua"/>
          <w:sz w:val="24"/>
          <w:szCs w:val="24"/>
        </w:rPr>
        <w:t xml:space="preserve"> sponsors, </w:t>
      </w:r>
      <w:proofErr w:type="gramStart"/>
      <w:r>
        <w:rPr>
          <w:rFonts w:ascii="Perpetua" w:hAnsi="Perpetua" w:cs="Perpetua"/>
          <w:sz w:val="24"/>
          <w:szCs w:val="24"/>
        </w:rPr>
        <w:t>partners</w:t>
      </w:r>
      <w:proofErr w:type="gramEnd"/>
      <w:r>
        <w:rPr>
          <w:rFonts w:ascii="Perpetua" w:hAnsi="Perpetua" w:cs="Perpetua"/>
          <w:sz w:val="24"/>
          <w:szCs w:val="24"/>
        </w:rPr>
        <w:t xml:space="preserve"> and licensees </w:t>
      </w:r>
    </w:p>
    <w:p w14:paraId="78D56A2F" w14:textId="77777777" w:rsidR="007050CF" w:rsidRDefault="007050CF" w:rsidP="00A106DE">
      <w:pPr>
        <w:pStyle w:val="ListParagraph"/>
        <w:spacing w:after="0"/>
        <w:ind w:left="-567" w:right="-613"/>
        <w:rPr>
          <w:rFonts w:ascii="Perpetua" w:hAnsi="Perpetua" w:cs="Perpetua"/>
          <w:b/>
          <w:bCs/>
          <w:sz w:val="24"/>
          <w:szCs w:val="24"/>
        </w:rPr>
      </w:pPr>
    </w:p>
    <w:p w14:paraId="439CFE98" w14:textId="52D963C5" w:rsidR="00D43C37" w:rsidRDefault="00D43C37" w:rsidP="00A106DE">
      <w:pPr>
        <w:pStyle w:val="ListParagraph"/>
        <w:spacing w:after="0"/>
        <w:ind w:left="-567" w:right="-613"/>
        <w:rPr>
          <w:rFonts w:ascii="Perpetua" w:hAnsi="Perpetua" w:cs="Perpetua"/>
          <w:b/>
          <w:bCs/>
          <w:sz w:val="24"/>
          <w:szCs w:val="24"/>
        </w:rPr>
      </w:pPr>
      <w:r>
        <w:rPr>
          <w:rFonts w:ascii="Perpetua" w:hAnsi="Perpetua" w:cs="Perpetua"/>
          <w:b/>
          <w:bCs/>
          <w:sz w:val="24"/>
          <w:szCs w:val="24"/>
        </w:rPr>
        <w:t>Beardmore Ventures</w:t>
      </w:r>
      <w:r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  <w:t>London, UK</w:t>
      </w:r>
    </w:p>
    <w:p w14:paraId="16795D09" w14:textId="77777777" w:rsidR="00D43C37" w:rsidRDefault="00D43C37" w:rsidP="00A106DE">
      <w:pPr>
        <w:pStyle w:val="ListParagraph"/>
        <w:spacing w:after="0"/>
        <w:ind w:left="-567" w:right="-613"/>
        <w:rPr>
          <w:rFonts w:ascii="Perpetua" w:hAnsi="Perpetua" w:cs="Perpetua"/>
          <w:b/>
          <w:bCs/>
          <w:sz w:val="24"/>
          <w:szCs w:val="24"/>
        </w:rPr>
      </w:pPr>
      <w:r>
        <w:rPr>
          <w:rFonts w:ascii="Perpetua" w:hAnsi="Perpetua" w:cs="Perpetua"/>
          <w:b/>
          <w:bCs/>
          <w:sz w:val="24"/>
          <w:szCs w:val="24"/>
        </w:rPr>
        <w:t>Head of Communications</w:t>
      </w:r>
      <w:r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  <w:t>Feb. – Dec. 2013</w:t>
      </w:r>
      <w:r>
        <w:rPr>
          <w:rFonts w:ascii="Perpetua" w:hAnsi="Perpetua" w:cs="Perpetua"/>
          <w:b/>
          <w:bCs/>
          <w:sz w:val="24"/>
          <w:szCs w:val="24"/>
        </w:rPr>
        <w:tab/>
      </w:r>
    </w:p>
    <w:p w14:paraId="7D360F82" w14:textId="353A37EA" w:rsidR="00D43C37" w:rsidRDefault="00684B6D" w:rsidP="00A106DE">
      <w:pPr>
        <w:pStyle w:val="ListParagraph"/>
        <w:spacing w:after="0"/>
        <w:ind w:left="-567" w:right="-613"/>
        <w:rPr>
          <w:rFonts w:ascii="Perpetua" w:hAnsi="Perpetua" w:cs="Perpetua"/>
          <w:sz w:val="24"/>
          <w:szCs w:val="24"/>
        </w:rPr>
      </w:pPr>
      <w:r>
        <w:rPr>
          <w:rFonts w:ascii="Perpetua" w:hAnsi="Perpetua" w:cs="Perpetua"/>
          <w:sz w:val="24"/>
          <w:szCs w:val="24"/>
        </w:rPr>
        <w:t>Delivered</w:t>
      </w:r>
      <w:r w:rsidR="00D43C37">
        <w:rPr>
          <w:rFonts w:ascii="Perpetua" w:hAnsi="Perpetua" w:cs="Perpetua"/>
          <w:sz w:val="24"/>
          <w:szCs w:val="24"/>
        </w:rPr>
        <w:t xml:space="preserve"> </w:t>
      </w:r>
      <w:r w:rsidR="00523F47">
        <w:rPr>
          <w:rFonts w:ascii="Perpetua" w:hAnsi="Perpetua" w:cs="Perpetua"/>
          <w:sz w:val="24"/>
          <w:szCs w:val="24"/>
        </w:rPr>
        <w:t xml:space="preserve">the communications strategy and managed sponsor relations (Intel and Land Rover) for polar explorers, Ben Saunders and </w:t>
      </w:r>
      <w:proofErr w:type="spellStart"/>
      <w:r w:rsidR="00523F47">
        <w:rPr>
          <w:rFonts w:ascii="Perpetua" w:hAnsi="Perpetua" w:cs="Perpetua"/>
          <w:sz w:val="24"/>
          <w:szCs w:val="24"/>
        </w:rPr>
        <w:t>Tarka</w:t>
      </w:r>
      <w:proofErr w:type="spellEnd"/>
      <w:r w:rsidR="00523F47">
        <w:rPr>
          <w:rFonts w:ascii="Perpetua" w:hAnsi="Perpetua" w:cs="Perpetua"/>
          <w:sz w:val="24"/>
          <w:szCs w:val="24"/>
        </w:rPr>
        <w:t xml:space="preserve"> </w:t>
      </w:r>
      <w:proofErr w:type="spellStart"/>
      <w:r w:rsidR="00523F47">
        <w:rPr>
          <w:rFonts w:ascii="Perpetua" w:hAnsi="Perpetua" w:cs="Perpetua"/>
          <w:sz w:val="24"/>
          <w:szCs w:val="24"/>
        </w:rPr>
        <w:t>L’Herpeniere</w:t>
      </w:r>
      <w:proofErr w:type="spellEnd"/>
      <w:r w:rsidR="00523F47">
        <w:rPr>
          <w:rFonts w:ascii="Perpetua" w:hAnsi="Perpetua" w:cs="Perpetua"/>
          <w:sz w:val="24"/>
          <w:szCs w:val="24"/>
        </w:rPr>
        <w:t xml:space="preserve"> </w:t>
      </w:r>
      <w:r>
        <w:rPr>
          <w:rFonts w:ascii="Perpetua" w:hAnsi="Perpetua" w:cs="Perpetua"/>
          <w:sz w:val="24"/>
          <w:szCs w:val="24"/>
        </w:rPr>
        <w:t>when they became first to</w:t>
      </w:r>
      <w:r w:rsidR="00523F47">
        <w:rPr>
          <w:rFonts w:ascii="Perpetua" w:hAnsi="Perpetua" w:cs="Perpetua"/>
          <w:sz w:val="24"/>
          <w:szCs w:val="24"/>
        </w:rPr>
        <w:t xml:space="preserve"> complete</w:t>
      </w:r>
      <w:r>
        <w:rPr>
          <w:rFonts w:ascii="Perpetua" w:hAnsi="Perpetua" w:cs="Perpetua"/>
          <w:sz w:val="24"/>
          <w:szCs w:val="24"/>
        </w:rPr>
        <w:t xml:space="preserve"> </w:t>
      </w:r>
      <w:r w:rsidR="00523F47">
        <w:rPr>
          <w:rFonts w:ascii="Perpetua" w:hAnsi="Perpetua" w:cs="Perpetua"/>
          <w:sz w:val="24"/>
          <w:szCs w:val="24"/>
        </w:rPr>
        <w:t>Scott’s return journey to the South Pole</w:t>
      </w:r>
      <w:r>
        <w:rPr>
          <w:rFonts w:ascii="Perpetua" w:hAnsi="Perpetua" w:cs="Perpetua"/>
          <w:sz w:val="24"/>
          <w:szCs w:val="24"/>
        </w:rPr>
        <w:t>.</w:t>
      </w:r>
    </w:p>
    <w:p w14:paraId="2DFB7E4B" w14:textId="4EC5EDAA" w:rsidR="00D43C37" w:rsidRPr="00523F47" w:rsidRDefault="00D43C37" w:rsidP="00523F47">
      <w:pPr>
        <w:spacing w:after="0"/>
        <w:ind w:right="-613"/>
        <w:rPr>
          <w:rFonts w:ascii="Perpetua" w:hAnsi="Perpetua" w:cs="Perpetua"/>
          <w:b/>
          <w:bCs/>
          <w:sz w:val="24"/>
          <w:szCs w:val="24"/>
        </w:rPr>
      </w:pPr>
    </w:p>
    <w:p w14:paraId="3D62988B" w14:textId="2C11D820" w:rsidR="006F2239" w:rsidRPr="00A106DE" w:rsidRDefault="006F2239" w:rsidP="00A106DE">
      <w:pPr>
        <w:pStyle w:val="ListParagraph"/>
        <w:spacing w:after="0"/>
        <w:ind w:left="-567" w:right="-613"/>
        <w:rPr>
          <w:rFonts w:ascii="Perpetua" w:hAnsi="Perpetua" w:cs="Perpetua"/>
          <w:b/>
          <w:bCs/>
          <w:sz w:val="24"/>
          <w:szCs w:val="24"/>
        </w:rPr>
      </w:pPr>
      <w:r w:rsidRPr="00A106DE">
        <w:rPr>
          <w:rFonts w:ascii="Perpetua" w:hAnsi="Perpetua" w:cs="Perpetua"/>
          <w:b/>
          <w:bCs/>
          <w:sz w:val="24"/>
          <w:szCs w:val="24"/>
        </w:rPr>
        <w:t>London Organising Committee of the Olympic &amp; Paralympic Games</w:t>
      </w:r>
      <w:r w:rsidRPr="00A106DE">
        <w:rPr>
          <w:rFonts w:ascii="Perpetua" w:hAnsi="Perpetua" w:cs="Perpetua"/>
          <w:b/>
          <w:bCs/>
          <w:sz w:val="24"/>
          <w:szCs w:val="24"/>
        </w:rPr>
        <w:tab/>
      </w:r>
      <w:r w:rsidRPr="00A106DE">
        <w:rPr>
          <w:rFonts w:ascii="Perpetua" w:hAnsi="Perpetua" w:cs="Perpetua"/>
          <w:b/>
          <w:bCs/>
          <w:sz w:val="24"/>
          <w:szCs w:val="24"/>
        </w:rPr>
        <w:tab/>
        <w:t>London, UK</w:t>
      </w:r>
    </w:p>
    <w:p w14:paraId="0A82EE35" w14:textId="77777777" w:rsidR="0060322F" w:rsidRDefault="006F2239" w:rsidP="0060322F">
      <w:pPr>
        <w:spacing w:after="0"/>
        <w:ind w:left="-567" w:right="-613"/>
        <w:rPr>
          <w:rFonts w:ascii="Perpetua" w:hAnsi="Perpetua" w:cs="Perpetua"/>
          <w:b/>
          <w:bCs/>
          <w:sz w:val="24"/>
          <w:szCs w:val="24"/>
        </w:rPr>
      </w:pPr>
      <w:r w:rsidRPr="00454A82">
        <w:rPr>
          <w:rFonts w:ascii="Perpetua" w:hAnsi="Perpetua" w:cs="Perpetua"/>
          <w:b/>
          <w:bCs/>
          <w:sz w:val="24"/>
          <w:szCs w:val="24"/>
        </w:rPr>
        <w:t>Press Officer</w:t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>Mar. – Sept. 2012</w:t>
      </w:r>
    </w:p>
    <w:p w14:paraId="5BF91555" w14:textId="77777777" w:rsidR="0060322F" w:rsidRPr="0060322F" w:rsidRDefault="0060322F" w:rsidP="0060322F">
      <w:pPr>
        <w:spacing w:after="0"/>
        <w:ind w:left="-567" w:right="-613"/>
        <w:rPr>
          <w:rFonts w:ascii="Perpetua" w:hAnsi="Perpetua" w:cs="Perpetua"/>
          <w:sz w:val="12"/>
          <w:szCs w:val="12"/>
        </w:rPr>
      </w:pPr>
    </w:p>
    <w:p w14:paraId="7DB452EA" w14:textId="5C5B2EE9" w:rsidR="006F2239" w:rsidRPr="0060322F" w:rsidRDefault="0060322F" w:rsidP="0060322F">
      <w:pPr>
        <w:spacing w:after="0"/>
        <w:ind w:left="-567" w:right="-613"/>
        <w:rPr>
          <w:rFonts w:ascii="Perpetua" w:hAnsi="Perpetua" w:cs="Perpetua"/>
          <w:b/>
          <w:bCs/>
          <w:sz w:val="24"/>
          <w:szCs w:val="24"/>
        </w:rPr>
      </w:pPr>
      <w:r>
        <w:rPr>
          <w:rFonts w:ascii="Perpetua" w:hAnsi="Perpetua" w:cs="Perpetua"/>
          <w:sz w:val="24"/>
          <w:szCs w:val="24"/>
        </w:rPr>
        <w:t>Responsible for p</w:t>
      </w:r>
      <w:r w:rsidR="006F2239" w:rsidRPr="00454A82">
        <w:rPr>
          <w:rFonts w:ascii="Perpetua" w:hAnsi="Perpetua" w:cs="Perpetua"/>
          <w:sz w:val="24"/>
          <w:szCs w:val="24"/>
        </w:rPr>
        <w:t>roactive communications – driving publicity and managing multiple stakeholders across London 2012 competition and non-competition venu</w:t>
      </w:r>
      <w:r w:rsidR="006F2239">
        <w:rPr>
          <w:rFonts w:ascii="Perpetua" w:hAnsi="Perpetua" w:cs="Perpetua"/>
          <w:sz w:val="24"/>
          <w:szCs w:val="24"/>
        </w:rPr>
        <w:t>es in the build up to the Games to drive ticket sales</w:t>
      </w:r>
      <w:r>
        <w:rPr>
          <w:rFonts w:ascii="Perpetua" w:hAnsi="Perpetua" w:cs="Perpetua"/>
          <w:sz w:val="24"/>
          <w:szCs w:val="24"/>
        </w:rPr>
        <w:t xml:space="preserve">; </w:t>
      </w:r>
      <w:r w:rsidR="00384C03">
        <w:rPr>
          <w:rFonts w:ascii="Perpetua" w:hAnsi="Perpetua" w:cs="Perpetua"/>
          <w:sz w:val="24"/>
          <w:szCs w:val="24"/>
        </w:rPr>
        <w:t xml:space="preserve">and </w:t>
      </w:r>
      <w:r>
        <w:rPr>
          <w:rFonts w:ascii="Perpetua" w:hAnsi="Perpetua" w:cs="Perpetua"/>
          <w:sz w:val="24"/>
          <w:szCs w:val="24"/>
        </w:rPr>
        <w:t>r</w:t>
      </w:r>
      <w:r w:rsidR="006F2239" w:rsidRPr="00454A82">
        <w:rPr>
          <w:rFonts w:ascii="Perpetua" w:hAnsi="Perpetua" w:cs="Perpetua"/>
          <w:sz w:val="24"/>
          <w:szCs w:val="24"/>
        </w:rPr>
        <w:t xml:space="preserve">eactive communications – working with central government, local government, sponsors, venues, international </w:t>
      </w:r>
      <w:proofErr w:type="gramStart"/>
      <w:r w:rsidR="006F2239" w:rsidRPr="00454A82">
        <w:rPr>
          <w:rFonts w:ascii="Perpetua" w:hAnsi="Perpetua" w:cs="Perpetua"/>
          <w:sz w:val="24"/>
          <w:szCs w:val="24"/>
        </w:rPr>
        <w:t>federations</w:t>
      </w:r>
      <w:proofErr w:type="gramEnd"/>
      <w:r w:rsidR="006F2239" w:rsidRPr="00454A82">
        <w:rPr>
          <w:rFonts w:ascii="Perpetua" w:hAnsi="Perpetua" w:cs="Perpetua"/>
          <w:sz w:val="24"/>
          <w:szCs w:val="24"/>
        </w:rPr>
        <w:t xml:space="preserve"> and national Olympic committees to deliver a strategic response to ‘issues’ such as security, ticketing and ‘leaks</w:t>
      </w:r>
      <w:r w:rsidR="00384C03">
        <w:rPr>
          <w:rFonts w:ascii="Perpetua" w:hAnsi="Perpetua" w:cs="Perpetua"/>
          <w:sz w:val="24"/>
          <w:szCs w:val="24"/>
        </w:rPr>
        <w:t>. P</w:t>
      </w:r>
      <w:r>
        <w:rPr>
          <w:rFonts w:ascii="Perpetua" w:hAnsi="Perpetua" w:cs="Perpetua"/>
          <w:sz w:val="24"/>
          <w:szCs w:val="24"/>
        </w:rPr>
        <w:t>layed a p</w:t>
      </w:r>
      <w:r w:rsidR="006F2239" w:rsidRPr="00454A82">
        <w:rPr>
          <w:rFonts w:ascii="Perpetua" w:hAnsi="Perpetua" w:cs="Perpetua"/>
          <w:sz w:val="24"/>
          <w:szCs w:val="24"/>
        </w:rPr>
        <w:t>ivotal role in the Main Operation Centre coordinating LOCOG communications during the Games</w:t>
      </w:r>
      <w:r w:rsidR="00684B6D">
        <w:rPr>
          <w:rFonts w:ascii="Perpetua" w:hAnsi="Perpetua" w:cs="Perpetua"/>
          <w:sz w:val="24"/>
          <w:szCs w:val="24"/>
        </w:rPr>
        <w:t xml:space="preserve"> earning an </w:t>
      </w:r>
      <w:proofErr w:type="spellStart"/>
      <w:r w:rsidR="00684B6D">
        <w:rPr>
          <w:rFonts w:ascii="Perpetua" w:hAnsi="Perpetua" w:cs="Perpetua"/>
          <w:sz w:val="24"/>
          <w:szCs w:val="24"/>
        </w:rPr>
        <w:t>indepth</w:t>
      </w:r>
      <w:proofErr w:type="spellEnd"/>
      <w:r w:rsidR="00684B6D">
        <w:rPr>
          <w:rFonts w:ascii="Perpetua" w:hAnsi="Perpetua" w:cs="Perpetua"/>
          <w:sz w:val="24"/>
          <w:szCs w:val="24"/>
        </w:rPr>
        <w:t xml:space="preserve"> knowledge </w:t>
      </w:r>
      <w:r w:rsidR="006F2239" w:rsidRPr="00454A82">
        <w:rPr>
          <w:rFonts w:ascii="Perpetua" w:hAnsi="Perpetua" w:cs="Perpetua"/>
          <w:sz w:val="24"/>
          <w:szCs w:val="24"/>
        </w:rPr>
        <w:t xml:space="preserve">of </w:t>
      </w:r>
      <w:r w:rsidR="00684B6D">
        <w:rPr>
          <w:rFonts w:ascii="Perpetua" w:hAnsi="Perpetua" w:cs="Perpetua"/>
          <w:sz w:val="24"/>
          <w:szCs w:val="24"/>
        </w:rPr>
        <w:t xml:space="preserve">the </w:t>
      </w:r>
      <w:r w:rsidR="006F2239" w:rsidRPr="00454A82">
        <w:rPr>
          <w:rFonts w:ascii="Perpetua" w:hAnsi="Perpetua" w:cs="Perpetua"/>
          <w:sz w:val="24"/>
          <w:szCs w:val="24"/>
        </w:rPr>
        <w:t>UK major event infrastructure.</w:t>
      </w:r>
    </w:p>
    <w:p w14:paraId="09DDD093" w14:textId="77777777" w:rsidR="00C16BF1" w:rsidRDefault="00C16BF1" w:rsidP="00320C49">
      <w:pPr>
        <w:spacing w:after="0"/>
        <w:ind w:left="-567" w:right="-613"/>
        <w:rPr>
          <w:rFonts w:ascii="Perpetua" w:hAnsi="Perpetua" w:cs="Perpetua"/>
          <w:b/>
          <w:bCs/>
          <w:sz w:val="24"/>
          <w:szCs w:val="24"/>
        </w:rPr>
      </w:pPr>
    </w:p>
    <w:p w14:paraId="1D974ABB" w14:textId="77777777" w:rsidR="006F2239" w:rsidRPr="00454A82" w:rsidRDefault="006F2239" w:rsidP="00320C49">
      <w:pPr>
        <w:spacing w:after="0"/>
        <w:ind w:left="-567" w:right="-613"/>
        <w:rPr>
          <w:rFonts w:ascii="Perpetua" w:hAnsi="Perpetua" w:cs="Perpetua"/>
          <w:sz w:val="24"/>
          <w:szCs w:val="24"/>
        </w:rPr>
      </w:pPr>
      <w:r w:rsidRPr="00454A82">
        <w:rPr>
          <w:rFonts w:ascii="Perpetua" w:hAnsi="Perpetua" w:cs="Perpetua"/>
          <w:b/>
          <w:bCs/>
          <w:sz w:val="24"/>
          <w:szCs w:val="24"/>
        </w:rPr>
        <w:t>Racing NSW</w:t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>Sydney, Australia</w:t>
      </w:r>
      <w:r w:rsidRPr="00454A82">
        <w:rPr>
          <w:rFonts w:ascii="Perpetua" w:hAnsi="Perpetua" w:cs="Perpetua"/>
          <w:b/>
          <w:bCs/>
          <w:sz w:val="24"/>
          <w:szCs w:val="24"/>
        </w:rPr>
        <w:tab/>
        <w:t xml:space="preserve">               </w:t>
      </w:r>
      <w:r>
        <w:rPr>
          <w:rFonts w:ascii="Perpetua" w:hAnsi="Perpetua" w:cs="Perpetua"/>
          <w:b/>
          <w:bCs/>
          <w:sz w:val="24"/>
          <w:szCs w:val="24"/>
        </w:rPr>
        <w:t xml:space="preserve">    General Manager – Marketing</w:t>
      </w:r>
      <w:r w:rsidR="00D54654"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>Sept. 2010 to Jan. 2012</w:t>
      </w:r>
    </w:p>
    <w:p w14:paraId="501AABAB" w14:textId="77777777" w:rsidR="006F2239" w:rsidRPr="0060322F" w:rsidRDefault="006F2239" w:rsidP="00320C49">
      <w:pPr>
        <w:spacing w:after="0"/>
        <w:ind w:left="-567" w:right="-613"/>
        <w:rPr>
          <w:rFonts w:ascii="Perpetua" w:hAnsi="Perpetua" w:cs="Perpetua"/>
          <w:sz w:val="12"/>
          <w:szCs w:val="12"/>
        </w:rPr>
      </w:pPr>
    </w:p>
    <w:p w14:paraId="597BD997" w14:textId="0DBCB3D1" w:rsidR="006F2239" w:rsidRPr="005E1E90" w:rsidRDefault="00684B6D" w:rsidP="005E1E90">
      <w:pPr>
        <w:spacing w:after="0"/>
        <w:ind w:left="-567" w:right="-613"/>
        <w:jc w:val="both"/>
        <w:rPr>
          <w:rFonts w:ascii="Perpetua" w:hAnsi="Perpetua" w:cs="Perpetua"/>
          <w:sz w:val="24"/>
          <w:szCs w:val="24"/>
        </w:rPr>
      </w:pPr>
      <w:r>
        <w:rPr>
          <w:rFonts w:ascii="Perpetua" w:hAnsi="Perpetua" w:cs="Perpetua"/>
          <w:sz w:val="24"/>
          <w:szCs w:val="24"/>
        </w:rPr>
        <w:t xml:space="preserve">Developed </w:t>
      </w:r>
      <w:r w:rsidR="006F2239" w:rsidRPr="00454A82">
        <w:rPr>
          <w:rFonts w:ascii="Perpetua" w:hAnsi="Perpetua" w:cs="Perpetua"/>
          <w:sz w:val="24"/>
          <w:szCs w:val="24"/>
        </w:rPr>
        <w:t xml:space="preserve">and </w:t>
      </w:r>
      <w:r w:rsidR="00D70151">
        <w:rPr>
          <w:rFonts w:ascii="Perpetua" w:hAnsi="Perpetua" w:cs="Perpetua"/>
          <w:sz w:val="24"/>
          <w:szCs w:val="24"/>
        </w:rPr>
        <w:t>deliver</w:t>
      </w:r>
      <w:r>
        <w:rPr>
          <w:rFonts w:ascii="Perpetua" w:hAnsi="Perpetua" w:cs="Perpetua"/>
          <w:sz w:val="24"/>
          <w:szCs w:val="24"/>
        </w:rPr>
        <w:t>ed</w:t>
      </w:r>
      <w:r w:rsidR="006F2239" w:rsidRPr="00454A82">
        <w:rPr>
          <w:rFonts w:ascii="Perpetua" w:hAnsi="Perpetua" w:cs="Perpetua"/>
          <w:sz w:val="24"/>
          <w:szCs w:val="24"/>
        </w:rPr>
        <w:t xml:space="preserve"> a strategic marketing plan for NSW thoroughbred </w:t>
      </w:r>
      <w:r w:rsidR="005E1E90">
        <w:rPr>
          <w:rFonts w:ascii="Perpetua" w:hAnsi="Perpetua" w:cs="Perpetua"/>
          <w:sz w:val="24"/>
          <w:szCs w:val="24"/>
        </w:rPr>
        <w:t xml:space="preserve">racing </w:t>
      </w:r>
      <w:r w:rsidR="006F2239">
        <w:rPr>
          <w:rFonts w:ascii="Perpetua" w:hAnsi="Perpetua" w:cs="Perpetua"/>
          <w:sz w:val="24"/>
          <w:szCs w:val="24"/>
        </w:rPr>
        <w:t xml:space="preserve">to </w:t>
      </w:r>
      <w:r>
        <w:rPr>
          <w:rFonts w:ascii="Perpetua" w:hAnsi="Perpetua" w:cs="Perpetua"/>
          <w:sz w:val="24"/>
          <w:szCs w:val="24"/>
        </w:rPr>
        <w:t>raise</w:t>
      </w:r>
      <w:r w:rsidR="006F2239">
        <w:rPr>
          <w:rFonts w:ascii="Perpetua" w:hAnsi="Perpetua" w:cs="Perpetua"/>
          <w:sz w:val="24"/>
          <w:szCs w:val="24"/>
        </w:rPr>
        <w:t xml:space="preserve"> investment </w:t>
      </w:r>
      <w:r w:rsidR="005E1E90">
        <w:rPr>
          <w:rFonts w:ascii="Perpetua" w:hAnsi="Perpetua" w:cs="Perpetua"/>
          <w:sz w:val="24"/>
          <w:szCs w:val="24"/>
        </w:rPr>
        <w:t xml:space="preserve">in the sport </w:t>
      </w:r>
      <w:r w:rsidR="006F2239">
        <w:rPr>
          <w:rFonts w:ascii="Perpetua" w:hAnsi="Perpetua" w:cs="Perpetua"/>
          <w:sz w:val="24"/>
          <w:szCs w:val="24"/>
        </w:rPr>
        <w:t xml:space="preserve">by driving racecourse attendance and </w:t>
      </w:r>
      <w:r w:rsidR="005E1E90">
        <w:rPr>
          <w:rFonts w:ascii="Perpetua" w:hAnsi="Perpetua" w:cs="Perpetua"/>
          <w:sz w:val="24"/>
          <w:szCs w:val="24"/>
        </w:rPr>
        <w:t>sponsorship.</w:t>
      </w:r>
    </w:p>
    <w:p w14:paraId="528AFD7E" w14:textId="07ED0809" w:rsidR="006F2239" w:rsidRPr="00454A82" w:rsidRDefault="00111957" w:rsidP="00454A82">
      <w:pPr>
        <w:pStyle w:val="ListParagraph"/>
        <w:numPr>
          <w:ilvl w:val="0"/>
          <w:numId w:val="2"/>
        </w:numPr>
        <w:spacing w:after="0"/>
        <w:ind w:left="0" w:right="-613" w:hanging="567"/>
        <w:rPr>
          <w:rFonts w:ascii="Perpetua" w:hAnsi="Perpetua" w:cs="Perpetua"/>
          <w:sz w:val="24"/>
          <w:szCs w:val="24"/>
        </w:rPr>
      </w:pPr>
      <w:r>
        <w:rPr>
          <w:rFonts w:ascii="Perpetua" w:hAnsi="Perpetua" w:cs="Perpetua"/>
          <w:sz w:val="24"/>
          <w:szCs w:val="24"/>
        </w:rPr>
        <w:t xml:space="preserve">Led a team of seven to </w:t>
      </w:r>
      <w:r w:rsidR="005E1E90">
        <w:rPr>
          <w:rFonts w:ascii="Perpetua" w:hAnsi="Perpetua" w:cs="Perpetua"/>
          <w:sz w:val="24"/>
          <w:szCs w:val="24"/>
        </w:rPr>
        <w:t xml:space="preserve">deliver the marketing and communications strategy </w:t>
      </w:r>
    </w:p>
    <w:p w14:paraId="392BA7E9" w14:textId="77777777" w:rsidR="006F2239" w:rsidRPr="00454A82" w:rsidRDefault="006F2239" w:rsidP="00454A82">
      <w:pPr>
        <w:pStyle w:val="ListParagraph"/>
        <w:numPr>
          <w:ilvl w:val="0"/>
          <w:numId w:val="2"/>
        </w:numPr>
        <w:spacing w:after="0"/>
        <w:ind w:left="0" w:right="-613" w:hanging="567"/>
        <w:rPr>
          <w:rFonts w:ascii="Perpetua" w:hAnsi="Perpetua" w:cs="Perpetua"/>
          <w:sz w:val="24"/>
          <w:szCs w:val="24"/>
        </w:rPr>
      </w:pPr>
      <w:r w:rsidRPr="00454A82">
        <w:rPr>
          <w:rFonts w:ascii="Perpetua" w:hAnsi="Perpetua" w:cs="Perpetua"/>
          <w:sz w:val="24"/>
          <w:szCs w:val="24"/>
        </w:rPr>
        <w:t xml:space="preserve">Led the re-brand of Sydney’s international racing carnival, Sydney Carnival to position it as a major national and international event. </w:t>
      </w:r>
      <w:r w:rsidR="00161105">
        <w:rPr>
          <w:rFonts w:ascii="Perpetua" w:hAnsi="Perpetua" w:cs="Perpetua"/>
          <w:sz w:val="24"/>
          <w:szCs w:val="24"/>
        </w:rPr>
        <w:t xml:space="preserve">Managed a project team of 15 senior stakeholders. </w:t>
      </w:r>
      <w:r w:rsidR="0060322F">
        <w:rPr>
          <w:rFonts w:ascii="Perpetua" w:hAnsi="Perpetua" w:cs="Perpetua"/>
          <w:sz w:val="24"/>
          <w:szCs w:val="24"/>
        </w:rPr>
        <w:t>4</w:t>
      </w:r>
      <w:r w:rsidR="00D70151">
        <w:rPr>
          <w:rFonts w:ascii="Perpetua" w:hAnsi="Perpetua" w:cs="Perpetua"/>
          <w:sz w:val="24"/>
          <w:szCs w:val="24"/>
        </w:rPr>
        <w:t>0</w:t>
      </w:r>
      <w:r w:rsidR="0060322F">
        <w:rPr>
          <w:rFonts w:ascii="Perpetua" w:hAnsi="Perpetua" w:cs="Perpetua"/>
          <w:sz w:val="24"/>
          <w:szCs w:val="24"/>
        </w:rPr>
        <w:t>0% increase in online traffic</w:t>
      </w:r>
    </w:p>
    <w:p w14:paraId="5AD56704" w14:textId="77777777" w:rsidR="00111957" w:rsidRPr="00111957" w:rsidRDefault="00111957" w:rsidP="00111957">
      <w:pPr>
        <w:pStyle w:val="ListParagraph"/>
        <w:numPr>
          <w:ilvl w:val="0"/>
          <w:numId w:val="2"/>
        </w:numPr>
        <w:spacing w:after="0"/>
        <w:ind w:left="0" w:right="-613" w:hanging="567"/>
        <w:rPr>
          <w:rFonts w:ascii="Perpetua" w:hAnsi="Perpetua" w:cs="Perpetua"/>
          <w:sz w:val="24"/>
          <w:szCs w:val="24"/>
        </w:rPr>
      </w:pPr>
      <w:r w:rsidRPr="00454A82">
        <w:rPr>
          <w:rFonts w:ascii="Perpetua" w:hAnsi="Perpetua" w:cs="Perpetua"/>
          <w:sz w:val="24"/>
          <w:szCs w:val="24"/>
        </w:rPr>
        <w:t>Drove the revamp of NSW racing's loyalty program to ensure commercial viability and improve performance. Member engagement increased by 5% in the first three months</w:t>
      </w:r>
    </w:p>
    <w:p w14:paraId="47DDE855" w14:textId="77777777" w:rsidR="006F2239" w:rsidRDefault="006F2239" w:rsidP="00454A82">
      <w:pPr>
        <w:pStyle w:val="ListParagraph"/>
        <w:numPr>
          <w:ilvl w:val="0"/>
          <w:numId w:val="2"/>
        </w:numPr>
        <w:spacing w:after="0"/>
        <w:ind w:left="0" w:right="-613" w:hanging="567"/>
        <w:rPr>
          <w:rFonts w:ascii="Perpetua" w:hAnsi="Perpetua" w:cs="Perpetua"/>
          <w:sz w:val="24"/>
          <w:szCs w:val="24"/>
        </w:rPr>
      </w:pPr>
      <w:r w:rsidRPr="00454A82">
        <w:rPr>
          <w:rFonts w:ascii="Perpetua" w:hAnsi="Perpetua" w:cs="Perpetua"/>
          <w:sz w:val="24"/>
          <w:szCs w:val="24"/>
        </w:rPr>
        <w:t>Instigated sponsorship to develop and launch a joint tourism-racing marketing initiative to support country racing. Attendance increased by 175% at the first event and</w:t>
      </w:r>
      <w:r w:rsidR="00D70151">
        <w:rPr>
          <w:rFonts w:ascii="Perpetua" w:hAnsi="Perpetua" w:cs="Perpetua"/>
          <w:sz w:val="24"/>
          <w:szCs w:val="24"/>
        </w:rPr>
        <w:t xml:space="preserve"> 88%</w:t>
      </w:r>
      <w:r>
        <w:rPr>
          <w:rFonts w:ascii="Perpetua" w:hAnsi="Perpetua" w:cs="Perpetua"/>
          <w:sz w:val="24"/>
          <w:szCs w:val="24"/>
        </w:rPr>
        <w:t xml:space="preserve"> at the second </w:t>
      </w:r>
    </w:p>
    <w:p w14:paraId="2726E397" w14:textId="77777777" w:rsidR="00111957" w:rsidRDefault="00111957" w:rsidP="00051017">
      <w:pPr>
        <w:spacing w:after="0"/>
        <w:ind w:left="-567" w:right="-613"/>
        <w:rPr>
          <w:rFonts w:ascii="Perpetua" w:hAnsi="Perpetua" w:cs="Perpetua"/>
          <w:b/>
          <w:bCs/>
          <w:sz w:val="24"/>
          <w:szCs w:val="24"/>
        </w:rPr>
      </w:pPr>
    </w:p>
    <w:p w14:paraId="19F5E21D" w14:textId="77777777" w:rsidR="006F2239" w:rsidRDefault="006F2239" w:rsidP="00051017">
      <w:pPr>
        <w:spacing w:after="0"/>
        <w:ind w:left="-567" w:right="-613"/>
        <w:rPr>
          <w:rFonts w:ascii="Perpetua" w:hAnsi="Perpetua" w:cs="Perpetua"/>
          <w:b/>
          <w:bCs/>
          <w:sz w:val="24"/>
          <w:szCs w:val="24"/>
        </w:rPr>
      </w:pPr>
      <w:r w:rsidRPr="00454A82">
        <w:rPr>
          <w:rFonts w:ascii="Perpetua" w:hAnsi="Perpetua" w:cs="Perpetua"/>
          <w:b/>
          <w:bCs/>
          <w:sz w:val="24"/>
          <w:szCs w:val="24"/>
        </w:rPr>
        <w:t xml:space="preserve">Toyota (seconded by </w:t>
      </w:r>
      <w:proofErr w:type="spellStart"/>
      <w:r w:rsidRPr="00454A82">
        <w:rPr>
          <w:rFonts w:ascii="Perpetua" w:hAnsi="Perpetua" w:cs="Perpetua"/>
          <w:b/>
          <w:bCs/>
          <w:sz w:val="24"/>
          <w:szCs w:val="24"/>
        </w:rPr>
        <w:t>Haystac</w:t>
      </w:r>
      <w:proofErr w:type="spellEnd"/>
      <w:r w:rsidRPr="00454A82">
        <w:rPr>
          <w:rFonts w:ascii="Perpetua" w:hAnsi="Perpetua" w:cs="Perpetua"/>
          <w:b/>
          <w:bCs/>
          <w:sz w:val="24"/>
          <w:szCs w:val="24"/>
        </w:rPr>
        <w:t>)</w:t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 xml:space="preserve">Sydney, Australia                 Sponsorship </w:t>
      </w:r>
      <w:r w:rsidR="00D54654">
        <w:rPr>
          <w:rFonts w:ascii="Perpetua" w:hAnsi="Perpetua" w:cs="Perpetua"/>
          <w:b/>
          <w:bCs/>
          <w:sz w:val="24"/>
          <w:szCs w:val="24"/>
        </w:rPr>
        <w:t>A</w:t>
      </w:r>
      <w:r w:rsidRPr="00454A82">
        <w:rPr>
          <w:rFonts w:ascii="Perpetua" w:hAnsi="Perpetua" w:cs="Perpetua"/>
          <w:b/>
          <w:bCs/>
          <w:sz w:val="24"/>
          <w:szCs w:val="24"/>
        </w:rPr>
        <w:t>ctivation</w:t>
      </w:r>
      <w:r w:rsidR="00384C03">
        <w:rPr>
          <w:rFonts w:ascii="Perpetua" w:hAnsi="Perpetua" w:cs="Perpetua"/>
          <w:b/>
          <w:bCs/>
          <w:sz w:val="24"/>
          <w:szCs w:val="24"/>
        </w:rPr>
        <w:tab/>
      </w:r>
      <w:r w:rsidR="00384C03"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>Sept. 2008 to Apr. 2010</w:t>
      </w:r>
    </w:p>
    <w:p w14:paraId="08F0263D" w14:textId="77777777" w:rsidR="006F2239" w:rsidRPr="00051017" w:rsidRDefault="006F2239" w:rsidP="00051017">
      <w:pPr>
        <w:spacing w:after="0"/>
        <w:ind w:left="-567" w:right="-613"/>
        <w:rPr>
          <w:rFonts w:ascii="Perpetua" w:hAnsi="Perpetua" w:cs="Perpetua"/>
          <w:b/>
          <w:bCs/>
          <w:sz w:val="12"/>
          <w:szCs w:val="12"/>
        </w:rPr>
      </w:pPr>
    </w:p>
    <w:p w14:paraId="7FF7B25F" w14:textId="1B4B1C70" w:rsidR="006F2239" w:rsidRDefault="006F2239" w:rsidP="00051017">
      <w:pPr>
        <w:spacing w:after="0"/>
        <w:ind w:left="-567" w:right="-613"/>
        <w:rPr>
          <w:rFonts w:ascii="Perpetua" w:hAnsi="Perpetua" w:cs="Perpetua"/>
          <w:sz w:val="24"/>
          <w:szCs w:val="24"/>
        </w:rPr>
      </w:pPr>
      <w:r w:rsidRPr="00454A82">
        <w:rPr>
          <w:rFonts w:ascii="Perpetua" w:hAnsi="Perpetua" w:cs="Perpetua"/>
          <w:sz w:val="24"/>
          <w:szCs w:val="24"/>
        </w:rPr>
        <w:t xml:space="preserve">Responsible for </w:t>
      </w:r>
      <w:r w:rsidR="00DC34C4">
        <w:rPr>
          <w:rFonts w:ascii="Perpetua" w:hAnsi="Perpetua" w:cs="Perpetua"/>
          <w:sz w:val="24"/>
          <w:szCs w:val="24"/>
        </w:rPr>
        <w:t>delivering</w:t>
      </w:r>
      <w:r w:rsidR="005E1E90">
        <w:rPr>
          <w:rFonts w:ascii="Perpetua" w:hAnsi="Perpetua" w:cs="Perpetua"/>
          <w:sz w:val="24"/>
          <w:szCs w:val="24"/>
        </w:rPr>
        <w:t xml:space="preserve"> an</w:t>
      </w:r>
      <w:r w:rsidRPr="00454A82">
        <w:rPr>
          <w:rFonts w:ascii="Perpetua" w:hAnsi="Perpetua" w:cs="Perpetua"/>
          <w:sz w:val="24"/>
          <w:szCs w:val="24"/>
        </w:rPr>
        <w:t xml:space="preserve"> integrated marketing communication</w:t>
      </w:r>
      <w:r w:rsidR="00684B6D">
        <w:rPr>
          <w:rFonts w:ascii="Perpetua" w:hAnsi="Perpetua" w:cs="Perpetua"/>
          <w:sz w:val="24"/>
          <w:szCs w:val="24"/>
        </w:rPr>
        <w:t>s</w:t>
      </w:r>
      <w:r w:rsidRPr="00454A82">
        <w:rPr>
          <w:rFonts w:ascii="Perpetua" w:hAnsi="Perpetua" w:cs="Perpetua"/>
          <w:sz w:val="24"/>
          <w:szCs w:val="24"/>
        </w:rPr>
        <w:t xml:space="preserve"> strateg</w:t>
      </w:r>
      <w:r w:rsidR="005E1E90">
        <w:rPr>
          <w:rFonts w:ascii="Perpetua" w:hAnsi="Perpetua" w:cs="Perpetua"/>
          <w:sz w:val="24"/>
          <w:szCs w:val="24"/>
        </w:rPr>
        <w:t>y</w:t>
      </w:r>
      <w:r w:rsidRPr="00454A82">
        <w:rPr>
          <w:rFonts w:ascii="Perpetua" w:hAnsi="Perpetua" w:cs="Perpetua"/>
          <w:sz w:val="24"/>
          <w:szCs w:val="24"/>
        </w:rPr>
        <w:t xml:space="preserve"> to maximise Toyota’s return on sponsorship investment and enhance its reputation. </w:t>
      </w:r>
      <w:r w:rsidR="00F91773">
        <w:rPr>
          <w:rFonts w:ascii="Perpetua" w:hAnsi="Perpetua" w:cs="Perpetua"/>
          <w:sz w:val="24"/>
          <w:szCs w:val="24"/>
        </w:rPr>
        <w:t xml:space="preserve">Sponsorship properties spanned </w:t>
      </w:r>
      <w:r w:rsidRPr="00454A82">
        <w:rPr>
          <w:rFonts w:ascii="Perpetua" w:hAnsi="Perpetua" w:cs="Perpetua"/>
          <w:sz w:val="24"/>
          <w:szCs w:val="24"/>
        </w:rPr>
        <w:t xml:space="preserve">sport, arts, environment, </w:t>
      </w:r>
      <w:proofErr w:type="gramStart"/>
      <w:r w:rsidRPr="00454A82">
        <w:rPr>
          <w:rFonts w:ascii="Perpetua" w:hAnsi="Perpetua" w:cs="Perpetua"/>
          <w:sz w:val="24"/>
          <w:szCs w:val="24"/>
        </w:rPr>
        <w:t>fashion</w:t>
      </w:r>
      <w:proofErr w:type="gramEnd"/>
      <w:r w:rsidRPr="00454A82">
        <w:rPr>
          <w:rFonts w:ascii="Perpetua" w:hAnsi="Perpetua" w:cs="Perpetua"/>
          <w:sz w:val="24"/>
          <w:szCs w:val="24"/>
        </w:rPr>
        <w:t xml:space="preserve"> and entertainment.</w:t>
      </w:r>
      <w:r w:rsidR="00161105">
        <w:rPr>
          <w:rFonts w:ascii="Perpetua" w:hAnsi="Perpetua" w:cs="Perpetua"/>
          <w:sz w:val="24"/>
          <w:szCs w:val="24"/>
        </w:rPr>
        <w:t xml:space="preserve"> P</w:t>
      </w:r>
      <w:r w:rsidRPr="00454A82">
        <w:rPr>
          <w:rFonts w:ascii="Perpetua" w:hAnsi="Perpetua" w:cs="Perpetua"/>
          <w:sz w:val="24"/>
          <w:szCs w:val="24"/>
        </w:rPr>
        <w:t xml:space="preserve">layed a key role within Toyota’s </w:t>
      </w:r>
      <w:r w:rsidR="00161105">
        <w:rPr>
          <w:rFonts w:ascii="Perpetua" w:hAnsi="Perpetua" w:cs="Perpetua"/>
          <w:sz w:val="24"/>
          <w:szCs w:val="24"/>
        </w:rPr>
        <w:t xml:space="preserve">crisis management team </w:t>
      </w:r>
      <w:r w:rsidRPr="00454A82">
        <w:rPr>
          <w:rFonts w:ascii="Perpetua" w:hAnsi="Perpetua" w:cs="Perpetua"/>
          <w:sz w:val="24"/>
          <w:szCs w:val="24"/>
        </w:rPr>
        <w:t>during 2010 product recalls.</w:t>
      </w:r>
    </w:p>
    <w:p w14:paraId="5C82D9E6" w14:textId="77777777" w:rsidR="006F2239" w:rsidRPr="00051017" w:rsidRDefault="006F2239" w:rsidP="00051017">
      <w:pPr>
        <w:spacing w:after="0" w:line="360" w:lineRule="auto"/>
        <w:ind w:left="-567" w:right="-613"/>
        <w:rPr>
          <w:rFonts w:ascii="Perpetua" w:hAnsi="Perpetua" w:cs="Perpetua"/>
          <w:b/>
          <w:bCs/>
          <w:sz w:val="24"/>
          <w:szCs w:val="24"/>
        </w:rPr>
      </w:pPr>
    </w:p>
    <w:p w14:paraId="22EE4245" w14:textId="77777777" w:rsidR="006F2239" w:rsidRDefault="006F2239" w:rsidP="00320C49">
      <w:pPr>
        <w:spacing w:after="0"/>
        <w:ind w:left="-567" w:right="-613"/>
        <w:rPr>
          <w:rFonts w:ascii="Perpetua" w:hAnsi="Perpetua" w:cs="Perpetua"/>
          <w:b/>
          <w:bCs/>
          <w:sz w:val="24"/>
          <w:szCs w:val="24"/>
        </w:rPr>
      </w:pPr>
      <w:r w:rsidRPr="00454A82">
        <w:rPr>
          <w:rFonts w:ascii="Perpetua" w:hAnsi="Perpetua" w:cs="Perpetua"/>
          <w:b/>
          <w:bCs/>
          <w:sz w:val="24"/>
          <w:szCs w:val="24"/>
        </w:rPr>
        <w:t xml:space="preserve">KHP Consulting </w:t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smartTag w:uri="urn:schemas-microsoft-com:office:smarttags" w:element="place">
        <w:smartTag w:uri="urn:schemas-microsoft-com:office:smarttags" w:element="place">
          <w:r w:rsidRPr="00454A82">
            <w:rPr>
              <w:rFonts w:ascii="Perpetua" w:hAnsi="Perpetua" w:cs="Perpetua"/>
              <w:b/>
              <w:bCs/>
              <w:sz w:val="24"/>
              <w:szCs w:val="24"/>
            </w:rPr>
            <w:t>London</w:t>
          </w:r>
        </w:smartTag>
        <w:r w:rsidRPr="00454A82">
          <w:rPr>
            <w:rFonts w:ascii="Perpetua" w:hAnsi="Perpetua" w:cs="Perpetua"/>
            <w:b/>
            <w:bCs/>
            <w:sz w:val="24"/>
            <w:szCs w:val="24"/>
          </w:rPr>
          <w:t xml:space="preserve">, </w:t>
        </w:r>
        <w:smartTag w:uri="urn:schemas-microsoft-com:office:smarttags" w:element="place">
          <w:r w:rsidRPr="00454A82">
            <w:rPr>
              <w:rFonts w:ascii="Perpetua" w:hAnsi="Perpetua" w:cs="Perpetua"/>
              <w:b/>
              <w:bCs/>
              <w:sz w:val="24"/>
              <w:szCs w:val="24"/>
            </w:rPr>
            <w:t>UK</w:t>
          </w:r>
        </w:smartTag>
      </w:smartTag>
      <w:r w:rsidRPr="00454A82">
        <w:rPr>
          <w:rFonts w:ascii="Perpetua" w:hAnsi="Perpetua" w:cs="Perpetua"/>
          <w:b/>
          <w:bCs/>
          <w:sz w:val="24"/>
          <w:szCs w:val="24"/>
        </w:rPr>
        <w:t xml:space="preserve"> &amp; </w:t>
      </w:r>
      <w:smartTag w:uri="urn:schemas-microsoft-com:office:smarttags" w:element="place">
        <w:r w:rsidRPr="00454A82">
          <w:rPr>
            <w:rFonts w:ascii="Perpetua" w:hAnsi="Perpetua" w:cs="Perpetua"/>
            <w:b/>
            <w:bCs/>
            <w:sz w:val="24"/>
            <w:szCs w:val="24"/>
          </w:rPr>
          <w:t>Bahrain</w:t>
        </w:r>
      </w:smartTag>
      <w:r w:rsidRPr="00454A82">
        <w:rPr>
          <w:rFonts w:ascii="Perpetua" w:hAnsi="Perpetua" w:cs="Perpetua"/>
          <w:b/>
          <w:bCs/>
          <w:sz w:val="24"/>
          <w:szCs w:val="24"/>
        </w:rPr>
        <w:t xml:space="preserve">    </w:t>
      </w:r>
    </w:p>
    <w:p w14:paraId="29711241" w14:textId="77777777" w:rsidR="006F2239" w:rsidRPr="00454A82" w:rsidRDefault="006F2239" w:rsidP="00320C49">
      <w:pPr>
        <w:spacing w:after="0"/>
        <w:ind w:left="-567" w:right="-613"/>
        <w:rPr>
          <w:rFonts w:ascii="Perpetua" w:hAnsi="Perpetua" w:cs="Perpetua"/>
          <w:b/>
          <w:bCs/>
          <w:sz w:val="24"/>
          <w:szCs w:val="24"/>
        </w:rPr>
      </w:pPr>
      <w:r w:rsidRPr="00454A82">
        <w:rPr>
          <w:rFonts w:ascii="Perpetua" w:hAnsi="Perpetua" w:cs="Perpetua"/>
          <w:b/>
          <w:bCs/>
          <w:sz w:val="24"/>
          <w:szCs w:val="24"/>
        </w:rPr>
        <w:t xml:space="preserve">Event / Project Manager  </w:t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>
        <w:rPr>
          <w:rFonts w:ascii="Perpetua" w:hAnsi="Perpetua" w:cs="Perpetua"/>
          <w:b/>
          <w:bCs/>
          <w:sz w:val="24"/>
          <w:szCs w:val="24"/>
        </w:rPr>
        <w:tab/>
      </w:r>
      <w:r w:rsidRPr="00454A82">
        <w:rPr>
          <w:rFonts w:ascii="Perpetua" w:hAnsi="Perpetua" w:cs="Perpetua"/>
          <w:b/>
          <w:bCs/>
          <w:sz w:val="24"/>
          <w:szCs w:val="24"/>
        </w:rPr>
        <w:t>Aug. 2005 to Apr. 2008</w:t>
      </w:r>
    </w:p>
    <w:p w14:paraId="71D62280" w14:textId="77777777" w:rsidR="006F2239" w:rsidRPr="00454A82" w:rsidRDefault="006F2239" w:rsidP="00320C49">
      <w:pPr>
        <w:spacing w:after="0"/>
        <w:ind w:left="-567" w:right="-613"/>
        <w:rPr>
          <w:rFonts w:ascii="Perpetua" w:hAnsi="Perpetua" w:cs="Perpetua"/>
          <w:sz w:val="12"/>
          <w:szCs w:val="12"/>
        </w:rPr>
      </w:pPr>
    </w:p>
    <w:p w14:paraId="3EF66F01" w14:textId="77777777" w:rsidR="006F2239" w:rsidRPr="00454A82" w:rsidRDefault="006F2239" w:rsidP="00320C49">
      <w:pPr>
        <w:spacing w:after="0"/>
        <w:ind w:left="-567" w:right="-613"/>
        <w:jc w:val="both"/>
        <w:rPr>
          <w:rFonts w:ascii="Perpetua" w:hAnsi="Perpetua" w:cs="Perpetua"/>
          <w:sz w:val="24"/>
          <w:szCs w:val="24"/>
        </w:rPr>
      </w:pPr>
      <w:r w:rsidRPr="00454A82">
        <w:rPr>
          <w:rFonts w:ascii="Perpetua" w:hAnsi="Perpetua" w:cs="Perpetua"/>
          <w:sz w:val="24"/>
          <w:szCs w:val="24"/>
        </w:rPr>
        <w:t xml:space="preserve">Responsible for events and project management in </w:t>
      </w:r>
      <w:smartTag w:uri="urn:schemas-microsoft-com:office:smarttags" w:element="place">
        <w:r w:rsidRPr="00454A82">
          <w:rPr>
            <w:rFonts w:ascii="Perpetua" w:hAnsi="Perpetua" w:cs="Perpetua"/>
            <w:sz w:val="24"/>
            <w:szCs w:val="24"/>
          </w:rPr>
          <w:t>Europe</w:t>
        </w:r>
      </w:smartTag>
      <w:r w:rsidRPr="00454A82">
        <w:rPr>
          <w:rFonts w:ascii="Perpetua" w:hAnsi="Perpetua" w:cs="Perpetua"/>
          <w:sz w:val="24"/>
          <w:szCs w:val="24"/>
        </w:rPr>
        <w:t xml:space="preserve"> and the </w:t>
      </w:r>
      <w:smartTag w:uri="urn:schemas-microsoft-com:office:smarttags" w:element="place">
        <w:r w:rsidRPr="00454A82">
          <w:rPr>
            <w:rFonts w:ascii="Perpetua" w:hAnsi="Perpetua" w:cs="Perpetua"/>
            <w:sz w:val="24"/>
            <w:szCs w:val="24"/>
          </w:rPr>
          <w:t>Middle East</w:t>
        </w:r>
      </w:smartTag>
      <w:r w:rsidRPr="00454A82">
        <w:rPr>
          <w:rFonts w:ascii="Perpetua" w:hAnsi="Perpetua" w:cs="Perpetua"/>
          <w:sz w:val="24"/>
          <w:szCs w:val="24"/>
        </w:rPr>
        <w:t xml:space="preserve"> on behalf of KHP – a </w:t>
      </w:r>
      <w:smartTag w:uri="urn:schemas-microsoft-com:office:smarttags" w:element="place">
        <w:r w:rsidRPr="00454A82">
          <w:rPr>
            <w:rFonts w:ascii="Perpetua" w:hAnsi="Perpetua" w:cs="Perpetua"/>
            <w:sz w:val="24"/>
            <w:szCs w:val="24"/>
          </w:rPr>
          <w:t>London</w:t>
        </w:r>
      </w:smartTag>
      <w:r w:rsidRPr="00454A82">
        <w:rPr>
          <w:rFonts w:ascii="Perpetua" w:hAnsi="Perpetua" w:cs="Perpetua"/>
          <w:sz w:val="24"/>
          <w:szCs w:val="24"/>
        </w:rPr>
        <w:t xml:space="preserve"> based sports marketing agency. </w:t>
      </w:r>
      <w:r>
        <w:rPr>
          <w:rFonts w:ascii="Perpetua" w:hAnsi="Perpetua" w:cs="Perpetua"/>
          <w:sz w:val="24"/>
          <w:szCs w:val="24"/>
        </w:rPr>
        <w:t>Key achievements include</w:t>
      </w:r>
      <w:r w:rsidR="00E25C7E">
        <w:rPr>
          <w:rFonts w:ascii="Perpetua" w:hAnsi="Perpetua" w:cs="Perpetua"/>
          <w:sz w:val="24"/>
          <w:szCs w:val="24"/>
        </w:rPr>
        <w:t>d</w:t>
      </w:r>
      <w:r>
        <w:rPr>
          <w:rFonts w:ascii="Perpetua" w:hAnsi="Perpetua" w:cs="Perpetua"/>
          <w:sz w:val="24"/>
          <w:szCs w:val="24"/>
        </w:rPr>
        <w:t xml:space="preserve"> developing a national marketing and events campaign to educate Bahrain about Formula One driving Grand Prix ticket sales and creating the Motorsport Business Forum Middle East.</w:t>
      </w:r>
    </w:p>
    <w:p w14:paraId="0F0D3F6D" w14:textId="77777777" w:rsidR="006F2239" w:rsidRDefault="006F2239" w:rsidP="00320C49">
      <w:pPr>
        <w:pBdr>
          <w:bottom w:val="single" w:sz="12" w:space="1" w:color="auto"/>
        </w:pBdr>
        <w:spacing w:after="0"/>
        <w:ind w:left="-567" w:right="-613"/>
        <w:rPr>
          <w:rFonts w:ascii="Perpetua" w:hAnsi="Perpetua" w:cs="Perpetua"/>
          <w:b/>
          <w:bCs/>
          <w:sz w:val="24"/>
          <w:szCs w:val="24"/>
        </w:rPr>
      </w:pPr>
    </w:p>
    <w:p w14:paraId="0A46E5B5" w14:textId="77777777" w:rsidR="006F2239" w:rsidRPr="00454A82" w:rsidRDefault="006F2239" w:rsidP="00320C49">
      <w:pPr>
        <w:pBdr>
          <w:bottom w:val="single" w:sz="12" w:space="1" w:color="auto"/>
        </w:pBdr>
        <w:spacing w:after="0"/>
        <w:ind w:left="-567" w:right="-613"/>
        <w:rPr>
          <w:rFonts w:ascii="Perpetua" w:hAnsi="Perpetua" w:cs="Perpetua"/>
          <w:b/>
          <w:bCs/>
          <w:sz w:val="24"/>
          <w:szCs w:val="24"/>
        </w:rPr>
      </w:pPr>
      <w:r w:rsidRPr="00454A82">
        <w:rPr>
          <w:rFonts w:ascii="Perpetua" w:hAnsi="Perpetua" w:cs="Perpetua"/>
          <w:b/>
          <w:bCs/>
          <w:sz w:val="24"/>
          <w:szCs w:val="24"/>
        </w:rPr>
        <w:t xml:space="preserve">EDUCATION </w:t>
      </w:r>
      <w:r w:rsidR="00060A69">
        <w:rPr>
          <w:rFonts w:ascii="Perpetua" w:hAnsi="Perpetua" w:cs="Perpetua"/>
          <w:b/>
          <w:bCs/>
          <w:sz w:val="24"/>
          <w:szCs w:val="24"/>
        </w:rPr>
        <w:t>&amp; INTERESTS</w:t>
      </w:r>
    </w:p>
    <w:p w14:paraId="5CE71191" w14:textId="77777777" w:rsidR="006F2239" w:rsidRPr="005E1E90" w:rsidRDefault="006F2239" w:rsidP="00320C49">
      <w:pPr>
        <w:spacing w:after="0"/>
        <w:ind w:left="-567" w:right="-613"/>
        <w:rPr>
          <w:rFonts w:ascii="Perpetua" w:hAnsi="Perpetua" w:cs="Perpetua"/>
          <w:b/>
          <w:bCs/>
          <w:sz w:val="12"/>
          <w:szCs w:val="12"/>
        </w:rPr>
      </w:pPr>
    </w:p>
    <w:p w14:paraId="2799C616" w14:textId="77777777" w:rsidR="006F2239" w:rsidRPr="00454A82" w:rsidRDefault="006F2239" w:rsidP="00060A69">
      <w:pPr>
        <w:spacing w:after="0"/>
        <w:ind w:left="-567" w:right="-613"/>
        <w:rPr>
          <w:rFonts w:ascii="Perpetua" w:hAnsi="Perpetua" w:cs="Perpetua"/>
          <w:sz w:val="24"/>
          <w:szCs w:val="24"/>
        </w:rPr>
      </w:pPr>
      <w:r w:rsidRPr="00454A82">
        <w:rPr>
          <w:rFonts w:ascii="Perpetua" w:hAnsi="Perpetua" w:cs="Perpetua"/>
          <w:b/>
          <w:bCs/>
          <w:sz w:val="24"/>
          <w:szCs w:val="24"/>
        </w:rPr>
        <w:t>Edinburgh University</w:t>
      </w:r>
      <w:r w:rsidRPr="00454A82">
        <w:rPr>
          <w:rFonts w:ascii="Perpetua" w:hAnsi="Perpetua" w:cs="Perpetua"/>
          <w:sz w:val="24"/>
          <w:szCs w:val="24"/>
        </w:rPr>
        <w:t>, Scotland. MA Geography – 2.1 (September 2001 – June 2005)</w:t>
      </w:r>
    </w:p>
    <w:p w14:paraId="51510EBC" w14:textId="24F680E6" w:rsidR="006F2239" w:rsidRPr="00454A82" w:rsidRDefault="006F2239" w:rsidP="00060A69">
      <w:pPr>
        <w:spacing w:after="0"/>
        <w:ind w:left="-567" w:right="-613"/>
        <w:rPr>
          <w:rFonts w:ascii="Perpetua" w:hAnsi="Perpetua" w:cs="Perpetua"/>
          <w:sz w:val="24"/>
          <w:szCs w:val="24"/>
        </w:rPr>
      </w:pPr>
      <w:r w:rsidRPr="00454A82">
        <w:rPr>
          <w:rFonts w:ascii="Perpetua" w:hAnsi="Perpetua" w:cs="Perpetua"/>
          <w:b/>
          <w:bCs/>
          <w:sz w:val="24"/>
          <w:szCs w:val="24"/>
        </w:rPr>
        <w:t>Marlborough College</w:t>
      </w:r>
      <w:r w:rsidRPr="00454A82">
        <w:rPr>
          <w:rFonts w:ascii="Perpetua" w:hAnsi="Perpetua" w:cs="Perpetua"/>
          <w:sz w:val="24"/>
          <w:szCs w:val="24"/>
        </w:rPr>
        <w:t xml:space="preserve">, Wiltshire. A Level Business Studies - A, Geography- A &amp; French </w:t>
      </w:r>
      <w:r w:rsidR="005E1E90">
        <w:rPr>
          <w:rFonts w:ascii="Perpetua" w:hAnsi="Perpetua" w:cs="Perpetua"/>
          <w:sz w:val="24"/>
          <w:szCs w:val="24"/>
        </w:rPr>
        <w:t>–</w:t>
      </w:r>
      <w:r w:rsidRPr="00454A82">
        <w:rPr>
          <w:rFonts w:ascii="Perpetua" w:hAnsi="Perpetua" w:cs="Perpetua"/>
          <w:sz w:val="24"/>
          <w:szCs w:val="24"/>
        </w:rPr>
        <w:t xml:space="preserve"> C</w:t>
      </w:r>
      <w:r w:rsidR="005E1E90">
        <w:rPr>
          <w:rFonts w:ascii="Perpetua" w:hAnsi="Perpetua" w:cs="Perpetua"/>
          <w:sz w:val="24"/>
          <w:szCs w:val="24"/>
        </w:rPr>
        <w:t>. 10 GCSE’s – all ‘A’</w:t>
      </w:r>
    </w:p>
    <w:p w14:paraId="4A737AE2" w14:textId="77777777" w:rsidR="005E1E90" w:rsidRDefault="005E1E90" w:rsidP="005E1E90">
      <w:pPr>
        <w:spacing w:after="0"/>
        <w:ind w:left="-567" w:right="-613"/>
        <w:rPr>
          <w:rFonts w:ascii="Perpetua" w:hAnsi="Perpetua" w:cs="Perpetua"/>
          <w:b/>
          <w:bCs/>
          <w:sz w:val="24"/>
          <w:szCs w:val="24"/>
        </w:rPr>
      </w:pPr>
    </w:p>
    <w:p w14:paraId="388AB8F9" w14:textId="14B6F8CD" w:rsidR="006F2239" w:rsidRPr="00454A82" w:rsidRDefault="006F2239" w:rsidP="005E1E90">
      <w:pPr>
        <w:spacing w:after="0"/>
        <w:ind w:left="-567" w:right="-613"/>
        <w:rPr>
          <w:rFonts w:ascii="Perpetua" w:hAnsi="Perpetua" w:cs="Perpetua"/>
          <w:sz w:val="24"/>
          <w:szCs w:val="24"/>
        </w:rPr>
      </w:pPr>
      <w:r w:rsidRPr="00454A82">
        <w:rPr>
          <w:rFonts w:ascii="Perpetua" w:hAnsi="Perpetua" w:cs="Perpetua"/>
          <w:b/>
          <w:bCs/>
          <w:sz w:val="24"/>
          <w:szCs w:val="24"/>
        </w:rPr>
        <w:lastRenderedPageBreak/>
        <w:t>I</w:t>
      </w:r>
      <w:r w:rsidR="0060322F">
        <w:rPr>
          <w:rFonts w:ascii="Perpetua" w:hAnsi="Perpetua" w:cs="Perpetua"/>
          <w:b/>
          <w:bCs/>
          <w:sz w:val="24"/>
          <w:szCs w:val="24"/>
        </w:rPr>
        <w:t>nterests</w:t>
      </w:r>
      <w:r w:rsidR="0060322F">
        <w:rPr>
          <w:rFonts w:ascii="Perpetua" w:hAnsi="Perpetua" w:cs="Perpetua"/>
          <w:sz w:val="24"/>
          <w:szCs w:val="24"/>
        </w:rPr>
        <w:tab/>
      </w:r>
      <w:r w:rsidR="00060A69">
        <w:rPr>
          <w:rFonts w:ascii="Perpetua" w:hAnsi="Perpetua" w:cs="Perpetua"/>
          <w:sz w:val="24"/>
          <w:szCs w:val="24"/>
        </w:rPr>
        <w:t xml:space="preserve"> </w:t>
      </w:r>
      <w:r w:rsidRPr="00454A82">
        <w:rPr>
          <w:rFonts w:ascii="Perpetua" w:hAnsi="Perpetua" w:cs="Perpetua"/>
          <w:sz w:val="24"/>
          <w:szCs w:val="24"/>
        </w:rPr>
        <w:t>Sport – horse racing, tennis, skiing</w:t>
      </w:r>
      <w:r w:rsidR="00060A69">
        <w:rPr>
          <w:rFonts w:ascii="Perpetua" w:hAnsi="Perpetua" w:cs="Perpetua"/>
          <w:sz w:val="24"/>
          <w:szCs w:val="24"/>
        </w:rPr>
        <w:t xml:space="preserve">; </w:t>
      </w:r>
      <w:r w:rsidRPr="00454A82">
        <w:rPr>
          <w:rFonts w:ascii="Perpetua" w:hAnsi="Perpetua" w:cs="Perpetua"/>
          <w:sz w:val="24"/>
          <w:szCs w:val="24"/>
        </w:rPr>
        <w:t>Mi</w:t>
      </w:r>
      <w:r w:rsidR="00060A69">
        <w:rPr>
          <w:rFonts w:ascii="Perpetua" w:hAnsi="Perpetua" w:cs="Perpetua"/>
          <w:sz w:val="24"/>
          <w:szCs w:val="24"/>
        </w:rPr>
        <w:t xml:space="preserve">llinery; </w:t>
      </w:r>
      <w:r w:rsidRPr="00454A82">
        <w:rPr>
          <w:rFonts w:ascii="Perpetua" w:hAnsi="Perpetua" w:cs="Perpetua"/>
          <w:sz w:val="24"/>
          <w:szCs w:val="24"/>
        </w:rPr>
        <w:t>Theatre</w:t>
      </w:r>
      <w:r w:rsidR="00060A69">
        <w:rPr>
          <w:rFonts w:ascii="Perpetua" w:hAnsi="Perpetua" w:cs="Perpetua"/>
          <w:sz w:val="24"/>
          <w:szCs w:val="24"/>
        </w:rPr>
        <w:t xml:space="preserve">; </w:t>
      </w:r>
      <w:r w:rsidRPr="00454A82">
        <w:rPr>
          <w:rFonts w:ascii="Perpetua" w:hAnsi="Perpetua" w:cs="Perpetua"/>
          <w:sz w:val="24"/>
          <w:szCs w:val="24"/>
        </w:rPr>
        <w:t>International Trave</w:t>
      </w:r>
      <w:r w:rsidR="00060A69">
        <w:rPr>
          <w:rFonts w:ascii="Perpetua" w:hAnsi="Perpetua" w:cs="Perpetua"/>
          <w:sz w:val="24"/>
          <w:szCs w:val="24"/>
        </w:rPr>
        <w:t xml:space="preserve">l; </w:t>
      </w:r>
      <w:r w:rsidRPr="00454A82">
        <w:rPr>
          <w:rFonts w:ascii="Perpetua" w:hAnsi="Perpetua" w:cs="Perpetua"/>
          <w:sz w:val="24"/>
          <w:szCs w:val="24"/>
        </w:rPr>
        <w:t>Photography</w:t>
      </w:r>
      <w:r w:rsidRPr="00454A82">
        <w:rPr>
          <w:rFonts w:ascii="Perpetua" w:hAnsi="Perpetua" w:cs="Perpetua"/>
          <w:sz w:val="24"/>
          <w:szCs w:val="24"/>
        </w:rPr>
        <w:tab/>
      </w:r>
      <w:r w:rsidRPr="00454A82">
        <w:rPr>
          <w:rFonts w:ascii="Perpetua" w:hAnsi="Perpetua" w:cs="Perpetua"/>
          <w:sz w:val="24"/>
          <w:szCs w:val="24"/>
        </w:rPr>
        <w:tab/>
      </w:r>
      <w:r w:rsidRPr="00454A82">
        <w:rPr>
          <w:rFonts w:ascii="Perpetua" w:hAnsi="Perpetua" w:cs="Perpetua"/>
          <w:sz w:val="24"/>
          <w:szCs w:val="24"/>
        </w:rPr>
        <w:tab/>
      </w:r>
    </w:p>
    <w:sectPr w:rsidR="006F2239" w:rsidRPr="00454A82" w:rsidSect="00320C49">
      <w:pgSz w:w="11906" w:h="16838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0148"/>
    <w:multiLevelType w:val="hybridMultilevel"/>
    <w:tmpl w:val="6F80FCBE"/>
    <w:lvl w:ilvl="0" w:tplc="FF04DED6">
      <w:numFmt w:val="bullet"/>
      <w:lvlText w:val="-"/>
      <w:lvlJc w:val="left"/>
      <w:pPr>
        <w:ind w:left="-207" w:hanging="360"/>
      </w:pPr>
      <w:rPr>
        <w:rFonts w:ascii="Perpetua" w:eastAsia="Times New Roman" w:hAnsi="Perpetua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28658C"/>
    <w:multiLevelType w:val="hybridMultilevel"/>
    <w:tmpl w:val="DA569526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062223"/>
    <w:multiLevelType w:val="hybridMultilevel"/>
    <w:tmpl w:val="1DA4A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5470A58"/>
    <w:multiLevelType w:val="hybridMultilevel"/>
    <w:tmpl w:val="27987DA6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53F56E80"/>
    <w:multiLevelType w:val="hybridMultilevel"/>
    <w:tmpl w:val="8C1EBA6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9610DC3"/>
    <w:multiLevelType w:val="hybridMultilevel"/>
    <w:tmpl w:val="2AA08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B02712F"/>
    <w:multiLevelType w:val="hybridMultilevel"/>
    <w:tmpl w:val="E2F42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BA963FE"/>
    <w:multiLevelType w:val="hybridMultilevel"/>
    <w:tmpl w:val="93F80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BF23CE3"/>
    <w:multiLevelType w:val="hybridMultilevel"/>
    <w:tmpl w:val="0734BBD6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41"/>
    <w:rsid w:val="00005DA1"/>
    <w:rsid w:val="00015AB2"/>
    <w:rsid w:val="00025507"/>
    <w:rsid w:val="00025901"/>
    <w:rsid w:val="000309FF"/>
    <w:rsid w:val="0004750C"/>
    <w:rsid w:val="000505BB"/>
    <w:rsid w:val="00051017"/>
    <w:rsid w:val="00060A69"/>
    <w:rsid w:val="000750BF"/>
    <w:rsid w:val="0008029D"/>
    <w:rsid w:val="000B4E5F"/>
    <w:rsid w:val="000B6264"/>
    <w:rsid w:val="000D5299"/>
    <w:rsid w:val="00101C47"/>
    <w:rsid w:val="00110E66"/>
    <w:rsid w:val="00111957"/>
    <w:rsid w:val="00125F46"/>
    <w:rsid w:val="0013790C"/>
    <w:rsid w:val="00142919"/>
    <w:rsid w:val="00153433"/>
    <w:rsid w:val="00161105"/>
    <w:rsid w:val="00166E93"/>
    <w:rsid w:val="00182275"/>
    <w:rsid w:val="00182B37"/>
    <w:rsid w:val="001B0947"/>
    <w:rsid w:val="001B578E"/>
    <w:rsid w:val="001F0BA2"/>
    <w:rsid w:val="00207E2F"/>
    <w:rsid w:val="00212A74"/>
    <w:rsid w:val="00225DAC"/>
    <w:rsid w:val="002323AB"/>
    <w:rsid w:val="00252D2B"/>
    <w:rsid w:val="002621D9"/>
    <w:rsid w:val="0027635B"/>
    <w:rsid w:val="00283A33"/>
    <w:rsid w:val="002843BF"/>
    <w:rsid w:val="002A54A5"/>
    <w:rsid w:val="002A623C"/>
    <w:rsid w:val="002C1FC2"/>
    <w:rsid w:val="002C7A89"/>
    <w:rsid w:val="002D17D3"/>
    <w:rsid w:val="002D7727"/>
    <w:rsid w:val="002F6861"/>
    <w:rsid w:val="002F7C5D"/>
    <w:rsid w:val="0031056C"/>
    <w:rsid w:val="00320C49"/>
    <w:rsid w:val="00352DCE"/>
    <w:rsid w:val="00354949"/>
    <w:rsid w:val="003824CC"/>
    <w:rsid w:val="00384C03"/>
    <w:rsid w:val="003969F9"/>
    <w:rsid w:val="00397781"/>
    <w:rsid w:val="003A272F"/>
    <w:rsid w:val="003A7FEA"/>
    <w:rsid w:val="003C0C27"/>
    <w:rsid w:val="003C7CC3"/>
    <w:rsid w:val="003D0B4C"/>
    <w:rsid w:val="003D7252"/>
    <w:rsid w:val="00401D12"/>
    <w:rsid w:val="0040617F"/>
    <w:rsid w:val="00431E64"/>
    <w:rsid w:val="004405F0"/>
    <w:rsid w:val="004434E2"/>
    <w:rsid w:val="004477E7"/>
    <w:rsid w:val="00454A82"/>
    <w:rsid w:val="00473525"/>
    <w:rsid w:val="004A64F6"/>
    <w:rsid w:val="004A7708"/>
    <w:rsid w:val="004A78AF"/>
    <w:rsid w:val="004B5348"/>
    <w:rsid w:val="004C32CA"/>
    <w:rsid w:val="004D203E"/>
    <w:rsid w:val="004D2373"/>
    <w:rsid w:val="004D2803"/>
    <w:rsid w:val="004D6248"/>
    <w:rsid w:val="004E2062"/>
    <w:rsid w:val="004E34E3"/>
    <w:rsid w:val="004E639A"/>
    <w:rsid w:val="004E6C58"/>
    <w:rsid w:val="004F2679"/>
    <w:rsid w:val="004F51DE"/>
    <w:rsid w:val="0050650C"/>
    <w:rsid w:val="0051268A"/>
    <w:rsid w:val="00523F47"/>
    <w:rsid w:val="005445C1"/>
    <w:rsid w:val="00573108"/>
    <w:rsid w:val="00577676"/>
    <w:rsid w:val="005855EC"/>
    <w:rsid w:val="00597507"/>
    <w:rsid w:val="005B551B"/>
    <w:rsid w:val="005D4081"/>
    <w:rsid w:val="005E0BE6"/>
    <w:rsid w:val="005E1E90"/>
    <w:rsid w:val="005F55DF"/>
    <w:rsid w:val="005F6383"/>
    <w:rsid w:val="0060322F"/>
    <w:rsid w:val="006143C6"/>
    <w:rsid w:val="00616AD6"/>
    <w:rsid w:val="00631F0D"/>
    <w:rsid w:val="00684B6D"/>
    <w:rsid w:val="006B1BDF"/>
    <w:rsid w:val="006D08B2"/>
    <w:rsid w:val="006D5B1B"/>
    <w:rsid w:val="006E0637"/>
    <w:rsid w:val="006F2239"/>
    <w:rsid w:val="006F5C51"/>
    <w:rsid w:val="00700E66"/>
    <w:rsid w:val="007050CF"/>
    <w:rsid w:val="0071570D"/>
    <w:rsid w:val="007171F3"/>
    <w:rsid w:val="00730EB3"/>
    <w:rsid w:val="00763B58"/>
    <w:rsid w:val="00763F12"/>
    <w:rsid w:val="007B5B21"/>
    <w:rsid w:val="007E3E10"/>
    <w:rsid w:val="007F7071"/>
    <w:rsid w:val="00822D94"/>
    <w:rsid w:val="00841852"/>
    <w:rsid w:val="00845EF4"/>
    <w:rsid w:val="00880D99"/>
    <w:rsid w:val="008862B4"/>
    <w:rsid w:val="00893841"/>
    <w:rsid w:val="008D384F"/>
    <w:rsid w:val="008D6EED"/>
    <w:rsid w:val="008E0FEC"/>
    <w:rsid w:val="008F5C5D"/>
    <w:rsid w:val="008F6A23"/>
    <w:rsid w:val="00925BA9"/>
    <w:rsid w:val="00927166"/>
    <w:rsid w:val="00935314"/>
    <w:rsid w:val="00937591"/>
    <w:rsid w:val="00940700"/>
    <w:rsid w:val="009451E2"/>
    <w:rsid w:val="009500BE"/>
    <w:rsid w:val="00964688"/>
    <w:rsid w:val="009818CC"/>
    <w:rsid w:val="0098515A"/>
    <w:rsid w:val="009A60BE"/>
    <w:rsid w:val="009B49EC"/>
    <w:rsid w:val="00A106DE"/>
    <w:rsid w:val="00A143AB"/>
    <w:rsid w:val="00A3782C"/>
    <w:rsid w:val="00A4478C"/>
    <w:rsid w:val="00A60F65"/>
    <w:rsid w:val="00A63CF7"/>
    <w:rsid w:val="00A75FDC"/>
    <w:rsid w:val="00A85BBC"/>
    <w:rsid w:val="00A965D5"/>
    <w:rsid w:val="00AA4189"/>
    <w:rsid w:val="00AB4826"/>
    <w:rsid w:val="00AC5FA6"/>
    <w:rsid w:val="00AD269A"/>
    <w:rsid w:val="00AD4743"/>
    <w:rsid w:val="00B02CCC"/>
    <w:rsid w:val="00B272F2"/>
    <w:rsid w:val="00B36AF5"/>
    <w:rsid w:val="00B40045"/>
    <w:rsid w:val="00B40B73"/>
    <w:rsid w:val="00B4413A"/>
    <w:rsid w:val="00B44D0E"/>
    <w:rsid w:val="00B477F9"/>
    <w:rsid w:val="00B71F2A"/>
    <w:rsid w:val="00B869BA"/>
    <w:rsid w:val="00BA3AEF"/>
    <w:rsid w:val="00BB0897"/>
    <w:rsid w:val="00C16BF1"/>
    <w:rsid w:val="00C35C8C"/>
    <w:rsid w:val="00C41023"/>
    <w:rsid w:val="00C52573"/>
    <w:rsid w:val="00C63FB2"/>
    <w:rsid w:val="00C747EE"/>
    <w:rsid w:val="00C951E6"/>
    <w:rsid w:val="00CA08B7"/>
    <w:rsid w:val="00CA5A44"/>
    <w:rsid w:val="00CF396F"/>
    <w:rsid w:val="00D149D0"/>
    <w:rsid w:val="00D251C8"/>
    <w:rsid w:val="00D26C3D"/>
    <w:rsid w:val="00D43C37"/>
    <w:rsid w:val="00D54654"/>
    <w:rsid w:val="00D70151"/>
    <w:rsid w:val="00D82713"/>
    <w:rsid w:val="00D900D9"/>
    <w:rsid w:val="00DB3655"/>
    <w:rsid w:val="00DC34C4"/>
    <w:rsid w:val="00DD3B9F"/>
    <w:rsid w:val="00DE5504"/>
    <w:rsid w:val="00DE7118"/>
    <w:rsid w:val="00DF2E63"/>
    <w:rsid w:val="00DF3683"/>
    <w:rsid w:val="00E0449B"/>
    <w:rsid w:val="00E07632"/>
    <w:rsid w:val="00E25C7E"/>
    <w:rsid w:val="00E507BF"/>
    <w:rsid w:val="00E57ED2"/>
    <w:rsid w:val="00E62F7E"/>
    <w:rsid w:val="00E70F61"/>
    <w:rsid w:val="00E80138"/>
    <w:rsid w:val="00E82AE3"/>
    <w:rsid w:val="00E82C92"/>
    <w:rsid w:val="00E83C89"/>
    <w:rsid w:val="00E90F4D"/>
    <w:rsid w:val="00EC1917"/>
    <w:rsid w:val="00EC4884"/>
    <w:rsid w:val="00EE00E8"/>
    <w:rsid w:val="00EF5178"/>
    <w:rsid w:val="00EF7610"/>
    <w:rsid w:val="00F17B6B"/>
    <w:rsid w:val="00F23910"/>
    <w:rsid w:val="00F3604C"/>
    <w:rsid w:val="00F50526"/>
    <w:rsid w:val="00F66E81"/>
    <w:rsid w:val="00F67E79"/>
    <w:rsid w:val="00F754C4"/>
    <w:rsid w:val="00F755F3"/>
    <w:rsid w:val="00F8211C"/>
    <w:rsid w:val="00F91227"/>
    <w:rsid w:val="00F91773"/>
    <w:rsid w:val="00F91A5C"/>
    <w:rsid w:val="00FA057F"/>
    <w:rsid w:val="00FA273D"/>
    <w:rsid w:val="00FB7019"/>
    <w:rsid w:val="00FC41DB"/>
    <w:rsid w:val="00FC7472"/>
    <w:rsid w:val="00FD2267"/>
    <w:rsid w:val="00FE6F37"/>
    <w:rsid w:val="00FF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497F790"/>
  <w15:docId w15:val="{2F401E36-151B-40A7-B1B7-D8102B24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E64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A272F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3C0C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A75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FD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rsid w:val="00025901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C63FB2"/>
  </w:style>
  <w:style w:type="character" w:styleId="UnresolvedMention">
    <w:name w:val="Unresolved Mention"/>
    <w:basedOn w:val="DefaultParagraphFont"/>
    <w:uiPriority w:val="99"/>
    <w:semiHidden/>
    <w:unhideWhenUsed/>
    <w:rsid w:val="007171F3"/>
    <w:rPr>
      <w:color w:val="808080"/>
      <w:shd w:val="clear" w:color="auto" w:fill="E6E6E6"/>
    </w:rPr>
  </w:style>
  <w:style w:type="paragraph" w:customStyle="1" w:styleId="Default">
    <w:name w:val="Default"/>
    <w:rsid w:val="00925BA9"/>
    <w:pPr>
      <w:autoSpaceDE w:val="0"/>
      <w:autoSpaceDN w:val="0"/>
      <w:adjustRightInd w:val="0"/>
    </w:pPr>
    <w:rPr>
      <w:rFonts w:ascii="Perpetua" w:hAnsi="Perpetua" w:cs="Perpetu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032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essiebee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FRANCESCA MURCHIE</vt:lpstr>
    </vt:vector>
  </TitlesOfParts>
  <Company>TOSHIBA</Company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FRANCESCA MURCHIE</dc:title>
  <dc:subject/>
  <dc:creator>Archie Beeching</dc:creator>
  <cp:keywords/>
  <dc:description/>
  <cp:lastModifiedBy>Francesca Beeching</cp:lastModifiedBy>
  <cp:revision>4</cp:revision>
  <cp:lastPrinted>2021-11-16T11:34:00Z</cp:lastPrinted>
  <dcterms:created xsi:type="dcterms:W3CDTF">2021-11-16T11:34:00Z</dcterms:created>
  <dcterms:modified xsi:type="dcterms:W3CDTF">2021-11-16T11:34:00Z</dcterms:modified>
</cp:coreProperties>
</file>