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ill Sans" w:cs="Gill Sans" w:eastAsia="Gill Sans" w:hAnsi="Gill Sans"/>
          <w:b w:val="1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u w:val="single"/>
        </w:rPr>
        <w:drawing>
          <wp:inline distB="114300" distT="114300" distL="114300" distR="114300">
            <wp:extent cx="3605213" cy="9042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904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Gill Sans" w:cs="Gill Sans" w:eastAsia="Gill Sans" w:hAnsi="Gill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u w:val="single"/>
          <w:rtl w:val="0"/>
        </w:rPr>
        <w:t xml:space="preserve">TOM SEXTON</w:t>
      </w:r>
    </w:p>
    <w:p w:rsidR="00000000" w:rsidDel="00000000" w:rsidP="00000000" w:rsidRDefault="00000000" w:rsidRPr="00000000" w14:paraId="00000005">
      <w:pPr>
        <w:spacing w:after="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Education</w:t>
        <w:tab/>
        <w:tab/>
        <w:tab/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2016-2019 University of Hertfordshire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2160" w:firstLine="72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BA Marketing &amp; Advertising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Professional Experience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Aug 2020 – Date </w:t>
        <w:tab/>
        <w:tab/>
        <w:t xml:space="preserve">Preach London (own Marketing Consultancy)</w:t>
      </w:r>
    </w:p>
    <w:p w:rsidR="00000000" w:rsidDel="00000000" w:rsidP="00000000" w:rsidRDefault="00000000" w:rsidRPr="00000000" w14:paraId="0000000C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Unpacked – affordable homewares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Rebrand, repositioning, content planning and execution, B2B pitching and client delivery</w:t>
      </w:r>
    </w:p>
    <w:p w:rsidR="00000000" w:rsidDel="00000000" w:rsidP="00000000" w:rsidRDefault="00000000" w:rsidRPr="00000000" w14:paraId="0000000F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Feedback - Customer review app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Increasing real/authentic customer reviews for high street restaurants and stores by supplying branded tablets for customers to leave reviews at the POS.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 of concept, market research and field surveys, brand ID/guidelines, app architecture</w:t>
      </w:r>
    </w:p>
    <w:p w:rsidR="00000000" w:rsidDel="00000000" w:rsidP="00000000" w:rsidRDefault="00000000" w:rsidRPr="00000000" w14:paraId="00000012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Sep 2019 – Jul 2020</w:t>
        <w:tab/>
        <w:tab/>
        <w:t xml:space="preserve">Infusion Group, Hemel Hempstead</w:t>
      </w:r>
    </w:p>
    <w:p w:rsidR="00000000" w:rsidDel="00000000" w:rsidP="00000000" w:rsidRDefault="00000000" w:rsidRPr="00000000" w14:paraId="00000014">
      <w:pPr>
        <w:spacing w:after="0" w:lineRule="auto"/>
        <w:ind w:left="2160" w:firstLine="72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Account (Growth) Manager</w:t>
      </w:r>
    </w:p>
    <w:p w:rsidR="00000000" w:rsidDel="00000000" w:rsidP="00000000" w:rsidRDefault="00000000" w:rsidRPr="00000000" w14:paraId="00000015">
      <w:pPr>
        <w:spacing w:after="0" w:lineRule="auto"/>
        <w:ind w:left="2160" w:firstLine="72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and product development with a focus on customer and user acquisition, activation and retention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directly to both MD's, worked cross-functionally with analytics, project management, operations, marketing, business development/client relations to design and execute growth initiatives.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Integral part of the website re-build, email marketing, social media and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research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organisation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in the design and rebrand of the business, online and offline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and rebranded business tools, solutions and external documentation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Copywriting and design for all marketing collateral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social media and marketing strategy workshops for clients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development and prospecting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Jun 2019 – Sep 2019</w:t>
        <w:tab/>
        <w:t xml:space="preserve">Humphrey’s, St Albans </w:t>
      </w:r>
    </w:p>
    <w:p w:rsidR="00000000" w:rsidDel="00000000" w:rsidP="00000000" w:rsidRDefault="00000000" w:rsidRPr="00000000" w14:paraId="00000022">
      <w:pPr>
        <w:spacing w:after="0" w:lineRule="auto"/>
        <w:ind w:left="2160" w:firstLine="72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 (contract)</w:t>
      </w:r>
    </w:p>
    <w:p w:rsidR="00000000" w:rsidDel="00000000" w:rsidP="00000000" w:rsidRDefault="00000000" w:rsidRPr="00000000" w14:paraId="00000023">
      <w:pPr>
        <w:spacing w:after="0" w:lineRule="auto"/>
        <w:ind w:left="2160" w:firstLine="72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Humphrey’s is a sub-brand of Langley Foods, specialising in CBD infused wellness drinks.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 and B2C business development, marketing and brand strategy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Jan 2017 – May 2019 </w:t>
        <w:tab/>
        <w:t xml:space="preserve">Suzero Ltd, Hatfield</w:t>
      </w:r>
    </w:p>
    <w:p w:rsidR="00000000" w:rsidDel="00000000" w:rsidP="00000000" w:rsidRDefault="00000000" w:rsidRPr="00000000" w14:paraId="00000029">
      <w:pPr>
        <w:spacing w:after="0" w:lineRule="auto"/>
        <w:ind w:left="2880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Brand Marketing Manager (part time whilst studying)</w:t>
      </w:r>
    </w:p>
    <w:p w:rsidR="00000000" w:rsidDel="00000000" w:rsidP="00000000" w:rsidRDefault="00000000" w:rsidRPr="00000000" w14:paraId="0000002A">
      <w:pPr>
        <w:spacing w:after="0" w:lineRule="auto"/>
        <w:ind w:left="2880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Suzero is an award-winning food start-up brand specialising in healthy, low-sugar snack bars.  With two business partners was responsible for - Consumer marketing strategies across Advertising, Digital content, E-commerce, Sports sponsorship, Email marketing, Social media strategies, Market research and Event organisation</w:t>
      </w:r>
    </w:p>
    <w:p w:rsidR="00000000" w:rsidDel="00000000" w:rsidP="00000000" w:rsidRDefault="00000000" w:rsidRPr="00000000" w14:paraId="0000002C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Achievements: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secure Suzero’s first ever industry award, achieving 1st and 2nd in Start-Up marketing categories.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Joined the brand with a basic website and no marketing structure; heavily contributed to website design and content, established a social media strategy and oversaw all traditional and digital content produced.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project managed all branding and packaging from concept to design.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Jan 2016– Dec 2016</w:t>
        <w:tab/>
        <w:t xml:space="preserve">Icon Media (was Eclectic Motion Media) London</w:t>
      </w:r>
    </w:p>
    <w:p w:rsidR="00000000" w:rsidDel="00000000" w:rsidP="00000000" w:rsidRDefault="00000000" w:rsidRPr="00000000" w14:paraId="00000032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ab/>
        <w:tab/>
        <w:tab/>
        <w:tab/>
        <w:t xml:space="preserve">Account Manager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agency specialising in creative and media planning production with focus on TV Advertising.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 content (Client &amp; Agency side), Production management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content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Outbound email marketing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 strategies &amp; activation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Pitch design and presentation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Achievements: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targeted B2B email campaigns which secured approximately £100,000 of revenue in new business.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Integral member of the team which secured and implemented the 2016, 360 Sponsorship deal for ITV’s “The Only Way is Essex” for Select Fashion at circa. £1,750,000.00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Devised, pitched and implemented a social media strategy for Select Fashion to improve engagement and ROI against their current E-Commerce Director’s strategy. The re-position grew Select Fashions Twitter following by 11.4% through organic and cost effective methods within five weeks of implementation.</w:t>
      </w:r>
    </w:p>
    <w:p w:rsidR="00000000" w:rsidDel="00000000" w:rsidP="00000000" w:rsidRDefault="00000000" w:rsidRPr="00000000" w14:paraId="0000003D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2880" w:hanging="288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2011  – Dec 2015</w:t>
        <w:tab/>
        <w:t xml:space="preserve">Worked as a Senior Sales Negotiator for two major Estate Agents.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Interests</w:t>
      </w:r>
    </w:p>
    <w:p w:rsidR="00000000" w:rsidDel="00000000" w:rsidP="00000000" w:rsidRDefault="00000000" w:rsidRPr="00000000" w14:paraId="00000041">
      <w:pPr>
        <w:spacing w:after="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A keen sportsman who has been playing inline hockey for over 19 years, winning league, national and international titles. Selected for Team Great Britain for the 2018 &amp; 2019 European Championships. Enjoys festivals, gigs, reading, creative writing, film and the great outdoors.</w:t>
      </w:r>
    </w:p>
    <w:p w:rsidR="00000000" w:rsidDel="00000000" w:rsidP="00000000" w:rsidRDefault="00000000" w:rsidRPr="00000000" w14:paraId="00000042">
      <w:pPr>
        <w:spacing w:after="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Gill Sans" w:cs="Gill Sans" w:eastAsia="Gill Sans" w:hAnsi="Gill Sans"/>
          <w:sz w:val="24"/>
          <w:szCs w:val="24"/>
          <w:u w:val="singl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Voluntary Work </w:t>
      </w:r>
    </w:p>
    <w:p w:rsidR="00000000" w:rsidDel="00000000" w:rsidP="00000000" w:rsidRDefault="00000000" w:rsidRPr="00000000" w14:paraId="00000044">
      <w:pPr>
        <w:spacing w:after="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Aug 2020 - Present </w:t>
        <w:tab/>
        <w:tab/>
        <w:t xml:space="preserve">BISHA Hockey</w:t>
      </w:r>
    </w:p>
    <w:p w:rsidR="00000000" w:rsidDel="00000000" w:rsidP="00000000" w:rsidRDefault="00000000" w:rsidRPr="00000000" w14:paraId="00000046">
      <w:pPr>
        <w:spacing w:after="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Helping to transform the marketing and branding activities of the organisation nationwide to ultimately grow Skater/Inline hockey in the UK, and raise the UK public awareness of the sport.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include brand guardianship, development and execution of overarching marketing strategy, PR/press, partnerships/collaborations, event planning/organisation, asset design, social media content strategy development and management, commercial sponsorship</w:t>
      </w:r>
    </w:p>
    <w:p w:rsidR="00000000" w:rsidDel="00000000" w:rsidP="00000000" w:rsidRDefault="00000000" w:rsidRPr="00000000" w14:paraId="00000049">
      <w:pPr>
        <w:spacing w:after="0" w:lineRule="auto"/>
        <w:rPr>
          <w:rFonts w:ascii="Gill Sans" w:cs="Gill Sans" w:eastAsia="Gill Sans" w:hAnsi="Gill Sa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90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ill Sans" w:cs="Gill Sans" w:eastAsia="Gill Sans" w:hAnsi="Gill San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5D4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750E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50E3"/>
  </w:style>
  <w:style w:type="paragraph" w:styleId="Footer">
    <w:name w:val="footer"/>
    <w:basedOn w:val="Normal"/>
    <w:link w:val="FooterChar"/>
    <w:uiPriority w:val="99"/>
    <w:unhideWhenUsed w:val="1"/>
    <w:rsid w:val="00A750E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50E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feYqsOuOo/kAebTCiPQ7wjMxg==">AMUW2mVgLP4eNEziUosajRsdghH/j/uou6tEPb5bS7RrzlLjY+6wcmNtwbhECIzwhdKNaZgolp69mSApbwQC4sbTUjJchenaRjLq315kDlhpaVsx8utoCoc=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8BD0BCFC4504994997EDC67B52629" ma:contentTypeVersion="12" ma:contentTypeDescription="Create a new document." ma:contentTypeScope="" ma:versionID="aa124e53b9821f6d8d6f19c9699ec60b">
  <xsd:schema xmlns:xsd="http://www.w3.org/2001/XMLSchema" xmlns:xs="http://www.w3.org/2001/XMLSchema" xmlns:p="http://schemas.microsoft.com/office/2006/metadata/properties" xmlns:ns2="35645d2f-b668-4a34-b43f-8b16457923c9" xmlns:ns3="aafced9a-df2b-43ae-8a33-768ae66a050f" targetNamespace="http://schemas.microsoft.com/office/2006/metadata/properties" ma:root="true" ma:fieldsID="aaeaa8ced9a84a86edbaf4a516d84773" ns2:_="" ns3:_="">
    <xsd:import namespace="35645d2f-b668-4a34-b43f-8b16457923c9"/>
    <xsd:import namespace="aafced9a-df2b-43ae-8a33-768ae66a0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45d2f-b668-4a34-b43f-8b164579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b117e0-75da-487b-96e9-1ae846f453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ced9a-df2b-43ae-8a33-768ae66a050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a58dee-da8c-44aa-95ee-ebf6a94c1b21}" ma:internalName="TaxCatchAll" ma:showField="CatchAllData" ma:web="aafced9a-df2b-43ae-8a33-768ae66a0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fced9a-df2b-43ae-8a33-768ae66a050f" xsi:nil="true"/>
    <lcf76f155ced4ddcb4097134ff3c332f xmlns="35645d2f-b668-4a34-b43f-8b16457923c9">
      <Terms xmlns="http://schemas.microsoft.com/office/infopath/2007/PartnerControls"/>
    </lcf76f155ced4ddcb4097134ff3c332f>
    <MediaLengthInSeconds xmlns="35645d2f-b668-4a34-b43f-8b16457923c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C00DDB9-B474-4A41-9E0E-B5268959F318}"/>
</file>

<file path=customXML/itemProps3.xml><?xml version="1.0" encoding="utf-8"?>
<ds:datastoreItem xmlns:ds="http://schemas.openxmlformats.org/officeDocument/2006/customXml" ds:itemID="{7348BDDF-1567-4428-87B3-B4F9D86F6DC3}"/>
</file>

<file path=customXML/itemProps4.xml><?xml version="1.0" encoding="utf-8"?>
<ds:datastoreItem xmlns:ds="http://schemas.openxmlformats.org/officeDocument/2006/customXml" ds:itemID="{347B9BEC-2E5A-4364-B2E1-495B8DDCECA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Barker</dc:creator>
  <dcterms:created xsi:type="dcterms:W3CDTF">2021-06-11T12:01:00Z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0x010100A338BD0BCFC4504994997EDC67B52629</vt:lpwstr>
  </property>
  <property fmtid="{D5CDD505-2E9C-101B-9397-08002B2CF9AE}" pid="3" name="Order">
    <vt:r8>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