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92E3" w14:textId="546EF1EF" w:rsidR="002B7F86" w:rsidRDefault="002B7F86" w:rsidP="002B7F8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4444ED" wp14:editId="6B70FE47">
            <wp:extent cx="784398" cy="793750"/>
            <wp:effectExtent l="0" t="0" r="0" b="6350"/>
            <wp:docPr id="1" name="Picture 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93" cy="8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D6D" w14:textId="77777777" w:rsidR="002B7F86" w:rsidRDefault="002B7F86">
      <w:pPr>
        <w:jc w:val="both"/>
        <w:rPr>
          <w:sz w:val="20"/>
          <w:szCs w:val="20"/>
        </w:rPr>
      </w:pPr>
    </w:p>
    <w:p w14:paraId="00000001" w14:textId="4E51F8DD" w:rsidR="002E6EF6" w:rsidRPr="002B7F86" w:rsidRDefault="002B7F86" w:rsidP="002B7F86">
      <w:pPr>
        <w:jc w:val="center"/>
        <w:rPr>
          <w:b/>
          <w:bCs/>
          <w:sz w:val="20"/>
          <w:szCs w:val="20"/>
        </w:rPr>
      </w:pPr>
      <w:r w:rsidRPr="002B7F86">
        <w:rPr>
          <w:b/>
          <w:bCs/>
          <w:sz w:val="20"/>
          <w:szCs w:val="20"/>
        </w:rPr>
        <w:t>Ned Mendez</w:t>
      </w:r>
    </w:p>
    <w:p w14:paraId="00000002" w14:textId="77777777" w:rsidR="002E6EF6" w:rsidRDefault="002E6EF6">
      <w:pPr>
        <w:jc w:val="both"/>
        <w:rPr>
          <w:sz w:val="20"/>
          <w:szCs w:val="20"/>
        </w:rPr>
      </w:pPr>
    </w:p>
    <w:p w14:paraId="00000003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As an accomplished Senior Director with over 15 years of experience, I have a proven tr</w:t>
      </w:r>
      <w:r>
        <w:rPr>
          <w:rFonts w:ascii="Roboto" w:eastAsia="Roboto" w:hAnsi="Roboto" w:cs="Roboto"/>
          <w:sz w:val="21"/>
          <w:szCs w:val="21"/>
          <w:highlight w:val="white"/>
        </w:rPr>
        <w:t>ack record in driving insights-based global social and digital campaigns for prominent agencies, boutique independents, and innovative start-up brands. My passion for data-driven, audience-focused strategies and creative work has led to remarkable achievem</w:t>
      </w:r>
      <w:r>
        <w:rPr>
          <w:rFonts w:ascii="Roboto" w:eastAsia="Roboto" w:hAnsi="Roboto" w:cs="Roboto"/>
          <w:sz w:val="21"/>
          <w:szCs w:val="21"/>
          <w:highlight w:val="white"/>
        </w:rPr>
        <w:t>ents across diverse sectors, such as brand building, lead generation, charity fundraising, disinformation identification, and progressive political campaigning.</w:t>
      </w:r>
    </w:p>
    <w:p w14:paraId="00000004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05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My keen interest in AI, NLP, and automation breakthroughs drives me to explore novel opportuni</w:t>
      </w:r>
      <w:r>
        <w:rPr>
          <w:rFonts w:ascii="Roboto" w:eastAsia="Roboto" w:hAnsi="Roboto" w:cs="Roboto"/>
          <w:sz w:val="21"/>
          <w:szCs w:val="21"/>
          <w:highlight w:val="white"/>
        </w:rPr>
        <w:t>ties and efficiencies that enable the creative industries to forge deeper, more meaningful connections with audiences. Throughout my career, I have delivered actionable strategic insights and outstanding campaign results for numerous clients, including Blu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e State Digital, Droga5, VMLY&amp;R, Ogilvy, VCCP, Led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By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Donkeys, The Labour Party, Mayor Of London, Hope not Hate, Apple, Amazon Web Services, Lloyds Banking Group, The Behavioural Insights Team, and more.</w:t>
      </w:r>
    </w:p>
    <w:p w14:paraId="00000006" w14:textId="77777777" w:rsidR="002E6EF6" w:rsidRDefault="002E6EF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07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Career Highlights:</w:t>
      </w:r>
    </w:p>
    <w:p w14:paraId="00000008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Designed, hand-built and analyse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d the most significant crowdfunded political movement in UK political history for Led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By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Donkeys, generating 7m engagements and reaching over 50% of the electorate in crucial constituencies over a critical 15-day period.</w:t>
      </w:r>
    </w:p>
    <w:p w14:paraId="00000009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Delivered the strategy, audience id</w:t>
      </w:r>
      <w:r>
        <w:rPr>
          <w:rFonts w:ascii="Roboto" w:eastAsia="Roboto" w:hAnsi="Roboto" w:cs="Roboto"/>
          <w:sz w:val="21"/>
          <w:szCs w:val="21"/>
          <w:highlight w:val="white"/>
        </w:rPr>
        <w:t>entification and targeting, budget allocation, channel rationale, campaign management and real-time reporting for the first-ever TikTok activation in the It's Nice That and Apple partnership, targeting creative industry workers across the United Kingdom, F</w:t>
      </w:r>
      <w:r>
        <w:rPr>
          <w:rFonts w:ascii="Roboto" w:eastAsia="Roboto" w:hAnsi="Roboto" w:cs="Roboto"/>
          <w:sz w:val="21"/>
          <w:szCs w:val="21"/>
          <w:highlight w:val="white"/>
        </w:rPr>
        <w:t>rance, Italy, Spain, Germany, Turkey, UAE, Sweden &amp; the Netherlands, generating 13m+ video views and 45m global impressions.</w:t>
      </w:r>
    </w:p>
    <w:p w14:paraId="0000000A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Led a team of senior analysts,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adops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and creative strategists on a multi-territory, multi-channel, multi-language data-led campaign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Pandemic Prevention Institute, generating over 20,000 website clicks and 10m+ impressions within the critical audiences of Health Policy workers and medical researchers within North America, Singapore, India, Indonesia, Brazil and South Africa.</w:t>
      </w:r>
    </w:p>
    <w:p w14:paraId="0000000B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Managed a </w:t>
      </w:r>
      <w:r>
        <w:rPr>
          <w:rFonts w:ascii="Roboto" w:eastAsia="Roboto" w:hAnsi="Roboto" w:cs="Roboto"/>
          <w:sz w:val="21"/>
          <w:szCs w:val="21"/>
          <w:highlight w:val="white"/>
        </w:rPr>
        <w:t>highly impactful multi-agency Loss + Damage campaign across three continents for Climate Vulnerable Forum, generating 6m+ video views, 185k+ clicks and petition signees from 45 countries.</w:t>
      </w:r>
    </w:p>
    <w:p w14:paraId="0000000C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 continue working with senior political and campaigning community m</w:t>
      </w:r>
      <w:r>
        <w:rPr>
          <w:rFonts w:ascii="Roboto" w:eastAsia="Roboto" w:hAnsi="Roboto" w:cs="Roboto"/>
          <w:sz w:val="21"/>
          <w:szCs w:val="21"/>
          <w:highlight w:val="white"/>
        </w:rPr>
        <w:t>embers to identify, classify and respond to online narratives and disinformation by creating a research technology stack that uses social listening, syndicated data sources, digital analytics packages, and IBM-Watson natural language processing textual ana</w:t>
      </w:r>
      <w:r>
        <w:rPr>
          <w:rFonts w:ascii="Roboto" w:eastAsia="Roboto" w:hAnsi="Roboto" w:cs="Roboto"/>
          <w:sz w:val="21"/>
          <w:szCs w:val="21"/>
          <w:highlight w:val="white"/>
        </w:rPr>
        <w:t>lysis.</w:t>
      </w:r>
    </w:p>
    <w:p w14:paraId="0000000D" w14:textId="77777777" w:rsidR="002E6EF6" w:rsidRDefault="002B7F86">
      <w:pPr>
        <w:numPr>
          <w:ilvl w:val="0"/>
          <w:numId w:val="4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As a trustee for Made In Hackney charity, the design and implementation of their 2021 winter fundraising campaign, which was directly responsible for raising £100,000 - enough to completely fund our community meal service for 12 months, ensuring we </w:t>
      </w:r>
      <w:r>
        <w:rPr>
          <w:rFonts w:ascii="Roboto" w:eastAsia="Roboto" w:hAnsi="Roboto" w:cs="Roboto"/>
          <w:sz w:val="21"/>
          <w:szCs w:val="21"/>
          <w:highlight w:val="white"/>
        </w:rPr>
        <w:t>could continue to provide free, nutritious food to the most vulnerable at-risk sections of our community.</w:t>
      </w:r>
    </w:p>
    <w:p w14:paraId="0000000E" w14:textId="77777777" w:rsidR="002E6EF6" w:rsidRDefault="002E6EF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</w:p>
    <w:p w14:paraId="0000000F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Key skills:</w:t>
      </w:r>
    </w:p>
    <w:p w14:paraId="00000010" w14:textId="77777777" w:rsidR="002E6EF6" w:rsidRDefault="002B7F86">
      <w:pPr>
        <w:numPr>
          <w:ilvl w:val="0"/>
          <w:numId w:val="7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Experienced team and industry leader in online strategic analyses and international creative campaign work.</w:t>
      </w:r>
    </w:p>
    <w:p w14:paraId="00000011" w14:textId="77777777" w:rsidR="002E6EF6" w:rsidRDefault="002B7F86">
      <w:pPr>
        <w:numPr>
          <w:ilvl w:val="0"/>
          <w:numId w:val="7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Advanced power user of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Brandw</w:t>
      </w:r>
      <w:r>
        <w:rPr>
          <w:rFonts w:ascii="Roboto" w:eastAsia="Roboto" w:hAnsi="Roboto" w:cs="Roboto"/>
          <w:sz w:val="21"/>
          <w:szCs w:val="21"/>
          <w:highlight w:val="white"/>
        </w:rPr>
        <w:t>atch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Audiense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GWI, Meltwater and most social listening, audience analysis, and online market research tools to training level.</w:t>
      </w:r>
    </w:p>
    <w:p w14:paraId="00000012" w14:textId="77777777" w:rsidR="002E6EF6" w:rsidRDefault="002B7F86">
      <w:pPr>
        <w:numPr>
          <w:ilvl w:val="0"/>
          <w:numId w:val="7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Track record of winning high-value RFPs,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pitches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and new business</w:t>
      </w:r>
    </w:p>
    <w:p w14:paraId="00000013" w14:textId="77777777" w:rsidR="002E6EF6" w:rsidRDefault="002B7F86">
      <w:pPr>
        <w:numPr>
          <w:ilvl w:val="0"/>
          <w:numId w:val="7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Successful YoY client account growth and scaling revenue acro</w:t>
      </w:r>
      <w:r>
        <w:rPr>
          <w:rFonts w:ascii="Roboto" w:eastAsia="Roboto" w:hAnsi="Roboto" w:cs="Roboto"/>
          <w:sz w:val="21"/>
          <w:szCs w:val="21"/>
          <w:highlight w:val="white"/>
        </w:rPr>
        <w:t>ss the agency.</w:t>
      </w:r>
    </w:p>
    <w:p w14:paraId="00000014" w14:textId="77777777" w:rsidR="002E6EF6" w:rsidRDefault="002B7F86">
      <w:pPr>
        <w:numPr>
          <w:ilvl w:val="0"/>
          <w:numId w:val="7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Experienced hands-on support across all aspects of research, analysis, reporting and campaigns.</w:t>
      </w:r>
    </w:p>
    <w:p w14:paraId="00000015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16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As the Founder and Director of Clash Digital, a boutique research and campaigning consultancy, I have successfully led numerous creative and med</w:t>
      </w:r>
      <w:r>
        <w:rPr>
          <w:rFonts w:ascii="Roboto" w:eastAsia="Roboto" w:hAnsi="Roboto" w:cs="Roboto"/>
          <w:sz w:val="21"/>
          <w:szCs w:val="21"/>
          <w:highlight w:val="white"/>
        </w:rPr>
        <w:t>ia strategies, focusing on progressive social movements, politics, climate issues, youth/music projects, and art/culture. With a deep understanding of new business processes and procurement formats, I have consistently increased client relationships, accou</w:t>
      </w:r>
      <w:r>
        <w:rPr>
          <w:rFonts w:ascii="Roboto" w:eastAsia="Roboto" w:hAnsi="Roboto" w:cs="Roboto"/>
          <w:sz w:val="21"/>
          <w:szCs w:val="21"/>
          <w:highlight w:val="white"/>
        </w:rPr>
        <w:t>nt value, and revenue through strong partnerships with key decision-makers.</w:t>
      </w:r>
    </w:p>
    <w:p w14:paraId="00000017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18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Certified in cybersecurity and GDPR compliance, I maintain a hands-on approach to projects, holding the required credentials and clearances to run META campaigns around sensitive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or political issues. In addition to my work with Clash Digital, I have held various positions across Led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By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Donkeys, a/political, Blue State Digital, VCCP,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AnalogFolk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AllTogetherNow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ODD Agency, CHI, and The &amp;Partnership.</w:t>
      </w:r>
    </w:p>
    <w:p w14:paraId="00000019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1A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Combining a strong foundation in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analytics and strategic thinking with a passion for creativity, I am dedicated to delivering exceptional results and innovative solutions for clients and partners.</w:t>
      </w:r>
    </w:p>
    <w:p w14:paraId="0000001B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1C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Founder/Director – </w:t>
      </w:r>
      <w:hyperlink r:id="rId6"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>Clash Digital</w:t>
        </w:r>
      </w:hyperlink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- Current</w:t>
      </w:r>
    </w:p>
    <w:p w14:paraId="0000001D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Clash Digital is an online research and campaigning boutique agency with offices in London. We run analyses and campaigns worldwide in multiple languages.</w:t>
      </w:r>
    </w:p>
    <w:p w14:paraId="0000001E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Creative and media strategies, particularly around prog</w:t>
      </w:r>
      <w:r>
        <w:rPr>
          <w:rFonts w:ascii="Roboto" w:eastAsia="Roboto" w:hAnsi="Roboto" w:cs="Roboto"/>
          <w:sz w:val="21"/>
          <w:szCs w:val="21"/>
          <w:highlight w:val="white"/>
        </w:rPr>
        <w:t>ressive social movements, politics, climate issues, youth/music projects or art/culture.</w:t>
      </w:r>
    </w:p>
    <w:p w14:paraId="0000001F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Online narrative analysis through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Brandwatch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GWI,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Audiense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and all industry standard tools.</w:t>
      </w:r>
    </w:p>
    <w:p w14:paraId="00000020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Advanced customised performance data studio dashboards.</w:t>
      </w:r>
    </w:p>
    <w:p w14:paraId="00000021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Audience profiling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,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insight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and segmentation.</w:t>
      </w:r>
    </w:p>
    <w:p w14:paraId="00000022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Paid campaign execution for TikTok, Instagram, Facebook, YouTube, Google Display,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programmatic</w:t>
      </w:r>
      <w:proofErr w:type="gramEnd"/>
    </w:p>
    <w:p w14:paraId="00000023" w14:textId="77777777" w:rsidR="002E6EF6" w:rsidRDefault="002B7F86">
      <w:pPr>
        <w:numPr>
          <w:ilvl w:val="0"/>
          <w:numId w:val="1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Training for strategy or creative teams, including how to use data to optimise creativity.</w:t>
      </w:r>
    </w:p>
    <w:p w14:paraId="00000024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25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Paid Campaign Manager - </w:t>
      </w:r>
      <w:hyperlink r:id="rId7"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 xml:space="preserve">Led </w:t>
        </w:r>
        <w:proofErr w:type="gramStart"/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>By</w:t>
        </w:r>
        <w:proofErr w:type="gramEnd"/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 xml:space="preserve"> Donkeys</w:t>
        </w:r>
      </w:hyperlink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- General Election 2019</w:t>
      </w:r>
    </w:p>
    <w:p w14:paraId="00000026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At Led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By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Donkeys, a crowdfunded accountability project, I managed the social media campaigns during the 2019 UK General Election, contributing to the p</w:t>
      </w:r>
      <w:r>
        <w:rPr>
          <w:rFonts w:ascii="Roboto" w:eastAsia="Roboto" w:hAnsi="Roboto" w:cs="Roboto"/>
          <w:sz w:val="21"/>
          <w:szCs w:val="21"/>
          <w:highlight w:val="white"/>
        </w:rPr>
        <w:t>roject's widespread recognition and Sunday Times bestselling book status. My responsibilities included:</w:t>
      </w:r>
    </w:p>
    <w:p w14:paraId="00000027" w14:textId="77777777" w:rsidR="002E6EF6" w:rsidRDefault="002B7F86">
      <w:pPr>
        <w:numPr>
          <w:ilvl w:val="0"/>
          <w:numId w:val="2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Planning, implementing, and evaluating communication campaigns on social media channels, ensuring compliance with electoral laws.</w:t>
      </w:r>
    </w:p>
    <w:p w14:paraId="00000028" w14:textId="77777777" w:rsidR="002E6EF6" w:rsidRDefault="002B7F86">
      <w:pPr>
        <w:numPr>
          <w:ilvl w:val="0"/>
          <w:numId w:val="2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Designing and maintain</w:t>
      </w:r>
      <w:r>
        <w:rPr>
          <w:rFonts w:ascii="Roboto" w:eastAsia="Roboto" w:hAnsi="Roboto" w:cs="Roboto"/>
          <w:sz w:val="21"/>
          <w:szCs w:val="21"/>
          <w:highlight w:val="white"/>
        </w:rPr>
        <w:t>ing a real-time reporting dashboard to track campaign performance.</w:t>
      </w:r>
    </w:p>
    <w:p w14:paraId="00000029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Notable achievements include:</w:t>
      </w:r>
    </w:p>
    <w:p w14:paraId="0000002A" w14:textId="77777777" w:rsidR="002E6EF6" w:rsidRDefault="002B7F86">
      <w:pPr>
        <w:numPr>
          <w:ilvl w:val="0"/>
          <w:numId w:val="3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Raising over £325,000 in just ten days from more than 8,000 individual donors.</w:t>
      </w:r>
    </w:p>
    <w:p w14:paraId="0000002B" w14:textId="77777777" w:rsidR="002E6EF6" w:rsidRDefault="002B7F86">
      <w:pPr>
        <w:numPr>
          <w:ilvl w:val="0"/>
          <w:numId w:val="3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Generating over 60 million impressions and an estimated audience of 25 million p</w:t>
      </w:r>
      <w:r>
        <w:rPr>
          <w:rFonts w:ascii="Roboto" w:eastAsia="Roboto" w:hAnsi="Roboto" w:cs="Roboto"/>
          <w:sz w:val="21"/>
          <w:szCs w:val="21"/>
          <w:highlight w:val="white"/>
        </w:rPr>
        <w:t>eople through Facebook advertising, marking the most extensive reach for any non-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politically-aligned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organisation during the election period.</w:t>
      </w:r>
    </w:p>
    <w:p w14:paraId="0000002C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Camp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aign feature</w:t>
        </w:r>
      </w:hyperlink>
    </w:p>
    <w:p w14:paraId="0000002D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9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The Drum write-up</w:t>
        </w:r>
      </w:hyperlink>
    </w:p>
    <w:p w14:paraId="0000002E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2F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Head Of Digital - </w:t>
      </w:r>
      <w:hyperlink r:id="rId10"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>a/politic</w:t>
        </w:r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>al</w:t>
        </w:r>
      </w:hyperlink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- Dec 2018 - July 2019</w:t>
      </w:r>
    </w:p>
    <w:p w14:paraId="00000030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At a/political, a London-based not-for-profit arts organisation, I played a crucial role in realising and promoting large-scale socio-political art projects. During my tenure, I spearheaded two s</w:t>
      </w:r>
      <w:r>
        <w:rPr>
          <w:rFonts w:ascii="Roboto" w:eastAsia="Roboto" w:hAnsi="Roboto" w:cs="Roboto"/>
          <w:sz w:val="21"/>
          <w:szCs w:val="21"/>
          <w:highlight w:val="white"/>
        </w:rPr>
        <w:t>ignificant initiatives:</w:t>
      </w:r>
    </w:p>
    <w:p w14:paraId="00000031" w14:textId="77777777" w:rsidR="002E6EF6" w:rsidRDefault="002B7F86">
      <w:pPr>
        <w:numPr>
          <w:ilvl w:val="0"/>
          <w:numId w:val="5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The launch of the Major Andres Serrano exhibition in New York, which included developing a dedicated website, executing a TV campaign in New York and Washington, DC, and managing a digital marketing campaign.</w:t>
      </w:r>
    </w:p>
    <w:p w14:paraId="00000032" w14:textId="77777777" w:rsidR="002E6EF6" w:rsidRDefault="002B7F86">
      <w:pPr>
        <w:numPr>
          <w:ilvl w:val="0"/>
          <w:numId w:val="5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 collaboration with UK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Drill musicians to raise awareness about censorship in art resulted in releasing the genre's first-ever 12" vinyl single. The project spanned across the UK, Paris, and Belgium, culminating in a global premiere event at The Saatchi Gallery in London, featu</w:t>
      </w:r>
      <w:r>
        <w:rPr>
          <w:rFonts w:ascii="Roboto" w:eastAsia="Roboto" w:hAnsi="Roboto" w:cs="Roboto"/>
          <w:sz w:val="21"/>
          <w:szCs w:val="21"/>
          <w:highlight w:val="white"/>
        </w:rPr>
        <w:t>ring live performances and influential speakers. This effort successfully bridged the gap between the art world and an underrepresented subculture.</w:t>
      </w:r>
    </w:p>
    <w:p w14:paraId="00000033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Guardian write-up</w:t>
        </w:r>
      </w:hyperlink>
    </w:p>
    <w:p w14:paraId="00000034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Art Newsp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aper write-up</w:t>
        </w:r>
      </w:hyperlink>
    </w:p>
    <w:p w14:paraId="00000035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36" w14:textId="77777777" w:rsidR="002E6EF6" w:rsidRDefault="002B7F86">
      <w:pPr>
        <w:jc w:val="both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Strategist - </w:t>
      </w:r>
      <w:hyperlink r:id="rId13">
        <w:r>
          <w:rPr>
            <w:rFonts w:ascii="Roboto" w:eastAsia="Roboto" w:hAnsi="Roboto" w:cs="Roboto"/>
            <w:b/>
            <w:color w:val="1155CC"/>
            <w:sz w:val="21"/>
            <w:szCs w:val="21"/>
            <w:highlight w:val="white"/>
            <w:u w:val="single"/>
          </w:rPr>
          <w:t>Blue State Digital</w:t>
        </w:r>
      </w:hyperlink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- June 2016 - July 2018</w:t>
      </w:r>
    </w:p>
    <w:p w14:paraId="00000037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At Blue State Digital, a politically focused digital strategy agency, I advised on digital strategy, paid campaign execution, and social listening for clients such as The Mayor of London, Hope Not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Hate, More United, The Internet Society, Google,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iChoosr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and Lloyds Banking Group. My accomplishments include:</w:t>
      </w:r>
    </w:p>
    <w:p w14:paraId="00000038" w14:textId="77777777" w:rsidR="002E6EF6" w:rsidRDefault="002B7F86">
      <w:pPr>
        <w:numPr>
          <w:ilvl w:val="0"/>
          <w:numId w:val="6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Leading an audience segmentation and targeting campaign for TalkTalk and Vodafone, which contributed to the dissolution of the Openreach monopo</w:t>
      </w:r>
      <w:r>
        <w:rPr>
          <w:rFonts w:ascii="Roboto" w:eastAsia="Roboto" w:hAnsi="Roboto" w:cs="Roboto"/>
          <w:sz w:val="21"/>
          <w:szCs w:val="21"/>
          <w:highlight w:val="white"/>
        </w:rPr>
        <w:t>ly. The campaign generated over 100,000 emails to Ofcom, setting a record for submissions in any industry.</w:t>
      </w:r>
    </w:p>
    <w:p w14:paraId="00000039" w14:textId="77777777" w:rsidR="002E6EF6" w:rsidRDefault="002B7F86">
      <w:pPr>
        <w:numPr>
          <w:ilvl w:val="0"/>
          <w:numId w:val="6"/>
        </w:num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Helping Hope Not Hate increase voter registration and fundraising through targeted digital strategies.</w:t>
      </w:r>
    </w:p>
    <w:p w14:paraId="0000003A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14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Hope Not Hate Project</w:t>
        </w:r>
      </w:hyperlink>
    </w:p>
    <w:p w14:paraId="0000003B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1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Fix Britain's Internet Project</w:t>
        </w:r>
      </w:hyperlink>
    </w:p>
    <w:p w14:paraId="0000003C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hyperlink r:id="rId1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AI Persona Project</w:t>
        </w:r>
      </w:hyperlink>
    </w:p>
    <w:p w14:paraId="0000003D" w14:textId="77777777" w:rsidR="002E6EF6" w:rsidRDefault="002E6EF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3E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Freelance Social Strategist &amp; Account Director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– 2014-2016 - VCCP,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AnalogFolk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, 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AllTogetherNow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, ODD Agency, CHI, The &amp;P</w:t>
      </w:r>
      <w:r>
        <w:rPr>
          <w:rFonts w:ascii="Roboto" w:eastAsia="Roboto" w:hAnsi="Roboto" w:cs="Roboto"/>
          <w:sz w:val="21"/>
          <w:szCs w:val="21"/>
          <w:highlight w:val="white"/>
        </w:rPr>
        <w:t>artnership</w:t>
      </w:r>
    </w:p>
    <w:p w14:paraId="0000003F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Digital Content &amp; Community Strategist (Contract) </w:t>
      </w:r>
      <w:r>
        <w:rPr>
          <w:rFonts w:ascii="Roboto" w:eastAsia="Roboto" w:hAnsi="Roboto" w:cs="Roboto"/>
          <w:sz w:val="21"/>
          <w:szCs w:val="21"/>
          <w:highlight w:val="white"/>
        </w:rPr>
        <w:t>– Warner Bros. UK – 2013 - 2014</w:t>
      </w:r>
    </w:p>
    <w:p w14:paraId="00000040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Account Director </w:t>
      </w:r>
      <w:r>
        <w:rPr>
          <w:rFonts w:ascii="Roboto" w:eastAsia="Roboto" w:hAnsi="Roboto" w:cs="Roboto"/>
          <w:sz w:val="21"/>
          <w:szCs w:val="21"/>
          <w:highlight w:val="white"/>
        </w:rPr>
        <w:t>– Good Relations – Feb 2013 – June 2013: Pilsner-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Urquell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| Subway | Talk-Talk</w:t>
      </w:r>
    </w:p>
    <w:p w14:paraId="00000041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Digital Content Strategist </w:t>
      </w:r>
      <w:r>
        <w:rPr>
          <w:rFonts w:ascii="Roboto" w:eastAsia="Roboto" w:hAnsi="Roboto" w:cs="Roboto"/>
          <w:sz w:val="21"/>
          <w:szCs w:val="21"/>
          <w:highlight w:val="white"/>
        </w:rPr>
        <w:t>– Ogilvy One – October 2012 – Feb 2013: B</w:t>
      </w:r>
      <w:r>
        <w:rPr>
          <w:rFonts w:ascii="Roboto" w:eastAsia="Roboto" w:hAnsi="Roboto" w:cs="Roboto"/>
          <w:sz w:val="21"/>
          <w:szCs w:val="21"/>
          <w:highlight w:val="white"/>
        </w:rPr>
        <w:t>ritish Airways:</w:t>
      </w:r>
    </w:p>
    <w:p w14:paraId="00000042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Digital &amp; Social Media Strategist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- Arnold KLP May 2011-May 2012: Britvic-PepsiCo: Transform Your Patch</w:t>
      </w:r>
    </w:p>
    <w:p w14:paraId="00000043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AWARDS: IPM Grand Prix Winner, Marketing Week Engage Awards – FMCG Category Winner, IPM Gold Prize.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JackDaniels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>.</w:t>
      </w:r>
    </w:p>
    <w:p w14:paraId="00000044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Senior Digital Account </w:t>
      </w:r>
      <w:r>
        <w:rPr>
          <w:rFonts w:ascii="Roboto" w:eastAsia="Roboto" w:hAnsi="Roboto" w:cs="Roboto"/>
          <w:sz w:val="21"/>
          <w:szCs w:val="21"/>
          <w:highlight w:val="white"/>
        </w:rPr>
        <w:t>Manager BMB Neon May 2012 – September 2012: Corona Extra UK: | TUI:</w:t>
      </w:r>
    </w:p>
    <w:p w14:paraId="00000045" w14:textId="77777777" w:rsidR="002E6EF6" w:rsidRDefault="002B7F86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Social Media / Online Community Manager: Birddog Feb 2011- April 2011: Love/Hate? Travel | </w:t>
      </w:r>
      <w:proofErr w:type="spellStart"/>
      <w:r>
        <w:rPr>
          <w:rFonts w:ascii="Roboto" w:eastAsia="Roboto" w:hAnsi="Roboto" w:cs="Roboto"/>
          <w:sz w:val="21"/>
          <w:szCs w:val="21"/>
          <w:highlight w:val="white"/>
        </w:rPr>
        <w:t>Ringgo</w:t>
      </w:r>
      <w:proofErr w:type="spellEnd"/>
      <w:r>
        <w:rPr>
          <w:rFonts w:ascii="Roboto" w:eastAsia="Roboto" w:hAnsi="Roboto" w:cs="Roboto"/>
          <w:sz w:val="21"/>
          <w:szCs w:val="21"/>
          <w:highlight w:val="white"/>
        </w:rPr>
        <w:t xml:space="preserve"> - B2B Marketing Award Finalist 2011: Best use of social media:</w:t>
      </w:r>
    </w:p>
    <w:sectPr w:rsidR="002E6E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0845"/>
    <w:multiLevelType w:val="multilevel"/>
    <w:tmpl w:val="F108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85C2A"/>
    <w:multiLevelType w:val="multilevel"/>
    <w:tmpl w:val="FBC8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C0F19"/>
    <w:multiLevelType w:val="multilevel"/>
    <w:tmpl w:val="B4745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75061"/>
    <w:multiLevelType w:val="multilevel"/>
    <w:tmpl w:val="CFDCD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030D8"/>
    <w:multiLevelType w:val="multilevel"/>
    <w:tmpl w:val="190AF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4F379C"/>
    <w:multiLevelType w:val="multilevel"/>
    <w:tmpl w:val="39CE1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487F19"/>
    <w:multiLevelType w:val="multilevel"/>
    <w:tmpl w:val="80548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3197386">
    <w:abstractNumId w:val="1"/>
  </w:num>
  <w:num w:numId="2" w16cid:durableId="604846797">
    <w:abstractNumId w:val="5"/>
  </w:num>
  <w:num w:numId="3" w16cid:durableId="2091658575">
    <w:abstractNumId w:val="4"/>
  </w:num>
  <w:num w:numId="4" w16cid:durableId="179399003">
    <w:abstractNumId w:val="0"/>
  </w:num>
  <w:num w:numId="5" w16cid:durableId="973869089">
    <w:abstractNumId w:val="6"/>
  </w:num>
  <w:num w:numId="6" w16cid:durableId="216286676">
    <w:abstractNumId w:val="3"/>
  </w:num>
  <w:num w:numId="7" w16cid:durableId="131984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F6"/>
    <w:rsid w:val="002B7F86"/>
    <w:rsid w:val="002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F180"/>
  <w15:docId w15:val="{3232F1C9-528C-4B9A-A46D-BDD27FB5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aignlive.co.uk/article/led-donkeys-creating-political-street-theatre/1664183" TargetMode="External"/><Relationship Id="rId13" Type="http://schemas.openxmlformats.org/officeDocument/2006/relationships/hyperlink" Target="https://www.bluestatedigital.com/e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www.ledbydonkeys.org/" TargetMode="External"/><Relationship Id="rId12" Type="http://schemas.openxmlformats.org/officeDocument/2006/relationships/hyperlink" Target="https://www.theartnewspaper.com/news/drilling-for-blood-london-rappers-pump-veins-in-collaboration-with-andrei-molodkin-to-protest-racist-censorship-by-uk-govern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age.com/article/news/ai-models-real-consumers-reveal-research-answers/314137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www.clashdigital.com" TargetMode="External"/><Relationship Id="rId11" Type="http://schemas.openxmlformats.org/officeDocument/2006/relationships/hyperlink" Target="https://www.theguardian.com/artanddesign/2019/apr/19/trump-the-game-memorabilia-museum-andres-serran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luestatedigital.com/our-work/fix-britains-internet/" TargetMode="External"/><Relationship Id="rId10" Type="http://schemas.openxmlformats.org/officeDocument/2006/relationships/hyperlink" Target="https://a-political.org/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thedrum.com/news/2019/11/15/how-led-donkeys-created-the-biggest-crowdfunder-political-campaign-uk-history" TargetMode="External"/><Relationship Id="rId14" Type="http://schemas.openxmlformats.org/officeDocument/2006/relationships/hyperlink" Target="https://www.bluestatedigital.com/our-work/hope-not-h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8BD0BCFC4504994997EDC67B52629" ma:contentTypeVersion="12" ma:contentTypeDescription="Create a new document." ma:contentTypeScope="" ma:versionID="aa124e53b9821f6d8d6f19c9699ec60b">
  <xsd:schema xmlns:xsd="http://www.w3.org/2001/XMLSchema" xmlns:xs="http://www.w3.org/2001/XMLSchema" xmlns:p="http://schemas.microsoft.com/office/2006/metadata/properties" xmlns:ns2="35645d2f-b668-4a34-b43f-8b16457923c9" xmlns:ns3="aafced9a-df2b-43ae-8a33-768ae66a050f" targetNamespace="http://schemas.microsoft.com/office/2006/metadata/properties" ma:root="true" ma:fieldsID="aaeaa8ced9a84a86edbaf4a516d84773" ns2:_="" ns3:_="">
    <xsd:import namespace="35645d2f-b668-4a34-b43f-8b16457923c9"/>
    <xsd:import namespace="aafced9a-df2b-43ae-8a33-768ae66a0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5d2f-b668-4a34-b43f-8b164579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b117e0-75da-487b-96e9-1ae846f453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ced9a-df2b-43ae-8a33-768ae66a050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a58dee-da8c-44aa-95ee-ebf6a94c1b21}" ma:internalName="TaxCatchAll" ma:showField="CatchAllData" ma:web="aafced9a-df2b-43ae-8a33-768ae66a0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5645d2f-b668-4a34-b43f-8b16457923c9" xsi:nil="true"/>
    <TaxCatchAll xmlns="aafced9a-df2b-43ae-8a33-768ae66a050f" xsi:nil="true"/>
    <lcf76f155ced4ddcb4097134ff3c332f xmlns="35645d2f-b668-4a34-b43f-8b16457923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CCD310-27F6-4CE7-B02C-71F5575B09CC}"/>
</file>

<file path=customXml/itemProps2.xml><?xml version="1.0" encoding="utf-8"?>
<ds:datastoreItem xmlns:ds="http://schemas.openxmlformats.org/officeDocument/2006/customXml" ds:itemID="{6A4ED46E-B653-4299-90A7-1BAF25223DEB}"/>
</file>

<file path=customXml/itemProps3.xml><?xml version="1.0" encoding="utf-8"?>
<ds:datastoreItem xmlns:ds="http://schemas.openxmlformats.org/officeDocument/2006/customXml" ds:itemID="{E6F830D3-FC01-4F11-8C05-F4AA0B05AB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1471</Words>
  <Characters>8385</Characters>
  <Application>Microsoft Office Word</Application>
  <DocSecurity>4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</dc:creator>
  <cp:lastModifiedBy>Accounts</cp:lastModifiedBy>
  <cp:revision>2</cp:revision>
  <dcterms:created xsi:type="dcterms:W3CDTF">2023-03-29T18:17:00Z</dcterms:created>
  <dcterms:modified xsi:type="dcterms:W3CDTF">2023-03-29T18:17:00Z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0x010100A338BD0BCFC4504994997EDC67B52629</vt:lpwstr>
  </property>
  <property fmtid="{D5CDD505-2E9C-101B-9397-08002B2CF9AE}" pid="3" name="Order">
    <vt:r8>36000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