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A2585" w14:textId="4036DBC7" w:rsidR="00841312" w:rsidRPr="008F37F9" w:rsidRDefault="00841312" w:rsidP="00841312">
      <w:pPr>
        <w:textAlignment w:val="baseline"/>
        <w:rPr>
          <w:rFonts w:asciiTheme="majorHAnsi" w:hAnsiTheme="majorHAnsi"/>
          <w:color w:val="1F497D" w:themeColor="text2"/>
          <w:lang w:val="fr-FR"/>
        </w:rPr>
      </w:pPr>
      <w:r w:rsidRPr="00841312">
        <w:rPr>
          <w:rFonts w:asciiTheme="majorHAnsi" w:hAnsiTheme="majorHAnsi" w:cs="Calibri"/>
          <w:b/>
          <w:bCs/>
          <w:color w:val="1F497D" w:themeColor="text2"/>
          <w:sz w:val="56"/>
          <w:szCs w:val="56"/>
          <w:lang w:val="fr-FR"/>
        </w:rPr>
        <w:t>Peter Wylie</w:t>
      </w:r>
      <w:r w:rsidRPr="008F37F9">
        <w:rPr>
          <w:rFonts w:asciiTheme="majorHAnsi" w:hAnsiTheme="majorHAnsi" w:cs="Calibri"/>
          <w:color w:val="1F497D" w:themeColor="text2"/>
          <w:sz w:val="56"/>
          <w:szCs w:val="56"/>
          <w:lang w:val="fr-FR"/>
        </w:rPr>
        <w:t> </w:t>
      </w:r>
    </w:p>
    <w:p w14:paraId="13AE2BF9" w14:textId="3F5BF165" w:rsidR="00841312" w:rsidRPr="008F37F9" w:rsidRDefault="00841312" w:rsidP="00841312">
      <w:pPr>
        <w:textAlignment w:val="baseline"/>
        <w:rPr>
          <w:rFonts w:asciiTheme="majorHAnsi" w:hAnsiTheme="majorHAnsi"/>
          <w:color w:val="1F497D" w:themeColor="text2"/>
          <w:lang w:val="fr-FR"/>
        </w:rPr>
      </w:pPr>
      <w:r w:rsidRPr="00841312">
        <w:rPr>
          <w:rFonts w:asciiTheme="majorHAnsi" w:hAnsiTheme="majorHAnsi" w:cs="Calibri"/>
          <w:b/>
          <w:bCs/>
          <w:color w:val="1F497D" w:themeColor="text2"/>
          <w:lang w:val="fr-FR"/>
        </w:rPr>
        <w:t xml:space="preserve">Mobile </w:t>
      </w:r>
      <w:r w:rsidR="00E11F9D">
        <w:rPr>
          <w:rFonts w:asciiTheme="majorHAnsi" w:hAnsiTheme="majorHAnsi" w:cs="Calibri"/>
          <w:color w:val="1F497D" w:themeColor="text2"/>
          <w:lang w:val="fr-FR"/>
        </w:rPr>
        <w:t>0</w:t>
      </w:r>
      <w:r w:rsidR="0088777C">
        <w:rPr>
          <w:rFonts w:asciiTheme="majorHAnsi" w:hAnsiTheme="majorHAnsi" w:cs="Calibri"/>
          <w:color w:val="1F497D" w:themeColor="text2"/>
          <w:lang w:val="fr-FR"/>
        </w:rPr>
        <w:t xml:space="preserve">7734 179771 </w:t>
      </w:r>
      <w:r w:rsidRPr="00841312">
        <w:rPr>
          <w:rFonts w:asciiTheme="majorHAnsi" w:hAnsiTheme="majorHAnsi" w:cs="Calibri"/>
          <w:b/>
          <w:bCs/>
          <w:color w:val="1F497D" w:themeColor="text2"/>
          <w:lang w:val="fr-FR"/>
        </w:rPr>
        <w:t xml:space="preserve">Email </w:t>
      </w:r>
      <w:r w:rsidR="00E11F9D">
        <w:rPr>
          <w:rFonts w:asciiTheme="majorHAnsi" w:hAnsiTheme="majorHAnsi" w:cs="Calibri"/>
          <w:color w:val="1F497D" w:themeColor="text2"/>
          <w:lang w:val="fr-FR"/>
        </w:rPr>
        <w:t>peterrwylie@gmail.com</w:t>
      </w:r>
      <w:r w:rsidRPr="008F37F9">
        <w:rPr>
          <w:rFonts w:asciiTheme="majorHAnsi" w:hAnsiTheme="majorHAnsi" w:cs="Calibri"/>
          <w:color w:val="1F497D" w:themeColor="text2"/>
          <w:lang w:val="fr-FR"/>
        </w:rPr>
        <w:t> </w:t>
      </w:r>
      <w:r w:rsidRPr="00841312">
        <w:rPr>
          <w:rFonts w:asciiTheme="majorHAnsi" w:hAnsiTheme="majorHAnsi" w:cs="Calibri"/>
          <w:b/>
          <w:bCs/>
          <w:color w:val="1F497D" w:themeColor="text2"/>
          <w:lang w:val="fr-FR"/>
        </w:rPr>
        <w:t>LinkedIn</w:t>
      </w:r>
      <w:r w:rsidR="00763940">
        <w:rPr>
          <w:rFonts w:asciiTheme="majorHAnsi" w:hAnsiTheme="majorHAnsi" w:cs="Calibri"/>
          <w:b/>
          <w:bCs/>
          <w:color w:val="1F497D" w:themeColor="text2"/>
          <w:lang w:val="fr-FR"/>
        </w:rPr>
        <w:t xml:space="preserve"> </w:t>
      </w:r>
      <w:hyperlink r:id="rId8" w:history="1">
        <w:r w:rsidRPr="008F37F9">
          <w:rPr>
            <w:rStyle w:val="Hyperlink"/>
            <w:rFonts w:asciiTheme="majorHAnsi" w:hAnsiTheme="majorHAnsi" w:cs="Calibri"/>
            <w:lang w:val="fr-FR"/>
          </w:rPr>
          <w:t>Profile</w:t>
        </w:r>
      </w:hyperlink>
    </w:p>
    <w:p w14:paraId="1E5A4C9A" w14:textId="77777777" w:rsidR="0005516B" w:rsidRPr="008F37F9" w:rsidRDefault="0005516B" w:rsidP="00B858F1">
      <w:pPr>
        <w:pStyle w:val="CVSection"/>
        <w:ind w:left="0"/>
        <w:jc w:val="both"/>
        <w:rPr>
          <w:rFonts w:asciiTheme="majorHAnsi" w:hAnsiTheme="majorHAnsi" w:cs="Segoe UI"/>
          <w:bCs/>
          <w:color w:val="auto"/>
          <w:sz w:val="24"/>
          <w:szCs w:val="24"/>
          <w:lang w:val="fr-FR"/>
        </w:rPr>
      </w:pPr>
    </w:p>
    <w:p w14:paraId="228EA588" w14:textId="32ACAA42" w:rsidR="008066F2" w:rsidRPr="00B24118" w:rsidRDefault="008066F2" w:rsidP="00B858F1">
      <w:pPr>
        <w:pStyle w:val="CVSection"/>
        <w:ind w:left="0"/>
        <w:jc w:val="both"/>
        <w:rPr>
          <w:rFonts w:asciiTheme="majorHAnsi" w:hAnsiTheme="majorHAnsi" w:cs="Segoe UI"/>
          <w:bCs/>
          <w:color w:val="auto"/>
          <w:sz w:val="24"/>
          <w:szCs w:val="24"/>
        </w:rPr>
      </w:pPr>
      <w:r w:rsidRPr="00B24118">
        <w:rPr>
          <w:rFonts w:asciiTheme="majorHAnsi" w:hAnsiTheme="majorHAnsi" w:cs="Segoe UI"/>
          <w:bCs/>
          <w:color w:val="auto"/>
          <w:sz w:val="24"/>
          <w:szCs w:val="24"/>
        </w:rPr>
        <w:t>Profile</w:t>
      </w:r>
    </w:p>
    <w:p w14:paraId="0F46AF4A" w14:textId="45CFDEB8" w:rsidR="00F62BED" w:rsidRDefault="00662CC4" w:rsidP="00204FBA">
      <w:pPr>
        <w:jc w:val="bot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4A0378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Experienced</w:t>
      </w:r>
      <w:r w:rsidR="00684C31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Senior</w:t>
      </w:r>
      <w:r w:rsidRPr="004A0378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IT Service Manage</w:t>
      </w:r>
      <w:r w:rsidR="00684C31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r and</w:t>
      </w:r>
      <w:r w:rsidRPr="004A0378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="00684C31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</w:t>
      </w:r>
      <w:r w:rsidRPr="004A0378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onsultant</w:t>
      </w:r>
      <w:r w:rsidR="008F37F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with a passion for customer success</w:t>
      </w:r>
      <w:r w:rsidRPr="004A0378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="00DE1FB7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who has </w:t>
      </w:r>
      <w:r w:rsidR="006413C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a p</w:t>
      </w:r>
      <w:r w:rsidR="00BE7145" w:rsidRPr="004A0378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roven history of </w:t>
      </w:r>
      <w:r w:rsidR="005859B2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exceeding</w:t>
      </w:r>
      <w:r w:rsidR="00BE7145" w:rsidRPr="004A0378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service contractual obligations for </w:t>
      </w:r>
      <w:r w:rsidR="008F37F9" w:rsidRPr="004A0378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clients</w:t>
      </w:r>
      <w:r w:rsidR="008F37F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and</w:t>
      </w:r>
      <w:r w:rsidR="00BE7145" w:rsidRPr="004A0378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driving service management </w:t>
      </w:r>
      <w:r w:rsidR="00804072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</w:t>
      </w:r>
      <w:r w:rsidR="005859B2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mprovements</w:t>
      </w:r>
      <w:r w:rsidR="00F722D1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.</w:t>
      </w:r>
      <w:r w:rsidR="00D157B7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="001F3A00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He h</w:t>
      </w:r>
      <w:r w:rsidR="00FF0CA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as worked </w:t>
      </w:r>
      <w:r w:rsidR="00A75B71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for a</w:t>
      </w:r>
      <w:r w:rsidR="00FF0CA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="00F52B9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diverse range of clients (outsourcing, consultancy</w:t>
      </w:r>
      <w:r w:rsidR="008F37F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,</w:t>
      </w:r>
      <w:r w:rsidR="00F52B9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and direct)</w:t>
      </w:r>
      <w:r w:rsidR="00682A8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="0075060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across various sectors</w:t>
      </w:r>
      <w:r w:rsidR="00D157B7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="00F62BED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including </w:t>
      </w:r>
      <w:r w:rsidR="00D157B7" w:rsidRPr="004A0378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financial services, public utilities, </w:t>
      </w:r>
      <w:r w:rsidR="00D157B7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telecoms</w:t>
      </w:r>
      <w:r w:rsidR="00D157B7" w:rsidRPr="004A0378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, mobile, and media</w:t>
      </w:r>
      <w:r w:rsidR="00A75B71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.</w:t>
      </w:r>
      <w:r w:rsidR="00645A33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</w:p>
    <w:p w14:paraId="628A3C99" w14:textId="77777777" w:rsidR="008F37F9" w:rsidRDefault="008F37F9" w:rsidP="00204FBA">
      <w:pPr>
        <w:jc w:val="bot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791B75F1" w14:textId="5B3E0305" w:rsidR="008F37F9" w:rsidRPr="004A0378" w:rsidRDefault="008F37F9" w:rsidP="008F37F9">
      <w:pPr>
        <w:jc w:val="bot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4A0378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Certified ITIL Expert (v3)</w:t>
      </w:r>
      <w:r w:rsidR="00684C31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.</w:t>
      </w:r>
      <w:r w:rsidRPr="004A0378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Further </w:t>
      </w:r>
      <w:r w:rsidRPr="004A0378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credentials include ITIL V2 Red Badge, CPDE, ISO, CMMI,</w:t>
      </w:r>
      <w:r w:rsidR="00684C31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 w:rsidRPr="004A0378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Cloud Computing (Foundation)</w:t>
      </w:r>
      <w:r w:rsidR="00684C31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and Certified </w:t>
      </w:r>
      <w:r w:rsidR="00684C31" w:rsidRPr="004A0378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Service Management technology trainer: </w:t>
      </w:r>
      <w:r w:rsidRPr="004A0378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Extensive </w:t>
      </w:r>
      <w:r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exposure</w:t>
      </w:r>
      <w:r w:rsidRPr="004A0378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to</w:t>
      </w:r>
      <w:r w:rsidRPr="004A0378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</w:t>
      </w:r>
      <w:r w:rsidRPr="004A0378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loud, </w:t>
      </w:r>
      <w:r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ServiceNow</w:t>
      </w:r>
      <w:r w:rsidR="00D61723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,</w:t>
      </w:r>
      <w:r w:rsidRPr="004A0378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multi-tiered supplier </w:t>
      </w:r>
      <w:r w:rsidR="00684C31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environments</w:t>
      </w:r>
      <w:r w:rsidR="00D61723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, </w:t>
      </w:r>
      <w:r w:rsidR="00D61723" w:rsidRPr="004A0378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Agile, </w:t>
      </w:r>
      <w:r w:rsidR="00D61723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and </w:t>
      </w:r>
      <w:r w:rsidR="00D61723" w:rsidRPr="004A0378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DevOps</w:t>
      </w:r>
      <w:r w:rsidR="00D61723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. Excellent</w:t>
      </w:r>
      <w:r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record of </w:t>
      </w:r>
      <w:r w:rsidR="00684C31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delivering Service Improvement initiatives, re</w:t>
      </w:r>
      <w:r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shaping Service Designs</w:t>
      </w:r>
      <w:r w:rsidR="00684C31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,</w:t>
      </w:r>
      <w:r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and transitioning technologies into Service.</w:t>
      </w:r>
    </w:p>
    <w:p w14:paraId="3B186380" w14:textId="77777777" w:rsidR="008F37F9" w:rsidRDefault="008F37F9" w:rsidP="00204FBA">
      <w:pPr>
        <w:jc w:val="bot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6363BE51" w14:textId="0347E2BF" w:rsidR="000D7261" w:rsidRPr="004A0378" w:rsidRDefault="008F37F9" w:rsidP="00204FBA">
      <w:pPr>
        <w:jc w:val="bot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Further roles</w:t>
      </w:r>
      <w:r w:rsidR="00582841" w:rsidRPr="004A0378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include serving as </w:t>
      </w:r>
      <w:r w:rsidR="00D61723" w:rsidRPr="004A0378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Head Coach of The Spartans FC u17s (boys) since July 2022</w:t>
      </w:r>
      <w:r w:rsidR="00D61723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, and </w:t>
      </w:r>
      <w:r w:rsidR="00582841" w:rsidRPr="004A0378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Coach &amp; Child Protection Officer at The Spartans FC since 201</w:t>
      </w:r>
      <w:r w:rsidR="00D61723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1</w:t>
      </w:r>
      <w:r w:rsidR="00582841" w:rsidRPr="004A0378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.</w:t>
      </w:r>
    </w:p>
    <w:p w14:paraId="00FCA973" w14:textId="77777777" w:rsidR="0006321F" w:rsidRPr="004A0378" w:rsidRDefault="0006321F" w:rsidP="00204FBA">
      <w:pPr>
        <w:jc w:val="both"/>
        <w:rPr>
          <w:rFonts w:ascii="Segoe UI" w:hAnsi="Segoe UI" w:cs="Segoe UI"/>
          <w:sz w:val="18"/>
          <w:szCs w:val="18"/>
        </w:rPr>
      </w:pPr>
    </w:p>
    <w:p w14:paraId="0489206B" w14:textId="77777777" w:rsidR="008066F2" w:rsidRPr="00B24118" w:rsidRDefault="00EC46E8" w:rsidP="00B858F1">
      <w:pPr>
        <w:pStyle w:val="CVSection"/>
        <w:ind w:left="0"/>
        <w:jc w:val="both"/>
        <w:rPr>
          <w:rFonts w:asciiTheme="majorHAnsi" w:hAnsiTheme="majorHAnsi" w:cs="Segoe UI"/>
          <w:bCs/>
          <w:color w:val="auto"/>
          <w:sz w:val="24"/>
          <w:szCs w:val="24"/>
        </w:rPr>
      </w:pPr>
      <w:r w:rsidRPr="00B24118">
        <w:rPr>
          <w:rFonts w:asciiTheme="majorHAnsi" w:hAnsiTheme="majorHAnsi" w:cs="Segoe UI"/>
          <w:bCs/>
          <w:color w:val="auto"/>
          <w:sz w:val="24"/>
          <w:szCs w:val="24"/>
        </w:rPr>
        <w:t>Key Achievements</w:t>
      </w:r>
    </w:p>
    <w:p w14:paraId="1BAD5E13" w14:textId="77777777" w:rsidR="00CA757A" w:rsidRPr="004A0378" w:rsidRDefault="00CA757A" w:rsidP="001B11CF">
      <w:pPr>
        <w:jc w:val="both"/>
        <w:rPr>
          <w:rFonts w:ascii="Segoe UI" w:hAnsi="Segoe UI" w:cs="Segoe UI"/>
          <w:sz w:val="18"/>
          <w:szCs w:val="18"/>
        </w:rPr>
      </w:pPr>
    </w:p>
    <w:p w14:paraId="3F00B8A6" w14:textId="747AB392" w:rsidR="001B11CF" w:rsidRPr="002245A2" w:rsidRDefault="00B90E5F" w:rsidP="001B11CF">
      <w:pPr>
        <w:pStyle w:val="ListParagraph"/>
        <w:numPr>
          <w:ilvl w:val="0"/>
          <w:numId w:val="51"/>
        </w:numPr>
        <w:jc w:val="both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bCs/>
          <w:sz w:val="20"/>
          <w:szCs w:val="20"/>
        </w:rPr>
        <w:t>Exceeded</w:t>
      </w:r>
      <w:r w:rsidR="001B11CF" w:rsidRPr="00B24118">
        <w:rPr>
          <w:rFonts w:ascii="Segoe UI" w:hAnsi="Segoe UI" w:cs="Segoe UI"/>
          <w:bCs/>
          <w:sz w:val="20"/>
          <w:szCs w:val="20"/>
        </w:rPr>
        <w:t xml:space="preserve"> </w:t>
      </w:r>
      <w:r w:rsidR="002245A2">
        <w:rPr>
          <w:rFonts w:ascii="Segoe UI" w:hAnsi="Segoe UI" w:cs="Segoe UI"/>
          <w:bCs/>
          <w:sz w:val="20"/>
          <w:szCs w:val="20"/>
        </w:rPr>
        <w:t>a</w:t>
      </w:r>
      <w:r w:rsidR="001B11CF" w:rsidRPr="00B24118">
        <w:rPr>
          <w:rFonts w:ascii="Segoe UI" w:hAnsi="Segoe UI" w:cs="Segoe UI"/>
          <w:bCs/>
          <w:sz w:val="20"/>
          <w:szCs w:val="20"/>
        </w:rPr>
        <w:t xml:space="preserve">vailability targets for Sainsbury’s Bank, TSB &amp; Phoenix Group Services, ensuring Critical Business Services maintained a 'Green' status from 2014 to 2021 with zero </w:t>
      </w:r>
      <w:r w:rsidR="002245A2">
        <w:rPr>
          <w:rFonts w:ascii="Segoe UI" w:hAnsi="Segoe UI" w:cs="Segoe UI"/>
          <w:bCs/>
          <w:sz w:val="20"/>
          <w:szCs w:val="20"/>
        </w:rPr>
        <w:t>s</w:t>
      </w:r>
      <w:r w:rsidR="001B11CF" w:rsidRPr="00B24118">
        <w:rPr>
          <w:rFonts w:ascii="Segoe UI" w:hAnsi="Segoe UI" w:cs="Segoe UI"/>
          <w:bCs/>
          <w:sz w:val="20"/>
          <w:szCs w:val="20"/>
        </w:rPr>
        <w:t>ervice penalties applied by divested or business partners.</w:t>
      </w:r>
    </w:p>
    <w:p w14:paraId="566162EB" w14:textId="648AF3F8" w:rsidR="001B11CF" w:rsidRPr="00365600" w:rsidRDefault="00365600" w:rsidP="00365600">
      <w:pPr>
        <w:pStyle w:val="ListParagraph"/>
        <w:numPr>
          <w:ilvl w:val="0"/>
          <w:numId w:val="51"/>
        </w:numPr>
        <w:jc w:val="both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bCs/>
          <w:sz w:val="20"/>
          <w:szCs w:val="20"/>
        </w:rPr>
        <w:t>Implemented</w:t>
      </w:r>
      <w:r w:rsidR="001B11CF" w:rsidRPr="00B24118">
        <w:rPr>
          <w:rFonts w:ascii="Segoe UI" w:hAnsi="Segoe UI" w:cs="Segoe UI"/>
          <w:bCs/>
          <w:sz w:val="20"/>
          <w:szCs w:val="20"/>
        </w:rPr>
        <w:t xml:space="preserve"> diverse </w:t>
      </w:r>
      <w:r w:rsidR="002245A2">
        <w:rPr>
          <w:rFonts w:ascii="Segoe UI" w:hAnsi="Segoe UI" w:cs="Segoe UI"/>
          <w:bCs/>
          <w:sz w:val="20"/>
          <w:szCs w:val="20"/>
        </w:rPr>
        <w:t>s</w:t>
      </w:r>
      <w:r w:rsidR="001B11CF" w:rsidRPr="00B24118">
        <w:rPr>
          <w:rFonts w:ascii="Segoe UI" w:hAnsi="Segoe UI" w:cs="Segoe UI"/>
          <w:bCs/>
          <w:sz w:val="20"/>
          <w:szCs w:val="20"/>
        </w:rPr>
        <w:t xml:space="preserve">ervice </w:t>
      </w:r>
      <w:r w:rsidR="002245A2">
        <w:rPr>
          <w:rFonts w:ascii="Segoe UI" w:hAnsi="Segoe UI" w:cs="Segoe UI"/>
          <w:bCs/>
          <w:sz w:val="20"/>
          <w:szCs w:val="20"/>
        </w:rPr>
        <w:t>i</w:t>
      </w:r>
      <w:r w:rsidR="001B11CF" w:rsidRPr="00B24118">
        <w:rPr>
          <w:rFonts w:ascii="Segoe UI" w:hAnsi="Segoe UI" w:cs="Segoe UI"/>
          <w:bCs/>
          <w:sz w:val="20"/>
          <w:szCs w:val="20"/>
        </w:rPr>
        <w:t xml:space="preserve">mprovement </w:t>
      </w:r>
      <w:r w:rsidR="002245A2">
        <w:rPr>
          <w:rFonts w:ascii="Segoe UI" w:hAnsi="Segoe UI" w:cs="Segoe UI"/>
          <w:bCs/>
          <w:sz w:val="20"/>
          <w:szCs w:val="20"/>
        </w:rPr>
        <w:t>i</w:t>
      </w:r>
      <w:r w:rsidR="001B11CF" w:rsidRPr="00B24118">
        <w:rPr>
          <w:rFonts w:ascii="Segoe UI" w:hAnsi="Segoe UI" w:cs="Segoe UI"/>
          <w:bCs/>
          <w:sz w:val="20"/>
          <w:szCs w:val="20"/>
        </w:rPr>
        <w:t xml:space="preserve">nitiatives, </w:t>
      </w:r>
      <w:r>
        <w:rPr>
          <w:rFonts w:ascii="Segoe UI" w:hAnsi="Segoe UI" w:cs="Segoe UI"/>
          <w:bCs/>
          <w:sz w:val="20"/>
          <w:szCs w:val="20"/>
        </w:rPr>
        <w:t xml:space="preserve">including </w:t>
      </w:r>
      <w:r w:rsidRPr="00B24118">
        <w:rPr>
          <w:rFonts w:ascii="Segoe UI" w:hAnsi="Segoe UI" w:cs="Segoe UI"/>
          <w:bCs/>
          <w:sz w:val="20"/>
          <w:szCs w:val="20"/>
        </w:rPr>
        <w:t>emergency Incident, Problem, &amp; Change Management measures,</w:t>
      </w:r>
      <w:r w:rsidR="00921E38">
        <w:rPr>
          <w:rFonts w:ascii="Segoe UI" w:hAnsi="Segoe UI" w:cs="Segoe UI"/>
          <w:bCs/>
          <w:sz w:val="20"/>
          <w:szCs w:val="20"/>
        </w:rPr>
        <w:t xml:space="preserve"> </w:t>
      </w:r>
      <w:r w:rsidRPr="00B24118">
        <w:rPr>
          <w:rFonts w:ascii="Segoe UI" w:hAnsi="Segoe UI" w:cs="Segoe UI"/>
          <w:bCs/>
          <w:sz w:val="20"/>
          <w:szCs w:val="20"/>
        </w:rPr>
        <w:t>currency</w:t>
      </w:r>
      <w:r w:rsidR="00921E38">
        <w:rPr>
          <w:rFonts w:ascii="Segoe UI" w:hAnsi="Segoe UI" w:cs="Segoe UI"/>
          <w:bCs/>
          <w:sz w:val="20"/>
          <w:szCs w:val="20"/>
        </w:rPr>
        <w:t>/</w:t>
      </w:r>
      <w:r w:rsidRPr="00B24118">
        <w:rPr>
          <w:rFonts w:ascii="Segoe UI" w:hAnsi="Segoe UI" w:cs="Segoe UI"/>
          <w:bCs/>
          <w:sz w:val="20"/>
          <w:szCs w:val="20"/>
        </w:rPr>
        <w:t>resilience enhancements, supplier engagements, and internal escalations</w:t>
      </w:r>
      <w:r>
        <w:rPr>
          <w:rFonts w:ascii="Segoe UI" w:hAnsi="Segoe UI" w:cs="Segoe UI"/>
          <w:bCs/>
          <w:sz w:val="20"/>
          <w:szCs w:val="20"/>
        </w:rPr>
        <w:t xml:space="preserve"> </w:t>
      </w:r>
      <w:r w:rsidR="00921E38">
        <w:rPr>
          <w:rFonts w:ascii="Segoe UI" w:hAnsi="Segoe UI" w:cs="Segoe UI"/>
          <w:bCs/>
          <w:sz w:val="20"/>
          <w:szCs w:val="20"/>
        </w:rPr>
        <w:t>resulting</w:t>
      </w:r>
      <w:r w:rsidR="001B11CF" w:rsidRPr="00365600">
        <w:rPr>
          <w:rFonts w:ascii="Segoe UI" w:hAnsi="Segoe UI" w:cs="Segoe UI"/>
          <w:bCs/>
          <w:sz w:val="20"/>
          <w:szCs w:val="20"/>
        </w:rPr>
        <w:t xml:space="preserve"> in the </w:t>
      </w:r>
      <w:r w:rsidRPr="00365600">
        <w:rPr>
          <w:rFonts w:ascii="Segoe UI" w:hAnsi="Segoe UI" w:cs="Segoe UI"/>
          <w:bCs/>
          <w:sz w:val="20"/>
          <w:szCs w:val="20"/>
        </w:rPr>
        <w:t>Standard Life Customer Digital platform</w:t>
      </w:r>
      <w:r w:rsidR="008F37F9">
        <w:rPr>
          <w:rFonts w:ascii="Segoe UI" w:hAnsi="Segoe UI" w:cs="Segoe UI"/>
          <w:bCs/>
          <w:sz w:val="20"/>
          <w:szCs w:val="20"/>
        </w:rPr>
        <w:t xml:space="preserve"> </w:t>
      </w:r>
      <w:r w:rsidR="008F37F9" w:rsidRPr="00365600">
        <w:rPr>
          <w:rFonts w:ascii="Segoe UI" w:hAnsi="Segoe UI" w:cs="Segoe UI"/>
          <w:bCs/>
          <w:sz w:val="20"/>
          <w:szCs w:val="20"/>
        </w:rPr>
        <w:t>'</w:t>
      </w:r>
      <w:r w:rsidR="008F37F9">
        <w:rPr>
          <w:rFonts w:ascii="Segoe UI" w:hAnsi="Segoe UI" w:cs="Segoe UI"/>
          <w:bCs/>
          <w:sz w:val="20"/>
          <w:szCs w:val="20"/>
        </w:rPr>
        <w:t>Return</w:t>
      </w:r>
      <w:r w:rsidR="008F37F9">
        <w:rPr>
          <w:rFonts w:ascii="Segoe UI" w:hAnsi="Segoe UI" w:cs="Segoe UI"/>
          <w:bCs/>
          <w:sz w:val="20"/>
          <w:szCs w:val="20"/>
        </w:rPr>
        <w:t>ing</w:t>
      </w:r>
      <w:r w:rsidR="008F37F9">
        <w:rPr>
          <w:rFonts w:ascii="Segoe UI" w:hAnsi="Segoe UI" w:cs="Segoe UI"/>
          <w:bCs/>
          <w:sz w:val="20"/>
          <w:szCs w:val="20"/>
        </w:rPr>
        <w:t xml:space="preserve"> to </w:t>
      </w:r>
      <w:r w:rsidR="008F37F9" w:rsidRPr="00365600">
        <w:rPr>
          <w:rFonts w:ascii="Segoe UI" w:hAnsi="Segoe UI" w:cs="Segoe UI"/>
          <w:bCs/>
          <w:sz w:val="20"/>
          <w:szCs w:val="20"/>
        </w:rPr>
        <w:t>Green'</w:t>
      </w:r>
      <w:r w:rsidR="008F37F9">
        <w:rPr>
          <w:rFonts w:ascii="Segoe UI" w:hAnsi="Segoe UI" w:cs="Segoe UI"/>
          <w:bCs/>
          <w:sz w:val="20"/>
          <w:szCs w:val="20"/>
        </w:rPr>
        <w:t>.</w:t>
      </w:r>
    </w:p>
    <w:p w14:paraId="745CA2BA" w14:textId="1F882DA8" w:rsidR="001B11CF" w:rsidRPr="002245A2" w:rsidRDefault="001B11CF" w:rsidP="001B11CF">
      <w:pPr>
        <w:pStyle w:val="ListParagraph"/>
        <w:numPr>
          <w:ilvl w:val="0"/>
          <w:numId w:val="51"/>
        </w:numPr>
        <w:jc w:val="both"/>
        <w:rPr>
          <w:rFonts w:ascii="Segoe UI" w:hAnsi="Segoe UI" w:cs="Segoe UI"/>
          <w:bCs/>
          <w:sz w:val="20"/>
          <w:szCs w:val="20"/>
        </w:rPr>
      </w:pPr>
      <w:r w:rsidRPr="00B24118">
        <w:rPr>
          <w:rFonts w:ascii="Segoe UI" w:hAnsi="Segoe UI" w:cs="Segoe UI"/>
          <w:bCs/>
          <w:sz w:val="20"/>
          <w:szCs w:val="20"/>
        </w:rPr>
        <w:t xml:space="preserve">Initiated a </w:t>
      </w:r>
      <w:r w:rsidR="008457AB" w:rsidRPr="00B24118">
        <w:rPr>
          <w:rFonts w:ascii="Segoe UI" w:hAnsi="Segoe UI" w:cs="Segoe UI"/>
          <w:bCs/>
          <w:sz w:val="20"/>
          <w:szCs w:val="20"/>
        </w:rPr>
        <w:t>s</w:t>
      </w:r>
      <w:r w:rsidRPr="00B24118">
        <w:rPr>
          <w:rFonts w:ascii="Segoe UI" w:hAnsi="Segoe UI" w:cs="Segoe UI"/>
          <w:bCs/>
          <w:sz w:val="20"/>
          <w:szCs w:val="20"/>
        </w:rPr>
        <w:t>ervice improvement program that stabili</w:t>
      </w:r>
      <w:r w:rsidR="00F36C9D" w:rsidRPr="00B24118">
        <w:rPr>
          <w:rFonts w:ascii="Segoe UI" w:hAnsi="Segoe UI" w:cs="Segoe UI"/>
          <w:bCs/>
          <w:sz w:val="20"/>
          <w:szCs w:val="20"/>
        </w:rPr>
        <w:t>s</w:t>
      </w:r>
      <w:r w:rsidRPr="00B24118">
        <w:rPr>
          <w:rFonts w:ascii="Segoe UI" w:hAnsi="Segoe UI" w:cs="Segoe UI"/>
          <w:bCs/>
          <w:sz w:val="20"/>
          <w:szCs w:val="20"/>
        </w:rPr>
        <w:t xml:space="preserve">ed Sainsbury’s Bank online channel, significantly enhancing channel availability for </w:t>
      </w:r>
      <w:r w:rsidR="00B90E5F">
        <w:rPr>
          <w:rFonts w:ascii="Segoe UI" w:hAnsi="Segoe UI" w:cs="Segoe UI"/>
          <w:bCs/>
          <w:sz w:val="20"/>
          <w:szCs w:val="20"/>
        </w:rPr>
        <w:t>c</w:t>
      </w:r>
      <w:r w:rsidRPr="00B24118">
        <w:rPr>
          <w:rFonts w:ascii="Segoe UI" w:hAnsi="Segoe UI" w:cs="Segoe UI"/>
          <w:bCs/>
          <w:sz w:val="20"/>
          <w:szCs w:val="20"/>
        </w:rPr>
        <w:t>ustomers.</w:t>
      </w:r>
    </w:p>
    <w:p w14:paraId="24D51C52" w14:textId="56994F67" w:rsidR="001B11CF" w:rsidRPr="002245A2" w:rsidRDefault="001B11CF" w:rsidP="001B11CF">
      <w:pPr>
        <w:pStyle w:val="ListParagraph"/>
        <w:numPr>
          <w:ilvl w:val="0"/>
          <w:numId w:val="51"/>
        </w:numPr>
        <w:jc w:val="both"/>
        <w:rPr>
          <w:rFonts w:ascii="Segoe UI" w:hAnsi="Segoe UI" w:cs="Segoe UI"/>
          <w:bCs/>
          <w:sz w:val="20"/>
          <w:szCs w:val="20"/>
        </w:rPr>
      </w:pPr>
      <w:r w:rsidRPr="00B24118">
        <w:rPr>
          <w:rFonts w:ascii="Segoe UI" w:hAnsi="Segoe UI" w:cs="Segoe UI"/>
          <w:bCs/>
          <w:sz w:val="20"/>
          <w:szCs w:val="20"/>
        </w:rPr>
        <w:t xml:space="preserve">Designed and transitioned </w:t>
      </w:r>
      <w:r w:rsidR="00022164">
        <w:rPr>
          <w:rFonts w:ascii="Segoe UI" w:hAnsi="Segoe UI" w:cs="Segoe UI"/>
          <w:bCs/>
          <w:sz w:val="20"/>
          <w:szCs w:val="20"/>
        </w:rPr>
        <w:t xml:space="preserve">multiple </w:t>
      </w:r>
      <w:r w:rsidR="008F37F9">
        <w:rPr>
          <w:rFonts w:ascii="Segoe UI" w:hAnsi="Segoe UI" w:cs="Segoe UI"/>
          <w:bCs/>
          <w:sz w:val="20"/>
          <w:szCs w:val="20"/>
        </w:rPr>
        <w:t>S</w:t>
      </w:r>
      <w:r w:rsidRPr="00B24118">
        <w:rPr>
          <w:rFonts w:ascii="Segoe UI" w:hAnsi="Segoe UI" w:cs="Segoe UI"/>
          <w:bCs/>
          <w:sz w:val="20"/>
          <w:szCs w:val="20"/>
        </w:rPr>
        <w:t xml:space="preserve">ervices including standardlife.co.uk and various Customer Digital </w:t>
      </w:r>
      <w:r w:rsidR="00C453C6" w:rsidRPr="00B24118">
        <w:rPr>
          <w:rFonts w:ascii="Segoe UI" w:hAnsi="Segoe UI" w:cs="Segoe UI"/>
          <w:bCs/>
          <w:sz w:val="20"/>
          <w:szCs w:val="20"/>
        </w:rPr>
        <w:t>solutions</w:t>
      </w:r>
      <w:r w:rsidR="008F37F9">
        <w:rPr>
          <w:rFonts w:ascii="Segoe UI" w:hAnsi="Segoe UI" w:cs="Segoe UI"/>
          <w:bCs/>
          <w:sz w:val="20"/>
          <w:szCs w:val="20"/>
        </w:rPr>
        <w:t>. Affected</w:t>
      </w:r>
      <w:r w:rsidR="00921E38">
        <w:rPr>
          <w:rFonts w:ascii="Segoe UI" w:hAnsi="Segoe UI" w:cs="Segoe UI"/>
          <w:bCs/>
          <w:sz w:val="20"/>
          <w:szCs w:val="20"/>
        </w:rPr>
        <w:t xml:space="preserve"> </w:t>
      </w:r>
      <w:r w:rsidRPr="00B24118">
        <w:rPr>
          <w:rFonts w:ascii="Segoe UI" w:hAnsi="Segoe UI" w:cs="Segoe UI"/>
          <w:bCs/>
          <w:sz w:val="20"/>
          <w:szCs w:val="20"/>
        </w:rPr>
        <w:t xml:space="preserve">changes to </w:t>
      </w:r>
      <w:r w:rsidR="00921E38">
        <w:rPr>
          <w:rFonts w:ascii="Segoe UI" w:hAnsi="Segoe UI" w:cs="Segoe UI"/>
          <w:bCs/>
          <w:sz w:val="20"/>
          <w:szCs w:val="20"/>
        </w:rPr>
        <w:t>s</w:t>
      </w:r>
      <w:r w:rsidRPr="00B24118">
        <w:rPr>
          <w:rFonts w:ascii="Segoe UI" w:hAnsi="Segoe UI" w:cs="Segoe UI"/>
          <w:bCs/>
          <w:sz w:val="20"/>
          <w:szCs w:val="20"/>
        </w:rPr>
        <w:t xml:space="preserve">ervice processes and models (Service Now) </w:t>
      </w:r>
      <w:r w:rsidR="008F37F9">
        <w:rPr>
          <w:rFonts w:ascii="Segoe UI" w:hAnsi="Segoe UI" w:cs="Segoe UI"/>
          <w:bCs/>
          <w:sz w:val="20"/>
          <w:szCs w:val="20"/>
        </w:rPr>
        <w:t xml:space="preserve">and </w:t>
      </w:r>
      <w:r w:rsidRPr="00B24118">
        <w:rPr>
          <w:rFonts w:ascii="Segoe UI" w:hAnsi="Segoe UI" w:cs="Segoe UI"/>
          <w:bCs/>
          <w:sz w:val="20"/>
          <w:szCs w:val="20"/>
        </w:rPr>
        <w:t>ensur</w:t>
      </w:r>
      <w:r w:rsidR="008F37F9">
        <w:rPr>
          <w:rFonts w:ascii="Segoe UI" w:hAnsi="Segoe UI" w:cs="Segoe UI"/>
          <w:bCs/>
          <w:sz w:val="20"/>
          <w:szCs w:val="20"/>
        </w:rPr>
        <w:t>ed</w:t>
      </w:r>
      <w:r w:rsidRPr="00B24118">
        <w:rPr>
          <w:rFonts w:ascii="Segoe UI" w:hAnsi="Segoe UI" w:cs="Segoe UI"/>
          <w:bCs/>
          <w:sz w:val="20"/>
          <w:szCs w:val="20"/>
        </w:rPr>
        <w:t xml:space="preserve"> compliance with Disaster Recovery requirements for new and existing Customer Digital Services.</w:t>
      </w:r>
    </w:p>
    <w:p w14:paraId="52161511" w14:textId="1EA4CE09" w:rsidR="001B11CF" w:rsidRPr="002245A2" w:rsidRDefault="001B11CF" w:rsidP="001B11CF">
      <w:pPr>
        <w:pStyle w:val="ListParagraph"/>
        <w:numPr>
          <w:ilvl w:val="0"/>
          <w:numId w:val="51"/>
        </w:numPr>
        <w:jc w:val="both"/>
        <w:rPr>
          <w:rFonts w:ascii="Segoe UI" w:hAnsi="Segoe UI" w:cs="Segoe UI"/>
          <w:bCs/>
          <w:sz w:val="20"/>
          <w:szCs w:val="20"/>
        </w:rPr>
      </w:pPr>
      <w:r w:rsidRPr="00B24118">
        <w:rPr>
          <w:rFonts w:ascii="Segoe UI" w:hAnsi="Segoe UI" w:cs="Segoe UI"/>
          <w:bCs/>
          <w:sz w:val="20"/>
          <w:szCs w:val="20"/>
        </w:rPr>
        <w:t xml:space="preserve">Reduced business impact for multiple clients by efficiently managing Critical Incidents to resolution within SLA and conducting effective Problem Management to </w:t>
      </w:r>
      <w:r w:rsidR="008F37F9">
        <w:rPr>
          <w:rFonts w:ascii="Segoe UI" w:hAnsi="Segoe UI" w:cs="Segoe UI"/>
          <w:bCs/>
          <w:sz w:val="20"/>
          <w:szCs w:val="20"/>
        </w:rPr>
        <w:t>mitigate against</w:t>
      </w:r>
      <w:r w:rsidRPr="00B24118">
        <w:rPr>
          <w:rFonts w:ascii="Segoe UI" w:hAnsi="Segoe UI" w:cs="Segoe UI"/>
          <w:bCs/>
          <w:sz w:val="20"/>
          <w:szCs w:val="20"/>
        </w:rPr>
        <w:t xml:space="preserve"> repeat Incidents.</w:t>
      </w:r>
    </w:p>
    <w:p w14:paraId="01D18F4C" w14:textId="5A48C66C" w:rsidR="00A861C7" w:rsidRPr="00B24118" w:rsidRDefault="00FF456D" w:rsidP="001B11CF">
      <w:pPr>
        <w:pStyle w:val="ListParagraph"/>
        <w:numPr>
          <w:ilvl w:val="0"/>
          <w:numId w:val="51"/>
        </w:numPr>
        <w:jc w:val="both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bCs/>
          <w:sz w:val="20"/>
          <w:szCs w:val="20"/>
        </w:rPr>
        <w:t>Devised and implemented</w:t>
      </w:r>
      <w:r w:rsidR="001B11CF" w:rsidRPr="00B24118">
        <w:rPr>
          <w:rFonts w:ascii="Segoe UI" w:hAnsi="Segoe UI" w:cs="Segoe UI"/>
          <w:bCs/>
          <w:sz w:val="20"/>
          <w:szCs w:val="20"/>
        </w:rPr>
        <w:t xml:space="preserve"> robust VCS Service Management processes for the RBS Virtual Client Services Programme. Applied ITIL SM framework to innovative technologies including Applications Sequencing (App-V), Citrix PVS, Virtual Gold build (Xen-App), and Thin Client (Kiosk), with all Client deliverables approved by RBS within target timelines.</w:t>
      </w:r>
    </w:p>
    <w:p w14:paraId="39FA2A26" w14:textId="77777777" w:rsidR="004A3797" w:rsidRPr="004A0378" w:rsidRDefault="004A3797" w:rsidP="004A3797">
      <w:pPr>
        <w:jc w:val="both"/>
        <w:rPr>
          <w:rFonts w:ascii="Segoe UI" w:hAnsi="Segoe UI" w:cs="Segoe UI"/>
          <w:b/>
          <w:sz w:val="18"/>
          <w:szCs w:val="18"/>
        </w:rPr>
      </w:pPr>
    </w:p>
    <w:p w14:paraId="321DD398" w14:textId="6575748C" w:rsidR="00EC46E8" w:rsidRPr="00B24118" w:rsidRDefault="00241A31" w:rsidP="00B858F1">
      <w:pPr>
        <w:pStyle w:val="CVSection"/>
        <w:ind w:left="0"/>
        <w:jc w:val="both"/>
        <w:rPr>
          <w:rFonts w:asciiTheme="majorHAnsi" w:hAnsiTheme="majorHAnsi" w:cs="Segoe UI"/>
          <w:bCs/>
          <w:color w:val="auto"/>
          <w:sz w:val="24"/>
          <w:szCs w:val="24"/>
        </w:rPr>
      </w:pPr>
      <w:r>
        <w:rPr>
          <w:rFonts w:asciiTheme="majorHAnsi" w:hAnsiTheme="majorHAnsi" w:cs="Segoe UI"/>
          <w:bCs/>
          <w:color w:val="auto"/>
          <w:sz w:val="24"/>
          <w:szCs w:val="24"/>
        </w:rPr>
        <w:t xml:space="preserve">Employment </w:t>
      </w:r>
      <w:r w:rsidR="00EC46E8" w:rsidRPr="00B24118">
        <w:rPr>
          <w:rFonts w:asciiTheme="majorHAnsi" w:hAnsiTheme="majorHAnsi" w:cs="Segoe UI"/>
          <w:bCs/>
          <w:color w:val="auto"/>
          <w:sz w:val="24"/>
          <w:szCs w:val="24"/>
        </w:rPr>
        <w:t>History</w:t>
      </w:r>
    </w:p>
    <w:p w14:paraId="0738D5D5" w14:textId="51BF9930" w:rsidR="00490AFA" w:rsidRPr="007C5B6A" w:rsidRDefault="008F37F9" w:rsidP="00490AFA">
      <w:pPr>
        <w:jc w:val="both"/>
        <w:rPr>
          <w:rFonts w:ascii="Segoe UI" w:hAnsi="Segoe UI" w:cs="Segoe UI"/>
          <w:b/>
          <w:color w:val="1F497D" w:themeColor="text2"/>
          <w:sz w:val="20"/>
          <w:szCs w:val="20"/>
        </w:rPr>
      </w:pPr>
      <w:r>
        <w:rPr>
          <w:rFonts w:ascii="Segoe UI" w:hAnsi="Segoe UI" w:cs="Segoe UI"/>
          <w:b/>
          <w:color w:val="1F497D" w:themeColor="text2"/>
          <w:sz w:val="20"/>
          <w:szCs w:val="20"/>
        </w:rPr>
        <w:t xml:space="preserve">Senior </w:t>
      </w:r>
      <w:r w:rsidR="00490AFA" w:rsidRPr="007C5B6A">
        <w:rPr>
          <w:rFonts w:ascii="Segoe UI" w:hAnsi="Segoe UI" w:cs="Segoe UI"/>
          <w:b/>
          <w:color w:val="1F497D" w:themeColor="text2"/>
          <w:sz w:val="20"/>
          <w:szCs w:val="20"/>
        </w:rPr>
        <w:t>Service Manager &amp; Consultant – Customer Digital (Online &amp; Mobile)</w:t>
      </w:r>
    </w:p>
    <w:p w14:paraId="243585B3" w14:textId="50123614" w:rsidR="005C5AEC" w:rsidRPr="00B73866" w:rsidRDefault="007D729F" w:rsidP="00B73866">
      <w:pPr>
        <w:rPr>
          <w:rFonts w:ascii="Segoe UI" w:hAnsi="Segoe UI" w:cs="Segoe UI"/>
          <w:bCs/>
          <w:sz w:val="20"/>
          <w:szCs w:val="20"/>
        </w:rPr>
      </w:pPr>
      <w:r w:rsidRPr="007C5B6A">
        <w:rPr>
          <w:rFonts w:ascii="Segoe UI" w:hAnsi="Segoe UI" w:cs="Segoe UI"/>
          <w:bCs/>
          <w:color w:val="1F497D" w:themeColor="text2"/>
          <w:sz w:val="20"/>
          <w:szCs w:val="20"/>
        </w:rPr>
        <w:t>Phoenix Group</w:t>
      </w:r>
      <w:r w:rsidR="002D4C99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 – Contract </w:t>
      </w:r>
      <w:r w:rsidR="005C5AEC" w:rsidRPr="007C5B6A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                                                                </w:t>
      </w:r>
      <w:r w:rsidR="009A4AF5" w:rsidRPr="007C5B6A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                                     </w:t>
      </w:r>
      <w:r w:rsidR="003123AF" w:rsidRPr="007C5B6A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 </w:t>
      </w:r>
      <w:r w:rsidR="00A654B0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               </w:t>
      </w:r>
      <w:r w:rsidR="00056DBA" w:rsidRPr="007C5B6A">
        <w:rPr>
          <w:rFonts w:ascii="Segoe UI" w:hAnsi="Segoe UI" w:cs="Segoe UI"/>
          <w:bCs/>
          <w:color w:val="1F497D" w:themeColor="text2"/>
          <w:sz w:val="20"/>
          <w:szCs w:val="20"/>
        </w:rPr>
        <w:t>Jul</w:t>
      </w:r>
      <w:r w:rsidR="009A4AF5" w:rsidRPr="007C5B6A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 </w:t>
      </w:r>
      <w:r w:rsidR="005C5AEC" w:rsidRPr="007C5B6A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2019 – </w:t>
      </w:r>
      <w:r w:rsidR="00056DBA" w:rsidRPr="007C5B6A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Jun </w:t>
      </w:r>
      <w:r w:rsidR="005C5AEC" w:rsidRPr="007C5B6A">
        <w:rPr>
          <w:rFonts w:ascii="Segoe UI" w:hAnsi="Segoe UI" w:cs="Segoe UI"/>
          <w:bCs/>
          <w:color w:val="1F497D" w:themeColor="text2"/>
          <w:sz w:val="20"/>
          <w:szCs w:val="20"/>
        </w:rPr>
        <w:t>2022</w:t>
      </w:r>
      <w:r w:rsidR="005C5AEC" w:rsidRPr="009A4AF5">
        <w:rPr>
          <w:rFonts w:ascii="Segoe UI" w:hAnsi="Segoe UI" w:cs="Segoe UI"/>
          <w:bCs/>
          <w:sz w:val="20"/>
          <w:szCs w:val="20"/>
        </w:rPr>
        <w:tab/>
      </w:r>
    </w:p>
    <w:p w14:paraId="07C45B24" w14:textId="34353214" w:rsidR="00AE2CF2" w:rsidRPr="00AE2CF2" w:rsidRDefault="002D734A" w:rsidP="00AE2CF2">
      <w:pPr>
        <w:pStyle w:val="ListParagraph"/>
        <w:numPr>
          <w:ilvl w:val="0"/>
          <w:numId w:val="54"/>
        </w:numPr>
        <w:jc w:val="both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bCs/>
          <w:sz w:val="20"/>
          <w:szCs w:val="20"/>
        </w:rPr>
        <w:t>Over a 2+ year period, s</w:t>
      </w:r>
      <w:r w:rsidR="00AE2CF2" w:rsidRPr="00AE2CF2">
        <w:rPr>
          <w:rFonts w:ascii="Segoe UI" w:hAnsi="Segoe UI" w:cs="Segoe UI"/>
          <w:bCs/>
          <w:sz w:val="20"/>
          <w:szCs w:val="20"/>
        </w:rPr>
        <w:t xml:space="preserve">urpassed service availability targets for multiple Critical Digital Services </w:t>
      </w:r>
    </w:p>
    <w:p w14:paraId="12E92EE6" w14:textId="733A6496" w:rsidR="00AE2CF2" w:rsidRPr="00AE2CF2" w:rsidRDefault="00AE2CF2" w:rsidP="00AE2CF2">
      <w:pPr>
        <w:pStyle w:val="ListParagraph"/>
        <w:numPr>
          <w:ilvl w:val="0"/>
          <w:numId w:val="54"/>
        </w:numPr>
        <w:jc w:val="both"/>
        <w:rPr>
          <w:rFonts w:ascii="Segoe UI" w:hAnsi="Segoe UI" w:cs="Segoe UI"/>
          <w:bCs/>
          <w:sz w:val="20"/>
          <w:szCs w:val="20"/>
        </w:rPr>
      </w:pPr>
      <w:r w:rsidRPr="00AE2CF2">
        <w:rPr>
          <w:rFonts w:ascii="Segoe UI" w:hAnsi="Segoe UI" w:cs="Segoe UI"/>
          <w:bCs/>
          <w:sz w:val="20"/>
          <w:szCs w:val="20"/>
        </w:rPr>
        <w:t>Implemented</w:t>
      </w:r>
      <w:r w:rsidR="00FD180F">
        <w:rPr>
          <w:rFonts w:ascii="Segoe UI" w:hAnsi="Segoe UI" w:cs="Segoe UI"/>
          <w:bCs/>
          <w:sz w:val="20"/>
          <w:szCs w:val="20"/>
        </w:rPr>
        <w:t xml:space="preserve"> </w:t>
      </w:r>
      <w:r w:rsidR="008F37F9">
        <w:rPr>
          <w:rFonts w:ascii="Segoe UI" w:hAnsi="Segoe UI" w:cs="Segoe UI"/>
          <w:bCs/>
          <w:sz w:val="20"/>
          <w:szCs w:val="20"/>
        </w:rPr>
        <w:t xml:space="preserve">various </w:t>
      </w:r>
      <w:r w:rsidRPr="00AE2CF2">
        <w:rPr>
          <w:rFonts w:ascii="Segoe UI" w:hAnsi="Segoe UI" w:cs="Segoe UI"/>
          <w:bCs/>
          <w:sz w:val="20"/>
          <w:szCs w:val="20"/>
        </w:rPr>
        <w:t>service improvement initiatives, including 'intensive care' solutions</w:t>
      </w:r>
      <w:r w:rsidR="008F37F9">
        <w:rPr>
          <w:rFonts w:ascii="Segoe UI" w:hAnsi="Segoe UI" w:cs="Segoe UI"/>
          <w:bCs/>
          <w:sz w:val="20"/>
          <w:szCs w:val="20"/>
        </w:rPr>
        <w:t xml:space="preserve"> for Digital</w:t>
      </w:r>
      <w:r w:rsidRPr="00AE2CF2">
        <w:rPr>
          <w:rFonts w:ascii="Segoe UI" w:hAnsi="Segoe UI" w:cs="Segoe UI"/>
          <w:bCs/>
          <w:sz w:val="20"/>
          <w:szCs w:val="20"/>
        </w:rPr>
        <w:t>,</w:t>
      </w:r>
      <w:r w:rsidR="008F37F9">
        <w:rPr>
          <w:rFonts w:ascii="Segoe UI" w:hAnsi="Segoe UI" w:cs="Segoe UI"/>
          <w:bCs/>
          <w:sz w:val="20"/>
          <w:szCs w:val="20"/>
        </w:rPr>
        <w:t xml:space="preserve"> Finance Services post project recovery,</w:t>
      </w:r>
      <w:r w:rsidRPr="00AE2CF2">
        <w:rPr>
          <w:rFonts w:ascii="Segoe UI" w:hAnsi="Segoe UI" w:cs="Segoe UI"/>
          <w:bCs/>
          <w:sz w:val="20"/>
          <w:szCs w:val="20"/>
        </w:rPr>
        <w:t xml:space="preserve"> a new Problem Management process, and Incident Management enhancements, resulting in sustained high availability.</w:t>
      </w:r>
    </w:p>
    <w:p w14:paraId="16B8F796" w14:textId="500053F2" w:rsidR="00AE2CF2" w:rsidRPr="00AE2CF2" w:rsidRDefault="00AE2CF2" w:rsidP="00AE2CF2">
      <w:pPr>
        <w:pStyle w:val="ListParagraph"/>
        <w:numPr>
          <w:ilvl w:val="0"/>
          <w:numId w:val="54"/>
        </w:numPr>
        <w:jc w:val="both"/>
        <w:rPr>
          <w:rFonts w:ascii="Segoe UI" w:hAnsi="Segoe UI" w:cs="Segoe UI"/>
          <w:bCs/>
          <w:sz w:val="20"/>
          <w:szCs w:val="20"/>
        </w:rPr>
      </w:pPr>
      <w:r w:rsidRPr="00AE2CF2">
        <w:rPr>
          <w:rFonts w:ascii="Segoe UI" w:hAnsi="Segoe UI" w:cs="Segoe UI"/>
          <w:bCs/>
          <w:sz w:val="20"/>
          <w:szCs w:val="20"/>
        </w:rPr>
        <w:t xml:space="preserve">Introduced a </w:t>
      </w:r>
      <w:r w:rsidR="00FD180F">
        <w:rPr>
          <w:rFonts w:ascii="Segoe UI" w:hAnsi="Segoe UI" w:cs="Segoe UI"/>
          <w:bCs/>
          <w:sz w:val="20"/>
          <w:szCs w:val="20"/>
        </w:rPr>
        <w:t xml:space="preserve">new </w:t>
      </w:r>
      <w:r w:rsidRPr="00AE2CF2">
        <w:rPr>
          <w:rFonts w:ascii="Segoe UI" w:hAnsi="Segoe UI" w:cs="Segoe UI"/>
          <w:bCs/>
          <w:sz w:val="20"/>
          <w:szCs w:val="20"/>
        </w:rPr>
        <w:t xml:space="preserve">business/user </w:t>
      </w:r>
      <w:r w:rsidR="00EB1CD2">
        <w:rPr>
          <w:rFonts w:ascii="Segoe UI" w:hAnsi="Segoe UI" w:cs="Segoe UI"/>
          <w:bCs/>
          <w:sz w:val="20"/>
          <w:szCs w:val="20"/>
        </w:rPr>
        <w:t>o</w:t>
      </w:r>
      <w:r w:rsidRPr="00AE2CF2">
        <w:rPr>
          <w:rFonts w:ascii="Segoe UI" w:hAnsi="Segoe UI" w:cs="Segoe UI"/>
          <w:bCs/>
          <w:sz w:val="20"/>
          <w:szCs w:val="20"/>
        </w:rPr>
        <w:t xml:space="preserve">utage communication solution within Service Now, ensuring </w:t>
      </w:r>
      <w:r w:rsidR="008F37F9">
        <w:rPr>
          <w:rFonts w:ascii="Segoe UI" w:hAnsi="Segoe UI" w:cs="Segoe UI"/>
          <w:bCs/>
          <w:sz w:val="20"/>
          <w:szCs w:val="20"/>
        </w:rPr>
        <w:t>accurate and targeted</w:t>
      </w:r>
      <w:r w:rsidRPr="00AE2CF2">
        <w:rPr>
          <w:rFonts w:ascii="Segoe UI" w:hAnsi="Segoe UI" w:cs="Segoe UI"/>
          <w:bCs/>
          <w:sz w:val="20"/>
          <w:szCs w:val="20"/>
        </w:rPr>
        <w:t xml:space="preserve"> communication during outages.</w:t>
      </w:r>
    </w:p>
    <w:p w14:paraId="50FEFAA6" w14:textId="5CBB8C96" w:rsidR="00AE2CF2" w:rsidRPr="00AE2CF2" w:rsidRDefault="008F37F9" w:rsidP="00AE2CF2">
      <w:pPr>
        <w:pStyle w:val="ListParagraph"/>
        <w:numPr>
          <w:ilvl w:val="0"/>
          <w:numId w:val="54"/>
        </w:numPr>
        <w:jc w:val="both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bCs/>
          <w:sz w:val="20"/>
          <w:szCs w:val="20"/>
        </w:rPr>
        <w:t>Delivered</w:t>
      </w:r>
      <w:r w:rsidR="00AE2CF2" w:rsidRPr="00AE2CF2">
        <w:rPr>
          <w:rFonts w:ascii="Segoe UI" w:hAnsi="Segoe UI" w:cs="Segoe UI"/>
          <w:bCs/>
          <w:sz w:val="20"/>
          <w:szCs w:val="20"/>
        </w:rPr>
        <w:t xml:space="preserve"> written and verbal comm</w:t>
      </w:r>
      <w:r w:rsidR="006E77E6">
        <w:rPr>
          <w:rFonts w:ascii="Segoe UI" w:hAnsi="Segoe UI" w:cs="Segoe UI"/>
          <w:bCs/>
          <w:sz w:val="20"/>
          <w:szCs w:val="20"/>
        </w:rPr>
        <w:t>s</w:t>
      </w:r>
      <w:r w:rsidR="00AE2CF2" w:rsidRPr="00AE2CF2">
        <w:rPr>
          <w:rFonts w:ascii="Segoe UI" w:hAnsi="Segoe UI" w:cs="Segoe UI"/>
          <w:bCs/>
          <w:sz w:val="20"/>
          <w:szCs w:val="20"/>
        </w:rPr>
        <w:t xml:space="preserve"> to </w:t>
      </w:r>
      <w:r w:rsidR="0089033E">
        <w:rPr>
          <w:rFonts w:ascii="Segoe UI" w:hAnsi="Segoe UI" w:cs="Segoe UI"/>
          <w:bCs/>
          <w:sz w:val="20"/>
          <w:szCs w:val="20"/>
        </w:rPr>
        <w:t xml:space="preserve">IT and </w:t>
      </w:r>
      <w:r w:rsidR="0079004D">
        <w:rPr>
          <w:rFonts w:ascii="Segoe UI" w:hAnsi="Segoe UI" w:cs="Segoe UI"/>
          <w:bCs/>
          <w:sz w:val="20"/>
          <w:szCs w:val="20"/>
        </w:rPr>
        <w:t xml:space="preserve">business division </w:t>
      </w:r>
      <w:r w:rsidR="006551BA">
        <w:rPr>
          <w:rFonts w:ascii="Segoe UI" w:hAnsi="Segoe UI" w:cs="Segoe UI"/>
          <w:bCs/>
          <w:sz w:val="20"/>
          <w:szCs w:val="20"/>
        </w:rPr>
        <w:t>C-Suite</w:t>
      </w:r>
      <w:r w:rsidR="0064225F">
        <w:rPr>
          <w:rFonts w:ascii="Segoe UI" w:hAnsi="Segoe UI" w:cs="Segoe UI"/>
          <w:bCs/>
          <w:sz w:val="20"/>
          <w:szCs w:val="20"/>
        </w:rPr>
        <w:t xml:space="preserve"> executives </w:t>
      </w:r>
      <w:r w:rsidR="0079004D">
        <w:rPr>
          <w:rFonts w:ascii="Segoe UI" w:hAnsi="Segoe UI" w:cs="Segoe UI"/>
          <w:bCs/>
          <w:sz w:val="20"/>
          <w:szCs w:val="20"/>
        </w:rPr>
        <w:t xml:space="preserve">and senior </w:t>
      </w:r>
      <w:r w:rsidR="00FD180F">
        <w:rPr>
          <w:rFonts w:ascii="Segoe UI" w:hAnsi="Segoe UI" w:cs="Segoe UI"/>
          <w:bCs/>
          <w:sz w:val="20"/>
          <w:szCs w:val="20"/>
        </w:rPr>
        <w:t>stakeholders.</w:t>
      </w:r>
    </w:p>
    <w:p w14:paraId="60E2A53E" w14:textId="486112C6" w:rsidR="00AE2CF2" w:rsidRPr="00AE2CF2" w:rsidRDefault="006E77E6" w:rsidP="00AE2CF2">
      <w:pPr>
        <w:pStyle w:val="ListParagraph"/>
        <w:numPr>
          <w:ilvl w:val="0"/>
          <w:numId w:val="54"/>
        </w:numPr>
        <w:jc w:val="both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bCs/>
          <w:sz w:val="20"/>
          <w:szCs w:val="20"/>
        </w:rPr>
        <w:t>Executed</w:t>
      </w:r>
      <w:r w:rsidR="00AE2CF2" w:rsidRPr="00AE2CF2">
        <w:rPr>
          <w:rFonts w:ascii="Segoe UI" w:hAnsi="Segoe UI" w:cs="Segoe UI"/>
          <w:bCs/>
          <w:sz w:val="20"/>
          <w:szCs w:val="20"/>
        </w:rPr>
        <w:t xml:space="preserve"> Service Design &amp; Transition initiatives for various Critical Business Services as part of an organi</w:t>
      </w:r>
      <w:r>
        <w:rPr>
          <w:rFonts w:ascii="Segoe UI" w:hAnsi="Segoe UI" w:cs="Segoe UI"/>
          <w:bCs/>
          <w:sz w:val="20"/>
          <w:szCs w:val="20"/>
        </w:rPr>
        <w:t>s</w:t>
      </w:r>
      <w:r w:rsidR="00AE2CF2" w:rsidRPr="00AE2CF2">
        <w:rPr>
          <w:rFonts w:ascii="Segoe UI" w:hAnsi="Segoe UI" w:cs="Segoe UI"/>
          <w:bCs/>
          <w:sz w:val="20"/>
          <w:szCs w:val="20"/>
        </w:rPr>
        <w:t xml:space="preserve">ational outsourcing agreement, defining integration touchpoints with new suppliers and adapting existing </w:t>
      </w:r>
      <w:r>
        <w:rPr>
          <w:rFonts w:ascii="Segoe UI" w:hAnsi="Segoe UI" w:cs="Segoe UI"/>
          <w:bCs/>
          <w:sz w:val="20"/>
          <w:szCs w:val="20"/>
        </w:rPr>
        <w:t>d</w:t>
      </w:r>
      <w:r w:rsidR="00AE2CF2" w:rsidRPr="00AE2CF2">
        <w:rPr>
          <w:rFonts w:ascii="Segoe UI" w:hAnsi="Segoe UI" w:cs="Segoe UI"/>
          <w:bCs/>
          <w:sz w:val="20"/>
          <w:szCs w:val="20"/>
        </w:rPr>
        <w:t>esigns for the new framework.</w:t>
      </w:r>
    </w:p>
    <w:p w14:paraId="71EA2DC9" w14:textId="36C53EF7" w:rsidR="00AE2CF2" w:rsidRPr="00AE2CF2" w:rsidRDefault="00AE2CF2" w:rsidP="00AE2CF2">
      <w:pPr>
        <w:pStyle w:val="ListParagraph"/>
        <w:numPr>
          <w:ilvl w:val="0"/>
          <w:numId w:val="54"/>
        </w:numPr>
        <w:jc w:val="both"/>
        <w:rPr>
          <w:rFonts w:ascii="Segoe UI" w:hAnsi="Segoe UI" w:cs="Segoe UI"/>
          <w:bCs/>
          <w:sz w:val="20"/>
          <w:szCs w:val="20"/>
        </w:rPr>
      </w:pPr>
      <w:r w:rsidRPr="00AE2CF2">
        <w:rPr>
          <w:rFonts w:ascii="Segoe UI" w:hAnsi="Segoe UI" w:cs="Segoe UI"/>
          <w:bCs/>
          <w:sz w:val="20"/>
          <w:szCs w:val="20"/>
        </w:rPr>
        <w:t xml:space="preserve">Implemented new 'best practice' </w:t>
      </w:r>
      <w:r w:rsidR="007E1F50">
        <w:rPr>
          <w:rFonts w:ascii="Segoe UI" w:hAnsi="Segoe UI" w:cs="Segoe UI"/>
          <w:bCs/>
          <w:sz w:val="20"/>
          <w:szCs w:val="20"/>
        </w:rPr>
        <w:t xml:space="preserve">ITIL </w:t>
      </w:r>
      <w:r w:rsidRPr="00AE2CF2">
        <w:rPr>
          <w:rFonts w:ascii="Segoe UI" w:hAnsi="Segoe UI" w:cs="Segoe UI"/>
          <w:bCs/>
          <w:sz w:val="20"/>
          <w:szCs w:val="20"/>
        </w:rPr>
        <w:t>methodologies within IT Operations teams, optimi</w:t>
      </w:r>
      <w:r w:rsidR="002F6D0A">
        <w:rPr>
          <w:rFonts w:ascii="Segoe UI" w:hAnsi="Segoe UI" w:cs="Segoe UI"/>
          <w:bCs/>
          <w:sz w:val="20"/>
          <w:szCs w:val="20"/>
        </w:rPr>
        <w:t>s</w:t>
      </w:r>
      <w:r w:rsidRPr="00AE2CF2">
        <w:rPr>
          <w:rFonts w:ascii="Segoe UI" w:hAnsi="Segoe UI" w:cs="Segoe UI"/>
          <w:bCs/>
          <w:sz w:val="20"/>
          <w:szCs w:val="20"/>
        </w:rPr>
        <w:t xml:space="preserve">ing </w:t>
      </w:r>
      <w:r w:rsidR="00A319F6">
        <w:rPr>
          <w:rFonts w:ascii="Segoe UI" w:hAnsi="Segoe UI" w:cs="Segoe UI"/>
          <w:bCs/>
          <w:sz w:val="20"/>
          <w:szCs w:val="20"/>
        </w:rPr>
        <w:t xml:space="preserve">process </w:t>
      </w:r>
      <w:r w:rsidR="00FD180F" w:rsidRPr="00AE2CF2">
        <w:rPr>
          <w:rFonts w:ascii="Segoe UI" w:hAnsi="Segoe UI" w:cs="Segoe UI"/>
          <w:bCs/>
          <w:sz w:val="20"/>
          <w:szCs w:val="20"/>
        </w:rPr>
        <w:t>workflows,</w:t>
      </w:r>
      <w:r w:rsidRPr="00AE2CF2">
        <w:rPr>
          <w:rFonts w:ascii="Segoe UI" w:hAnsi="Segoe UI" w:cs="Segoe UI"/>
          <w:bCs/>
          <w:sz w:val="20"/>
          <w:szCs w:val="20"/>
        </w:rPr>
        <w:t xml:space="preserve"> and</w:t>
      </w:r>
      <w:r w:rsidR="00A319F6">
        <w:rPr>
          <w:rFonts w:ascii="Segoe UI" w:hAnsi="Segoe UI" w:cs="Segoe UI"/>
          <w:bCs/>
          <w:sz w:val="20"/>
          <w:szCs w:val="20"/>
        </w:rPr>
        <w:t xml:space="preserve"> data</w:t>
      </w:r>
      <w:r w:rsidRPr="00AE2CF2">
        <w:rPr>
          <w:rFonts w:ascii="Segoe UI" w:hAnsi="Segoe UI" w:cs="Segoe UI"/>
          <w:bCs/>
          <w:sz w:val="20"/>
          <w:szCs w:val="20"/>
        </w:rPr>
        <w:t xml:space="preserve"> efficiency.</w:t>
      </w:r>
    </w:p>
    <w:p w14:paraId="5F655D47" w14:textId="63DC37C3" w:rsidR="00C05A53" w:rsidRPr="00AE2CF2" w:rsidRDefault="00AE2CF2" w:rsidP="00AE2CF2">
      <w:pPr>
        <w:pStyle w:val="ListParagraph"/>
        <w:numPr>
          <w:ilvl w:val="0"/>
          <w:numId w:val="54"/>
        </w:numPr>
        <w:jc w:val="both"/>
        <w:rPr>
          <w:rFonts w:ascii="Segoe UI" w:hAnsi="Segoe UI" w:cs="Segoe UI"/>
          <w:bCs/>
          <w:sz w:val="20"/>
          <w:szCs w:val="20"/>
        </w:rPr>
      </w:pPr>
      <w:r w:rsidRPr="00AE2CF2">
        <w:rPr>
          <w:rFonts w:ascii="Segoe UI" w:hAnsi="Segoe UI" w:cs="Segoe UI"/>
          <w:bCs/>
          <w:sz w:val="20"/>
          <w:szCs w:val="20"/>
        </w:rPr>
        <w:t xml:space="preserve">Transitioned </w:t>
      </w:r>
      <w:r w:rsidR="00D61723">
        <w:rPr>
          <w:rFonts w:ascii="Segoe UI" w:hAnsi="Segoe UI" w:cs="Segoe UI"/>
          <w:bCs/>
          <w:sz w:val="20"/>
          <w:szCs w:val="20"/>
        </w:rPr>
        <w:t>various</w:t>
      </w:r>
      <w:r w:rsidRPr="00AE2CF2">
        <w:rPr>
          <w:rFonts w:ascii="Segoe UI" w:hAnsi="Segoe UI" w:cs="Segoe UI"/>
          <w:bCs/>
          <w:sz w:val="20"/>
          <w:szCs w:val="20"/>
        </w:rPr>
        <w:t xml:space="preserve"> technologies into Service, </w:t>
      </w:r>
      <w:r w:rsidR="00D61723">
        <w:rPr>
          <w:rFonts w:ascii="Segoe UI" w:hAnsi="Segoe UI" w:cs="Segoe UI"/>
          <w:bCs/>
          <w:sz w:val="20"/>
          <w:szCs w:val="20"/>
        </w:rPr>
        <w:t xml:space="preserve">being </w:t>
      </w:r>
      <w:r w:rsidR="00A319F6">
        <w:rPr>
          <w:rFonts w:ascii="Segoe UI" w:hAnsi="Segoe UI" w:cs="Segoe UI"/>
          <w:bCs/>
          <w:sz w:val="20"/>
          <w:szCs w:val="20"/>
        </w:rPr>
        <w:t xml:space="preserve">personally </w:t>
      </w:r>
      <w:r w:rsidR="00D61723">
        <w:rPr>
          <w:rFonts w:ascii="Segoe UI" w:hAnsi="Segoe UI" w:cs="Segoe UI"/>
          <w:bCs/>
          <w:sz w:val="20"/>
          <w:szCs w:val="20"/>
        </w:rPr>
        <w:t xml:space="preserve">accountable for </w:t>
      </w:r>
      <w:r w:rsidRPr="00AE2CF2">
        <w:rPr>
          <w:rFonts w:ascii="Segoe UI" w:hAnsi="Segoe UI" w:cs="Segoe UI"/>
          <w:bCs/>
          <w:sz w:val="20"/>
          <w:szCs w:val="20"/>
        </w:rPr>
        <w:t>service performance.</w:t>
      </w:r>
    </w:p>
    <w:p w14:paraId="798B3932" w14:textId="77777777" w:rsidR="0005516B" w:rsidRDefault="0005516B" w:rsidP="006005AC">
      <w:pPr>
        <w:spacing w:before="240"/>
        <w:jc w:val="both"/>
        <w:rPr>
          <w:rFonts w:ascii="Segoe UI" w:hAnsi="Segoe UI" w:cs="Segoe UI"/>
          <w:b/>
          <w:color w:val="1F497D" w:themeColor="text2"/>
          <w:sz w:val="20"/>
          <w:szCs w:val="20"/>
        </w:rPr>
      </w:pPr>
    </w:p>
    <w:p w14:paraId="7A78141A" w14:textId="093962AD" w:rsidR="00691BAC" w:rsidRPr="002E1EF0" w:rsidRDefault="00691BAC" w:rsidP="006005AC">
      <w:pPr>
        <w:spacing w:before="240"/>
        <w:jc w:val="both"/>
        <w:rPr>
          <w:rFonts w:ascii="Segoe UI" w:hAnsi="Segoe UI" w:cs="Segoe UI"/>
          <w:b/>
          <w:color w:val="1F497D" w:themeColor="text2"/>
          <w:sz w:val="20"/>
          <w:szCs w:val="20"/>
        </w:rPr>
      </w:pPr>
      <w:r w:rsidRPr="002E1EF0">
        <w:rPr>
          <w:rFonts w:ascii="Segoe UI" w:hAnsi="Segoe UI" w:cs="Segoe UI"/>
          <w:b/>
          <w:color w:val="1F497D" w:themeColor="text2"/>
          <w:sz w:val="20"/>
          <w:szCs w:val="20"/>
        </w:rPr>
        <w:t>Senior Service Manager – Divestments</w:t>
      </w:r>
      <w:r w:rsidR="00151D1B" w:rsidRPr="002E1EF0">
        <w:rPr>
          <w:rFonts w:ascii="Segoe UI" w:hAnsi="Segoe UI" w:cs="Segoe UI"/>
          <w:b/>
          <w:color w:val="1F497D" w:themeColor="text2"/>
          <w:sz w:val="20"/>
          <w:szCs w:val="20"/>
        </w:rPr>
        <w:t xml:space="preserve"> </w:t>
      </w:r>
      <w:r w:rsidR="007A78B5" w:rsidRPr="002E1EF0">
        <w:rPr>
          <w:rFonts w:ascii="Segoe UI" w:hAnsi="Segoe UI" w:cs="Segoe UI"/>
          <w:b/>
          <w:color w:val="1F497D" w:themeColor="text2"/>
          <w:sz w:val="20"/>
          <w:szCs w:val="20"/>
        </w:rPr>
        <w:t>(</w:t>
      </w:r>
      <w:r w:rsidR="006005AC" w:rsidRPr="002E1EF0">
        <w:rPr>
          <w:rFonts w:ascii="Segoe UI" w:hAnsi="Segoe UI" w:cs="Segoe UI"/>
          <w:b/>
          <w:color w:val="1F497D" w:themeColor="text2"/>
          <w:sz w:val="20"/>
          <w:szCs w:val="20"/>
        </w:rPr>
        <w:t>Sainsbury’s Bank and TSB Services</w:t>
      </w:r>
      <w:r w:rsidR="007A78B5" w:rsidRPr="002E1EF0">
        <w:rPr>
          <w:rFonts w:ascii="Segoe UI" w:hAnsi="Segoe UI" w:cs="Segoe UI"/>
          <w:b/>
          <w:color w:val="1F497D" w:themeColor="text2"/>
          <w:sz w:val="20"/>
          <w:szCs w:val="20"/>
        </w:rPr>
        <w:t>)</w:t>
      </w:r>
    </w:p>
    <w:p w14:paraId="0F539F0C" w14:textId="54A72EB6" w:rsidR="00F94055" w:rsidRPr="000C054F" w:rsidRDefault="00F94055" w:rsidP="00E51787">
      <w:pPr>
        <w:rPr>
          <w:rFonts w:ascii="Segoe UI" w:hAnsi="Segoe UI" w:cs="Segoe UI"/>
          <w:bCs/>
          <w:color w:val="1F497D" w:themeColor="text2"/>
          <w:sz w:val="20"/>
          <w:szCs w:val="20"/>
        </w:rPr>
      </w:pPr>
      <w:r w:rsidRPr="000C054F">
        <w:rPr>
          <w:rFonts w:ascii="Segoe UI" w:hAnsi="Segoe UI" w:cs="Segoe UI"/>
          <w:bCs/>
          <w:color w:val="1F497D" w:themeColor="text2"/>
          <w:sz w:val="20"/>
          <w:szCs w:val="20"/>
        </w:rPr>
        <w:t>Lloyds Banking Group</w:t>
      </w:r>
      <w:r w:rsidR="002D4C99" w:rsidRPr="000C054F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 - Contract</w:t>
      </w:r>
      <w:r w:rsidR="00E51787" w:rsidRPr="000C054F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                                                                                  </w:t>
      </w:r>
      <w:r w:rsidR="000C054F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      </w:t>
      </w:r>
      <w:r w:rsidR="00E51787" w:rsidRPr="000C054F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  </w:t>
      </w:r>
      <w:r w:rsidR="00A654B0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               </w:t>
      </w:r>
      <w:r w:rsidR="00691BAC" w:rsidRPr="000C054F">
        <w:rPr>
          <w:rFonts w:ascii="Segoe UI" w:hAnsi="Segoe UI" w:cs="Segoe UI"/>
          <w:bCs/>
          <w:color w:val="1F497D" w:themeColor="text2"/>
          <w:sz w:val="20"/>
          <w:szCs w:val="20"/>
        </w:rPr>
        <w:t>Apr 2013 – Jun 2019</w:t>
      </w:r>
    </w:p>
    <w:p w14:paraId="2614725D" w14:textId="77777777" w:rsidR="002B2ADA" w:rsidRDefault="002B2ADA" w:rsidP="00E51787">
      <w:pPr>
        <w:rPr>
          <w:rFonts w:ascii="Segoe UI" w:hAnsi="Segoe UI" w:cs="Segoe UI"/>
          <w:bCs/>
          <w:sz w:val="20"/>
          <w:szCs w:val="20"/>
        </w:rPr>
      </w:pPr>
    </w:p>
    <w:p w14:paraId="1B454202" w14:textId="27524F7B" w:rsidR="002B2ADA" w:rsidRPr="002B2ADA" w:rsidRDefault="002B2ADA" w:rsidP="002B2ADA">
      <w:pPr>
        <w:pStyle w:val="ListParagraph"/>
        <w:numPr>
          <w:ilvl w:val="0"/>
          <w:numId w:val="58"/>
        </w:numPr>
        <w:rPr>
          <w:rFonts w:ascii="Segoe UI" w:hAnsi="Segoe UI" w:cs="Segoe UI"/>
          <w:bCs/>
          <w:sz w:val="20"/>
          <w:szCs w:val="20"/>
        </w:rPr>
      </w:pPr>
      <w:r w:rsidRPr="002B2ADA">
        <w:rPr>
          <w:rFonts w:ascii="Segoe UI" w:hAnsi="Segoe UI" w:cs="Segoe UI"/>
          <w:bCs/>
          <w:sz w:val="20"/>
          <w:szCs w:val="20"/>
        </w:rPr>
        <w:t>Service Owne</w:t>
      </w:r>
      <w:r w:rsidR="004F70BF">
        <w:rPr>
          <w:rFonts w:ascii="Segoe UI" w:hAnsi="Segoe UI" w:cs="Segoe UI"/>
          <w:bCs/>
          <w:sz w:val="20"/>
          <w:szCs w:val="20"/>
        </w:rPr>
        <w:t>r</w:t>
      </w:r>
      <w:r w:rsidRPr="002B2ADA">
        <w:rPr>
          <w:rFonts w:ascii="Segoe UI" w:hAnsi="Segoe UI" w:cs="Segoe UI"/>
          <w:bCs/>
          <w:sz w:val="20"/>
          <w:szCs w:val="20"/>
        </w:rPr>
        <w:t xml:space="preserve"> for core banking products and key channels, ensuring compliance with contractual obligations between LBG, Sainsbury’s Bank, and TSB.</w:t>
      </w:r>
    </w:p>
    <w:p w14:paraId="4B020E22" w14:textId="4CB9A8A8" w:rsidR="002B2ADA" w:rsidRPr="002B2ADA" w:rsidRDefault="002B2ADA" w:rsidP="002B2ADA">
      <w:pPr>
        <w:pStyle w:val="ListParagraph"/>
        <w:numPr>
          <w:ilvl w:val="0"/>
          <w:numId w:val="58"/>
        </w:numPr>
        <w:rPr>
          <w:rFonts w:ascii="Segoe UI" w:hAnsi="Segoe UI" w:cs="Segoe UI"/>
          <w:bCs/>
          <w:sz w:val="20"/>
          <w:szCs w:val="20"/>
        </w:rPr>
      </w:pPr>
      <w:r w:rsidRPr="002B2ADA">
        <w:rPr>
          <w:rFonts w:ascii="Segoe UI" w:hAnsi="Segoe UI" w:cs="Segoe UI"/>
          <w:bCs/>
          <w:sz w:val="20"/>
          <w:szCs w:val="20"/>
        </w:rPr>
        <w:t xml:space="preserve">Managed technical recoveries and effectively communicated critical and high </w:t>
      </w:r>
      <w:r w:rsidR="00604B96">
        <w:rPr>
          <w:rFonts w:ascii="Segoe UI" w:hAnsi="Segoe UI" w:cs="Segoe UI"/>
          <w:bCs/>
          <w:sz w:val="20"/>
          <w:szCs w:val="20"/>
        </w:rPr>
        <w:t>business-impacting</w:t>
      </w:r>
      <w:r w:rsidRPr="002B2ADA">
        <w:rPr>
          <w:rFonts w:ascii="Segoe UI" w:hAnsi="Segoe UI" w:cs="Segoe UI"/>
          <w:bCs/>
          <w:sz w:val="20"/>
          <w:szCs w:val="20"/>
        </w:rPr>
        <w:t xml:space="preserve"> </w:t>
      </w:r>
      <w:r w:rsidR="00604B96">
        <w:rPr>
          <w:rFonts w:ascii="Segoe UI" w:hAnsi="Segoe UI" w:cs="Segoe UI"/>
          <w:bCs/>
          <w:sz w:val="20"/>
          <w:szCs w:val="20"/>
        </w:rPr>
        <w:t>i</w:t>
      </w:r>
      <w:r w:rsidRPr="002B2ADA">
        <w:rPr>
          <w:rFonts w:ascii="Segoe UI" w:hAnsi="Segoe UI" w:cs="Segoe UI"/>
          <w:bCs/>
          <w:sz w:val="20"/>
          <w:szCs w:val="20"/>
        </w:rPr>
        <w:t xml:space="preserve">ncidents to divested partners. Orchestrated high-risk </w:t>
      </w:r>
      <w:r w:rsidR="002F6D0A">
        <w:rPr>
          <w:rFonts w:ascii="Segoe UI" w:hAnsi="Segoe UI" w:cs="Segoe UI"/>
          <w:bCs/>
          <w:sz w:val="20"/>
          <w:szCs w:val="20"/>
        </w:rPr>
        <w:t>c</w:t>
      </w:r>
      <w:r w:rsidRPr="002B2ADA">
        <w:rPr>
          <w:rFonts w:ascii="Segoe UI" w:hAnsi="Segoe UI" w:cs="Segoe UI"/>
          <w:bCs/>
          <w:sz w:val="20"/>
          <w:szCs w:val="20"/>
        </w:rPr>
        <w:t>hange activities and facilitated agreement on planned Business impact. Oversaw multiple technical teams and suppliers, interfacing at Director level within LBG</w:t>
      </w:r>
      <w:r w:rsidR="004F70BF">
        <w:rPr>
          <w:rFonts w:ascii="Segoe UI" w:hAnsi="Segoe UI" w:cs="Segoe UI"/>
          <w:bCs/>
          <w:sz w:val="20"/>
          <w:szCs w:val="20"/>
        </w:rPr>
        <w:t>-</w:t>
      </w:r>
      <w:r w:rsidRPr="002B2ADA">
        <w:rPr>
          <w:rFonts w:ascii="Segoe UI" w:hAnsi="Segoe UI" w:cs="Segoe UI"/>
          <w:bCs/>
          <w:sz w:val="20"/>
          <w:szCs w:val="20"/>
        </w:rPr>
        <w:t>IT and with LBG, Sainsbury’s Bank, and TSB Businesses.</w:t>
      </w:r>
    </w:p>
    <w:p w14:paraId="7ECBC72B" w14:textId="4DDD0F75" w:rsidR="00807B32" w:rsidRDefault="002B2ADA" w:rsidP="007C5B6A">
      <w:pPr>
        <w:pStyle w:val="ListParagraph"/>
        <w:numPr>
          <w:ilvl w:val="0"/>
          <w:numId w:val="58"/>
        </w:numPr>
        <w:rPr>
          <w:rFonts w:ascii="Segoe UI" w:hAnsi="Segoe UI" w:cs="Segoe UI"/>
          <w:bCs/>
          <w:sz w:val="20"/>
          <w:szCs w:val="20"/>
        </w:rPr>
      </w:pPr>
      <w:r w:rsidRPr="002B2ADA">
        <w:rPr>
          <w:rFonts w:ascii="Segoe UI" w:hAnsi="Segoe UI" w:cs="Segoe UI"/>
          <w:bCs/>
          <w:sz w:val="20"/>
          <w:szCs w:val="20"/>
        </w:rPr>
        <w:t xml:space="preserve">Consulted on the transition of multiple Services migrated from LBG to Sainsbury’s Bank, facilitating smooth transitions and maintaining service </w:t>
      </w:r>
      <w:r w:rsidR="002E1EF0" w:rsidRPr="002B2ADA">
        <w:rPr>
          <w:rFonts w:ascii="Segoe UI" w:hAnsi="Segoe UI" w:cs="Segoe UI"/>
          <w:bCs/>
          <w:sz w:val="20"/>
          <w:szCs w:val="20"/>
        </w:rPr>
        <w:t>quality.</w:t>
      </w:r>
    </w:p>
    <w:p w14:paraId="31DFACBA" w14:textId="2E69AE2F" w:rsidR="00A319F6" w:rsidRDefault="00A319F6" w:rsidP="007C5B6A">
      <w:pPr>
        <w:pStyle w:val="ListParagraph"/>
        <w:numPr>
          <w:ilvl w:val="0"/>
          <w:numId w:val="58"/>
        </w:numPr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bCs/>
          <w:sz w:val="20"/>
          <w:szCs w:val="20"/>
        </w:rPr>
        <w:t xml:space="preserve">Implemented various Service Improvement activities which delivered significant benefits to the Sainsbury’s Bank Credit Cards Service, and online </w:t>
      </w:r>
      <w:r w:rsidR="00D61723">
        <w:rPr>
          <w:rFonts w:ascii="Segoe UI" w:hAnsi="Segoe UI" w:cs="Segoe UI"/>
          <w:bCs/>
          <w:sz w:val="20"/>
          <w:szCs w:val="20"/>
        </w:rPr>
        <w:t>channel.</w:t>
      </w:r>
    </w:p>
    <w:p w14:paraId="2D29BC8F" w14:textId="72C47277" w:rsidR="00A319F6" w:rsidRPr="007C5B6A" w:rsidRDefault="00A319F6" w:rsidP="007C5B6A">
      <w:pPr>
        <w:pStyle w:val="ListParagraph"/>
        <w:numPr>
          <w:ilvl w:val="0"/>
          <w:numId w:val="58"/>
        </w:numPr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bCs/>
          <w:sz w:val="20"/>
          <w:szCs w:val="20"/>
        </w:rPr>
        <w:t xml:space="preserve">Designed and ran the Incident Management function for credit cards data migrations from LBG to </w:t>
      </w:r>
      <w:r w:rsidR="00D61723">
        <w:rPr>
          <w:rFonts w:ascii="Segoe UI" w:hAnsi="Segoe UI" w:cs="Segoe UI"/>
          <w:bCs/>
          <w:sz w:val="20"/>
          <w:szCs w:val="20"/>
        </w:rPr>
        <w:t xml:space="preserve">third </w:t>
      </w:r>
      <w:r>
        <w:rPr>
          <w:rFonts w:ascii="Segoe UI" w:hAnsi="Segoe UI" w:cs="Segoe UI"/>
          <w:bCs/>
          <w:sz w:val="20"/>
          <w:szCs w:val="20"/>
        </w:rPr>
        <w:t>party First Data. Ran the function for 8 Dress Rehearsal and 2 L</w:t>
      </w:r>
      <w:r w:rsidR="00D61723">
        <w:rPr>
          <w:rFonts w:ascii="Segoe UI" w:hAnsi="Segoe UI" w:cs="Segoe UI"/>
          <w:bCs/>
          <w:sz w:val="20"/>
          <w:szCs w:val="20"/>
        </w:rPr>
        <w:t>ive</w:t>
      </w:r>
      <w:r>
        <w:rPr>
          <w:rFonts w:ascii="Segoe UI" w:hAnsi="Segoe UI" w:cs="Segoe UI"/>
          <w:bCs/>
          <w:sz w:val="20"/>
          <w:szCs w:val="20"/>
        </w:rPr>
        <w:t xml:space="preserve"> Events, all of which migrated </w:t>
      </w:r>
      <w:r w:rsidR="00D61723">
        <w:rPr>
          <w:rFonts w:ascii="Segoe UI" w:hAnsi="Segoe UI" w:cs="Segoe UI"/>
          <w:bCs/>
          <w:sz w:val="20"/>
          <w:szCs w:val="20"/>
        </w:rPr>
        <w:t>fully</w:t>
      </w:r>
      <w:r>
        <w:rPr>
          <w:rFonts w:ascii="Segoe UI" w:hAnsi="Segoe UI" w:cs="Segoe UI"/>
          <w:bCs/>
          <w:sz w:val="20"/>
          <w:szCs w:val="20"/>
        </w:rPr>
        <w:t xml:space="preserve"> with no unresolved Major Incidents.</w:t>
      </w:r>
    </w:p>
    <w:p w14:paraId="6AA4B5ED" w14:textId="77777777" w:rsidR="006C054A" w:rsidRPr="007C5B6A" w:rsidRDefault="006C054A" w:rsidP="004C7E73">
      <w:pPr>
        <w:jc w:val="both"/>
        <w:rPr>
          <w:rFonts w:ascii="Segoe UI" w:hAnsi="Segoe UI" w:cs="Segoe UI"/>
          <w:b/>
          <w:color w:val="1F497D" w:themeColor="text2"/>
          <w:sz w:val="20"/>
          <w:szCs w:val="20"/>
        </w:rPr>
      </w:pPr>
    </w:p>
    <w:p w14:paraId="6D031C70" w14:textId="77777777" w:rsidR="004F70BF" w:rsidRPr="007C5B6A" w:rsidRDefault="004F70BF" w:rsidP="004F70BF">
      <w:pPr>
        <w:jc w:val="both"/>
        <w:rPr>
          <w:rFonts w:ascii="Segoe UI" w:hAnsi="Segoe UI" w:cs="Segoe UI"/>
          <w:b/>
          <w:color w:val="1F497D" w:themeColor="text2"/>
          <w:sz w:val="20"/>
          <w:szCs w:val="20"/>
        </w:rPr>
      </w:pPr>
      <w:r w:rsidRPr="007C5B6A">
        <w:rPr>
          <w:rFonts w:ascii="Segoe UI" w:hAnsi="Segoe UI" w:cs="Segoe UI"/>
          <w:b/>
          <w:color w:val="1F497D" w:themeColor="text2"/>
          <w:sz w:val="20"/>
          <w:szCs w:val="20"/>
        </w:rPr>
        <w:t>Major Incident Manager</w:t>
      </w:r>
    </w:p>
    <w:p w14:paraId="4BE4484C" w14:textId="437631B0" w:rsidR="004C7E73" w:rsidRPr="000C054F" w:rsidRDefault="004C7E73" w:rsidP="004C7E73">
      <w:pPr>
        <w:jc w:val="both"/>
        <w:rPr>
          <w:rFonts w:ascii="Segoe UI" w:hAnsi="Segoe UI" w:cs="Segoe UI"/>
          <w:bCs/>
          <w:sz w:val="20"/>
          <w:szCs w:val="20"/>
        </w:rPr>
      </w:pPr>
      <w:r w:rsidRPr="000C054F">
        <w:rPr>
          <w:rFonts w:ascii="Segoe UI" w:hAnsi="Segoe UI" w:cs="Segoe UI"/>
          <w:bCs/>
          <w:color w:val="1F497D" w:themeColor="text2"/>
          <w:sz w:val="20"/>
          <w:szCs w:val="20"/>
        </w:rPr>
        <w:t>Tesco Bank</w:t>
      </w:r>
      <w:r w:rsidR="004F70BF" w:rsidRPr="000C054F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 </w:t>
      </w:r>
      <w:r w:rsidR="000C054F" w:rsidRPr="000C054F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– Contract </w:t>
      </w:r>
      <w:r w:rsidR="004F70BF" w:rsidRPr="000C054F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                                                                                                                          </w:t>
      </w:r>
      <w:r w:rsidR="00A654B0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       </w:t>
      </w:r>
      <w:r w:rsidR="004F70BF" w:rsidRPr="000C054F">
        <w:rPr>
          <w:rFonts w:ascii="Segoe UI" w:hAnsi="Segoe UI" w:cs="Segoe UI"/>
          <w:bCs/>
          <w:color w:val="1F497D" w:themeColor="text2"/>
          <w:sz w:val="20"/>
          <w:szCs w:val="20"/>
        </w:rPr>
        <w:t>2011 – 2012</w:t>
      </w:r>
      <w:r w:rsidR="004F70BF" w:rsidRPr="000C054F">
        <w:rPr>
          <w:rFonts w:ascii="Segoe UI" w:hAnsi="Segoe UI" w:cs="Segoe UI"/>
          <w:bCs/>
          <w:sz w:val="20"/>
          <w:szCs w:val="20"/>
        </w:rPr>
        <w:tab/>
      </w:r>
    </w:p>
    <w:p w14:paraId="63AC5AF5" w14:textId="77777777" w:rsidR="004E4D07" w:rsidRPr="007C5B6A" w:rsidRDefault="00C00778" w:rsidP="00B40E91">
      <w:pPr>
        <w:numPr>
          <w:ilvl w:val="0"/>
          <w:numId w:val="30"/>
        </w:numPr>
        <w:jc w:val="both"/>
        <w:rPr>
          <w:rFonts w:ascii="Segoe UI" w:hAnsi="Segoe UI" w:cs="Segoe UI"/>
          <w:b/>
          <w:sz w:val="20"/>
          <w:szCs w:val="20"/>
        </w:rPr>
      </w:pPr>
      <w:r w:rsidRPr="007C5B6A">
        <w:rPr>
          <w:rFonts w:ascii="Segoe UI" w:hAnsi="Segoe UI" w:cs="Segoe UI"/>
          <w:sz w:val="20"/>
          <w:szCs w:val="20"/>
        </w:rPr>
        <w:t>Managed</w:t>
      </w:r>
      <w:r w:rsidR="00ED2106" w:rsidRPr="007C5B6A">
        <w:rPr>
          <w:rFonts w:ascii="Segoe UI" w:hAnsi="Segoe UI" w:cs="Segoe UI"/>
          <w:sz w:val="20"/>
          <w:szCs w:val="20"/>
        </w:rPr>
        <w:t xml:space="preserve"> the recovery of </w:t>
      </w:r>
      <w:r w:rsidRPr="007C5B6A">
        <w:rPr>
          <w:rFonts w:ascii="Segoe UI" w:hAnsi="Segoe UI" w:cs="Segoe UI"/>
          <w:sz w:val="20"/>
          <w:szCs w:val="20"/>
        </w:rPr>
        <w:t>Critical Incidents</w:t>
      </w:r>
      <w:r w:rsidR="00ED2106" w:rsidRPr="007C5B6A">
        <w:rPr>
          <w:rFonts w:ascii="Segoe UI" w:hAnsi="Segoe UI" w:cs="Segoe UI"/>
          <w:sz w:val="20"/>
          <w:szCs w:val="20"/>
        </w:rPr>
        <w:t xml:space="preserve"> impacting </w:t>
      </w:r>
      <w:r w:rsidRPr="007C5B6A">
        <w:rPr>
          <w:rFonts w:ascii="Segoe UI" w:hAnsi="Segoe UI" w:cs="Segoe UI"/>
          <w:sz w:val="20"/>
          <w:szCs w:val="20"/>
        </w:rPr>
        <w:t xml:space="preserve">Savings, </w:t>
      </w:r>
      <w:r w:rsidR="00ED2106" w:rsidRPr="007C5B6A">
        <w:rPr>
          <w:rFonts w:ascii="Segoe UI" w:hAnsi="Segoe UI" w:cs="Segoe UI"/>
          <w:sz w:val="20"/>
          <w:szCs w:val="20"/>
        </w:rPr>
        <w:t>Loan</w:t>
      </w:r>
      <w:r w:rsidRPr="007C5B6A">
        <w:rPr>
          <w:rFonts w:ascii="Segoe UI" w:hAnsi="Segoe UI" w:cs="Segoe UI"/>
          <w:sz w:val="20"/>
          <w:szCs w:val="20"/>
        </w:rPr>
        <w:t>s,</w:t>
      </w:r>
      <w:r w:rsidR="00ED2106" w:rsidRPr="007C5B6A">
        <w:rPr>
          <w:rFonts w:ascii="Segoe UI" w:hAnsi="Segoe UI" w:cs="Segoe UI"/>
          <w:sz w:val="20"/>
          <w:szCs w:val="20"/>
        </w:rPr>
        <w:t xml:space="preserve"> Insurance and </w:t>
      </w:r>
      <w:r w:rsidRPr="007C5B6A">
        <w:rPr>
          <w:rFonts w:ascii="Segoe UI" w:hAnsi="Segoe UI" w:cs="Segoe UI"/>
          <w:sz w:val="20"/>
          <w:szCs w:val="20"/>
        </w:rPr>
        <w:t>Credit Cards</w:t>
      </w:r>
      <w:r w:rsidR="00ED2106" w:rsidRPr="007C5B6A">
        <w:rPr>
          <w:rFonts w:ascii="Segoe UI" w:hAnsi="Segoe UI" w:cs="Segoe UI"/>
          <w:sz w:val="20"/>
          <w:szCs w:val="20"/>
        </w:rPr>
        <w:t xml:space="preserve"> </w:t>
      </w:r>
    </w:p>
    <w:p w14:paraId="7ED48451" w14:textId="57FF5A55" w:rsidR="00C00778" w:rsidRPr="00A319F6" w:rsidRDefault="00D61723" w:rsidP="00A319F6">
      <w:pPr>
        <w:numPr>
          <w:ilvl w:val="0"/>
          <w:numId w:val="30"/>
        </w:numPr>
        <w:jc w:val="both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Fulfilled the role as </w:t>
      </w:r>
      <w:r w:rsidR="0054003C" w:rsidRPr="007C5B6A">
        <w:rPr>
          <w:rFonts w:ascii="Segoe UI" w:hAnsi="Segoe UI" w:cs="Segoe UI"/>
          <w:sz w:val="20"/>
          <w:szCs w:val="20"/>
        </w:rPr>
        <w:t>the bank-wide central contact point</w:t>
      </w:r>
      <w:r w:rsidR="00ED2106" w:rsidRPr="007C5B6A">
        <w:rPr>
          <w:rFonts w:ascii="Segoe UI" w:hAnsi="Segoe UI" w:cs="Segoe UI"/>
          <w:sz w:val="20"/>
          <w:szCs w:val="20"/>
        </w:rPr>
        <w:t xml:space="preserve"> for </w:t>
      </w:r>
      <w:r w:rsidR="00C00778" w:rsidRPr="007C5B6A">
        <w:rPr>
          <w:rFonts w:ascii="Segoe UI" w:hAnsi="Segoe UI" w:cs="Segoe UI"/>
          <w:sz w:val="20"/>
          <w:szCs w:val="20"/>
        </w:rPr>
        <w:t>Major Incidents</w:t>
      </w:r>
      <w:r w:rsidR="0054003C" w:rsidRPr="007C5B6A">
        <w:rPr>
          <w:rFonts w:ascii="Segoe UI" w:hAnsi="Segoe UI" w:cs="Segoe UI"/>
          <w:sz w:val="20"/>
          <w:szCs w:val="20"/>
        </w:rPr>
        <w:t>. I</w:t>
      </w:r>
      <w:r w:rsidR="00ED2106" w:rsidRPr="007C5B6A">
        <w:rPr>
          <w:rFonts w:ascii="Segoe UI" w:hAnsi="Segoe UI" w:cs="Segoe UI"/>
          <w:sz w:val="20"/>
          <w:szCs w:val="20"/>
        </w:rPr>
        <w:t>nstiga</w:t>
      </w:r>
      <w:r w:rsidR="00C00778" w:rsidRPr="007C5B6A">
        <w:rPr>
          <w:rFonts w:ascii="Segoe UI" w:hAnsi="Segoe UI" w:cs="Segoe UI"/>
          <w:sz w:val="20"/>
          <w:szCs w:val="20"/>
        </w:rPr>
        <w:t>ted</w:t>
      </w:r>
      <w:r w:rsidR="00ED2106" w:rsidRPr="007C5B6A">
        <w:rPr>
          <w:rFonts w:ascii="Segoe UI" w:hAnsi="Segoe UI" w:cs="Segoe UI"/>
          <w:sz w:val="20"/>
          <w:szCs w:val="20"/>
        </w:rPr>
        <w:t xml:space="preserve"> </w:t>
      </w:r>
      <w:r w:rsidR="0054003C" w:rsidRPr="007C5B6A">
        <w:rPr>
          <w:rFonts w:ascii="Segoe UI" w:hAnsi="Segoe UI" w:cs="Segoe UI"/>
          <w:sz w:val="20"/>
          <w:szCs w:val="20"/>
        </w:rPr>
        <w:t>emergency</w:t>
      </w:r>
      <w:r w:rsidR="00ED2106" w:rsidRPr="007C5B6A">
        <w:rPr>
          <w:rFonts w:ascii="Segoe UI" w:hAnsi="Segoe UI" w:cs="Segoe UI"/>
          <w:sz w:val="20"/>
          <w:szCs w:val="20"/>
        </w:rPr>
        <w:t xml:space="preserve"> Service Recovery </w:t>
      </w:r>
      <w:r w:rsidR="00D021D8" w:rsidRPr="007C5B6A">
        <w:rPr>
          <w:rFonts w:ascii="Segoe UI" w:hAnsi="Segoe UI" w:cs="Segoe UI"/>
          <w:sz w:val="20"/>
          <w:szCs w:val="20"/>
        </w:rPr>
        <w:t>P</w:t>
      </w:r>
      <w:r w:rsidR="00ED2106" w:rsidRPr="007C5B6A">
        <w:rPr>
          <w:rFonts w:ascii="Segoe UI" w:hAnsi="Segoe UI" w:cs="Segoe UI"/>
          <w:sz w:val="20"/>
          <w:szCs w:val="20"/>
        </w:rPr>
        <w:t>rocess</w:t>
      </w:r>
      <w:r w:rsidR="0054003C" w:rsidRPr="007C5B6A">
        <w:rPr>
          <w:rFonts w:ascii="Segoe UI" w:hAnsi="Segoe UI" w:cs="Segoe UI"/>
          <w:sz w:val="20"/>
          <w:szCs w:val="20"/>
        </w:rPr>
        <w:t>es</w:t>
      </w:r>
      <w:r w:rsidR="00D021D8" w:rsidRPr="007C5B6A">
        <w:rPr>
          <w:rFonts w:ascii="Segoe UI" w:hAnsi="Segoe UI" w:cs="Segoe UI"/>
          <w:sz w:val="20"/>
          <w:szCs w:val="20"/>
        </w:rPr>
        <w:t>.</w:t>
      </w:r>
      <w:r w:rsidR="00ED2106" w:rsidRPr="007C5B6A">
        <w:rPr>
          <w:rFonts w:ascii="Segoe UI" w:hAnsi="Segoe UI" w:cs="Segoe UI"/>
          <w:sz w:val="20"/>
          <w:szCs w:val="20"/>
        </w:rPr>
        <w:t xml:space="preserve"> </w:t>
      </w:r>
      <w:r w:rsidR="0054003C" w:rsidRPr="007C5B6A">
        <w:rPr>
          <w:rFonts w:ascii="Segoe UI" w:hAnsi="Segoe UI" w:cs="Segoe UI"/>
          <w:sz w:val="20"/>
          <w:szCs w:val="20"/>
        </w:rPr>
        <w:t>Invoked t</w:t>
      </w:r>
      <w:r w:rsidR="00ED2106" w:rsidRPr="007C5B6A">
        <w:rPr>
          <w:rFonts w:ascii="Segoe UI" w:hAnsi="Segoe UI" w:cs="Segoe UI"/>
          <w:sz w:val="20"/>
          <w:szCs w:val="20"/>
        </w:rPr>
        <w:t xml:space="preserve">echnical resources and key Service personnel </w:t>
      </w:r>
      <w:r w:rsidR="00C00778" w:rsidRPr="007C5B6A">
        <w:rPr>
          <w:rFonts w:ascii="Segoe UI" w:hAnsi="Segoe UI" w:cs="Segoe UI"/>
          <w:sz w:val="20"/>
          <w:szCs w:val="20"/>
        </w:rPr>
        <w:t>tasked</w:t>
      </w:r>
      <w:r w:rsidR="0054003C" w:rsidRPr="007C5B6A">
        <w:rPr>
          <w:rFonts w:ascii="Segoe UI" w:hAnsi="Segoe UI" w:cs="Segoe UI"/>
          <w:sz w:val="20"/>
          <w:szCs w:val="20"/>
        </w:rPr>
        <w:t xml:space="preserve"> them</w:t>
      </w:r>
      <w:r w:rsidR="00C00778" w:rsidRPr="007C5B6A">
        <w:rPr>
          <w:rFonts w:ascii="Segoe UI" w:hAnsi="Segoe UI" w:cs="Segoe UI"/>
          <w:sz w:val="20"/>
          <w:szCs w:val="20"/>
        </w:rPr>
        <w:t xml:space="preserve"> to restore service</w:t>
      </w:r>
      <w:r w:rsidR="00A319F6">
        <w:rPr>
          <w:rFonts w:ascii="Segoe UI" w:hAnsi="Segoe UI" w:cs="Segoe UI"/>
          <w:sz w:val="20"/>
          <w:szCs w:val="20"/>
        </w:rPr>
        <w:t xml:space="preserve">. </w:t>
      </w:r>
      <w:r w:rsidR="00C00778" w:rsidRPr="007C5B6A">
        <w:rPr>
          <w:rFonts w:ascii="Segoe UI" w:hAnsi="Segoe UI" w:cs="Segoe UI"/>
          <w:sz w:val="20"/>
          <w:szCs w:val="20"/>
        </w:rPr>
        <w:t xml:space="preserve">Liaised to Director level within IT and the </w:t>
      </w:r>
      <w:r w:rsidR="0054003C" w:rsidRPr="007C5B6A">
        <w:rPr>
          <w:rFonts w:ascii="Segoe UI" w:hAnsi="Segoe UI" w:cs="Segoe UI"/>
          <w:sz w:val="20"/>
          <w:szCs w:val="20"/>
        </w:rPr>
        <w:t>b</w:t>
      </w:r>
      <w:r w:rsidR="00C00778" w:rsidRPr="007C5B6A">
        <w:rPr>
          <w:rFonts w:ascii="Segoe UI" w:hAnsi="Segoe UI" w:cs="Segoe UI"/>
          <w:sz w:val="20"/>
          <w:szCs w:val="20"/>
        </w:rPr>
        <w:t xml:space="preserve">usiness. </w:t>
      </w:r>
      <w:r w:rsidR="00A319F6" w:rsidRPr="00A319F6">
        <w:rPr>
          <w:rFonts w:ascii="Segoe UI" w:hAnsi="Segoe UI" w:cs="Segoe UI"/>
          <w:sz w:val="20"/>
          <w:szCs w:val="20"/>
        </w:rPr>
        <w:t>Performed the role of</w:t>
      </w:r>
      <w:r w:rsidR="006E5025" w:rsidRPr="00A319F6">
        <w:rPr>
          <w:rFonts w:ascii="Segoe UI" w:hAnsi="Segoe UI" w:cs="Segoe UI"/>
          <w:sz w:val="20"/>
          <w:szCs w:val="20"/>
        </w:rPr>
        <w:t xml:space="preserve"> on-call </w:t>
      </w:r>
      <w:r w:rsidR="00066E0B" w:rsidRPr="00A319F6">
        <w:rPr>
          <w:rFonts w:ascii="Segoe UI" w:hAnsi="Segoe UI" w:cs="Segoe UI"/>
          <w:sz w:val="20"/>
          <w:szCs w:val="20"/>
        </w:rPr>
        <w:t>Major Incident Manager</w:t>
      </w:r>
      <w:r w:rsidR="00A319F6">
        <w:rPr>
          <w:rFonts w:ascii="Segoe UI" w:hAnsi="Segoe UI" w:cs="Segoe UI"/>
          <w:sz w:val="20"/>
          <w:szCs w:val="20"/>
        </w:rPr>
        <w:t xml:space="preserve"> part of 24x7 shift patterns.</w:t>
      </w:r>
    </w:p>
    <w:p w14:paraId="39E51D8C" w14:textId="1E5FBB1F" w:rsidR="006E5025" w:rsidRPr="007C5B6A" w:rsidRDefault="00054783" w:rsidP="00C00778">
      <w:pPr>
        <w:numPr>
          <w:ilvl w:val="0"/>
          <w:numId w:val="30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Conducted</w:t>
      </w:r>
      <w:r w:rsidR="00DE27F5" w:rsidRPr="007C5B6A">
        <w:rPr>
          <w:rFonts w:ascii="Segoe UI" w:hAnsi="Segoe UI" w:cs="Segoe UI"/>
          <w:sz w:val="20"/>
          <w:szCs w:val="20"/>
        </w:rPr>
        <w:t xml:space="preserve"> </w:t>
      </w:r>
      <w:r w:rsidR="00A319F6">
        <w:rPr>
          <w:rFonts w:ascii="Segoe UI" w:hAnsi="Segoe UI" w:cs="Segoe UI"/>
          <w:sz w:val="20"/>
          <w:szCs w:val="20"/>
        </w:rPr>
        <w:t xml:space="preserve">Problem Management activities driving </w:t>
      </w:r>
      <w:r w:rsidR="00165028">
        <w:rPr>
          <w:rFonts w:ascii="Segoe UI" w:hAnsi="Segoe UI" w:cs="Segoe UI"/>
          <w:sz w:val="20"/>
          <w:szCs w:val="20"/>
        </w:rPr>
        <w:t>r</w:t>
      </w:r>
      <w:r w:rsidR="00DE27F5" w:rsidRPr="007C5B6A">
        <w:rPr>
          <w:rFonts w:ascii="Segoe UI" w:hAnsi="Segoe UI" w:cs="Segoe UI"/>
          <w:sz w:val="20"/>
          <w:szCs w:val="20"/>
        </w:rPr>
        <w:t xml:space="preserve">oot </w:t>
      </w:r>
      <w:r w:rsidR="00165028">
        <w:rPr>
          <w:rFonts w:ascii="Segoe UI" w:hAnsi="Segoe UI" w:cs="Segoe UI"/>
          <w:sz w:val="20"/>
          <w:szCs w:val="20"/>
        </w:rPr>
        <w:t>c</w:t>
      </w:r>
      <w:r w:rsidR="00DE27F5" w:rsidRPr="007C5B6A">
        <w:rPr>
          <w:rFonts w:ascii="Segoe UI" w:hAnsi="Segoe UI" w:cs="Segoe UI"/>
          <w:sz w:val="20"/>
          <w:szCs w:val="20"/>
        </w:rPr>
        <w:t xml:space="preserve">ause investigations and </w:t>
      </w:r>
      <w:r w:rsidR="00165028">
        <w:rPr>
          <w:rFonts w:ascii="Segoe UI" w:hAnsi="Segoe UI" w:cs="Segoe UI"/>
          <w:sz w:val="20"/>
          <w:szCs w:val="20"/>
        </w:rPr>
        <w:t>r</w:t>
      </w:r>
      <w:r w:rsidR="00DE27F5" w:rsidRPr="007C5B6A">
        <w:rPr>
          <w:rFonts w:ascii="Segoe UI" w:hAnsi="Segoe UI" w:cs="Segoe UI"/>
          <w:sz w:val="20"/>
          <w:szCs w:val="20"/>
        </w:rPr>
        <w:t xml:space="preserve">isk </w:t>
      </w:r>
      <w:r w:rsidR="00165028">
        <w:rPr>
          <w:rFonts w:ascii="Segoe UI" w:hAnsi="Segoe UI" w:cs="Segoe UI"/>
          <w:sz w:val="20"/>
          <w:szCs w:val="20"/>
        </w:rPr>
        <w:t>m</w:t>
      </w:r>
      <w:r w:rsidR="00DE27F5" w:rsidRPr="007C5B6A">
        <w:rPr>
          <w:rFonts w:ascii="Segoe UI" w:hAnsi="Segoe UI" w:cs="Segoe UI"/>
          <w:sz w:val="20"/>
          <w:szCs w:val="20"/>
        </w:rPr>
        <w:t>itigation actions</w:t>
      </w:r>
      <w:r w:rsidR="006E5025" w:rsidRPr="007C5B6A">
        <w:rPr>
          <w:rFonts w:ascii="Segoe UI" w:hAnsi="Segoe UI" w:cs="Segoe UI"/>
          <w:sz w:val="20"/>
          <w:szCs w:val="20"/>
        </w:rPr>
        <w:t xml:space="preserve"> to maintain </w:t>
      </w:r>
      <w:r w:rsidR="0092273B">
        <w:rPr>
          <w:rFonts w:ascii="Segoe UI" w:hAnsi="Segoe UI" w:cs="Segoe UI"/>
          <w:sz w:val="20"/>
          <w:szCs w:val="20"/>
        </w:rPr>
        <w:t>s</w:t>
      </w:r>
      <w:r w:rsidR="006E5025" w:rsidRPr="007C5B6A">
        <w:rPr>
          <w:rFonts w:ascii="Segoe UI" w:hAnsi="Segoe UI" w:cs="Segoe UI"/>
          <w:sz w:val="20"/>
          <w:szCs w:val="20"/>
        </w:rPr>
        <w:t xml:space="preserve">ervice </w:t>
      </w:r>
      <w:r w:rsidR="00993D76" w:rsidRPr="007C5B6A">
        <w:rPr>
          <w:rFonts w:ascii="Segoe UI" w:hAnsi="Segoe UI" w:cs="Segoe UI"/>
          <w:sz w:val="20"/>
          <w:szCs w:val="20"/>
        </w:rPr>
        <w:t>stability.</w:t>
      </w:r>
      <w:r w:rsidR="006E5025" w:rsidRPr="007C5B6A">
        <w:rPr>
          <w:rFonts w:ascii="Segoe UI" w:hAnsi="Segoe UI" w:cs="Segoe UI"/>
          <w:sz w:val="20"/>
          <w:szCs w:val="20"/>
        </w:rPr>
        <w:t xml:space="preserve"> </w:t>
      </w:r>
    </w:p>
    <w:p w14:paraId="25AB6318" w14:textId="77777777" w:rsidR="006E5025" w:rsidRPr="007C5B6A" w:rsidRDefault="006E5025" w:rsidP="00066E0B">
      <w:pPr>
        <w:ind w:left="360"/>
        <w:jc w:val="both"/>
        <w:rPr>
          <w:rFonts w:ascii="Segoe UI" w:hAnsi="Segoe UI" w:cs="Segoe UI"/>
          <w:b/>
          <w:sz w:val="20"/>
          <w:szCs w:val="20"/>
        </w:rPr>
      </w:pPr>
    </w:p>
    <w:p w14:paraId="7BB208D3" w14:textId="77777777" w:rsidR="007C5B6A" w:rsidRPr="002E1EF0" w:rsidRDefault="007C5B6A" w:rsidP="00307D53">
      <w:pPr>
        <w:jc w:val="both"/>
        <w:rPr>
          <w:rFonts w:ascii="Segoe UI" w:hAnsi="Segoe UI" w:cs="Segoe UI"/>
          <w:b/>
          <w:color w:val="1F497D" w:themeColor="text2"/>
          <w:sz w:val="20"/>
          <w:szCs w:val="20"/>
        </w:rPr>
      </w:pPr>
      <w:r w:rsidRPr="002E1EF0">
        <w:rPr>
          <w:rFonts w:ascii="Segoe UI" w:hAnsi="Segoe UI" w:cs="Segoe UI"/>
          <w:b/>
          <w:color w:val="1F497D" w:themeColor="text2"/>
          <w:sz w:val="20"/>
          <w:szCs w:val="20"/>
        </w:rPr>
        <w:t xml:space="preserve">Service Architect: Virtual Client Services </w:t>
      </w:r>
    </w:p>
    <w:p w14:paraId="58E90D8B" w14:textId="7074F881" w:rsidR="00307D53" w:rsidRPr="00545648" w:rsidRDefault="00307D53" w:rsidP="00307D53">
      <w:pPr>
        <w:jc w:val="both"/>
        <w:rPr>
          <w:rFonts w:ascii="Segoe UI" w:hAnsi="Segoe UI" w:cs="Segoe UI"/>
          <w:bCs/>
          <w:color w:val="1F497D" w:themeColor="text2"/>
          <w:sz w:val="20"/>
          <w:szCs w:val="20"/>
        </w:rPr>
      </w:pPr>
      <w:r w:rsidRPr="00545648">
        <w:rPr>
          <w:rFonts w:ascii="Segoe UI" w:hAnsi="Segoe UI" w:cs="Segoe UI"/>
          <w:bCs/>
          <w:color w:val="1F497D" w:themeColor="text2"/>
          <w:sz w:val="20"/>
          <w:szCs w:val="20"/>
        </w:rPr>
        <w:t>Fujitsu (RBS)</w:t>
      </w:r>
      <w:r w:rsidR="000C054F" w:rsidRPr="00545648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 - Contract</w:t>
      </w:r>
      <w:r w:rsidR="007C5B6A" w:rsidRPr="00545648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                                                                                 </w:t>
      </w:r>
      <w:r w:rsidR="002E1EF0" w:rsidRPr="00545648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                                       </w:t>
      </w:r>
      <w:r w:rsidR="00A654B0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        </w:t>
      </w:r>
      <w:r w:rsidR="002E1EF0" w:rsidRPr="00545648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  </w:t>
      </w:r>
      <w:r w:rsidR="007C5B6A" w:rsidRPr="00545648">
        <w:rPr>
          <w:rFonts w:ascii="Segoe UI" w:hAnsi="Segoe UI" w:cs="Segoe UI"/>
          <w:bCs/>
          <w:color w:val="1F497D" w:themeColor="text2"/>
          <w:sz w:val="20"/>
          <w:szCs w:val="20"/>
        </w:rPr>
        <w:t>2010 – 2011</w:t>
      </w:r>
      <w:r w:rsidR="007C5B6A" w:rsidRPr="00545648">
        <w:rPr>
          <w:rFonts w:ascii="Segoe UI" w:hAnsi="Segoe UI" w:cs="Segoe UI"/>
          <w:bCs/>
          <w:color w:val="1F497D" w:themeColor="text2"/>
          <w:sz w:val="20"/>
          <w:szCs w:val="20"/>
        </w:rPr>
        <w:tab/>
      </w:r>
    </w:p>
    <w:p w14:paraId="058889B9" w14:textId="7EA2FC6C" w:rsidR="006C054A" w:rsidRPr="00A319F6" w:rsidRDefault="00C67916" w:rsidP="00A319F6">
      <w:pPr>
        <w:pStyle w:val="ListParagraph"/>
        <w:numPr>
          <w:ilvl w:val="0"/>
          <w:numId w:val="59"/>
        </w:numPr>
        <w:jc w:val="both"/>
        <w:rPr>
          <w:rFonts w:ascii="Segoe UI" w:hAnsi="Segoe UI" w:cs="Segoe UI"/>
          <w:b/>
          <w:sz w:val="18"/>
          <w:szCs w:val="18"/>
        </w:rPr>
      </w:pPr>
      <w:r w:rsidRPr="00284C0C">
        <w:rPr>
          <w:rFonts w:ascii="Segoe UI" w:hAnsi="Segoe UI" w:cs="Segoe UI"/>
          <w:sz w:val="20"/>
          <w:szCs w:val="20"/>
        </w:rPr>
        <w:t>Designed and implemented</w:t>
      </w:r>
      <w:r w:rsidR="006C40FD" w:rsidRPr="00284C0C">
        <w:rPr>
          <w:rFonts w:ascii="Segoe UI" w:hAnsi="Segoe UI" w:cs="Segoe UI"/>
          <w:sz w:val="20"/>
          <w:szCs w:val="20"/>
        </w:rPr>
        <w:t xml:space="preserve"> Service Operations </w:t>
      </w:r>
      <w:r w:rsidRPr="00284C0C">
        <w:rPr>
          <w:rFonts w:ascii="Segoe UI" w:hAnsi="Segoe UI" w:cs="Segoe UI"/>
          <w:sz w:val="20"/>
          <w:szCs w:val="20"/>
        </w:rPr>
        <w:t>processes</w:t>
      </w:r>
      <w:r w:rsidR="006C40FD" w:rsidRPr="00284C0C">
        <w:rPr>
          <w:rFonts w:ascii="Segoe UI" w:hAnsi="Segoe UI" w:cs="Segoe UI"/>
          <w:sz w:val="20"/>
          <w:szCs w:val="20"/>
        </w:rPr>
        <w:t xml:space="preserve"> for the RBS Virtual Client Services </w:t>
      </w:r>
      <w:r w:rsidRPr="00284C0C">
        <w:rPr>
          <w:rFonts w:ascii="Segoe UI" w:hAnsi="Segoe UI" w:cs="Segoe UI"/>
          <w:sz w:val="20"/>
          <w:szCs w:val="20"/>
        </w:rPr>
        <w:t>(</w:t>
      </w:r>
      <w:r w:rsidR="006C40FD" w:rsidRPr="00284C0C">
        <w:rPr>
          <w:rFonts w:ascii="Segoe UI" w:hAnsi="Segoe UI" w:cs="Segoe UI"/>
          <w:sz w:val="20"/>
          <w:szCs w:val="20"/>
        </w:rPr>
        <w:t>refresh</w:t>
      </w:r>
      <w:r w:rsidRPr="00284C0C">
        <w:rPr>
          <w:rFonts w:ascii="Segoe UI" w:hAnsi="Segoe UI" w:cs="Segoe UI"/>
          <w:sz w:val="20"/>
          <w:szCs w:val="20"/>
        </w:rPr>
        <w:t xml:space="preserve">) Programme implemented </w:t>
      </w:r>
      <w:r w:rsidR="006C40FD" w:rsidRPr="00284C0C">
        <w:rPr>
          <w:rFonts w:ascii="Segoe UI" w:hAnsi="Segoe UI" w:cs="Segoe UI"/>
          <w:sz w:val="20"/>
          <w:szCs w:val="20"/>
        </w:rPr>
        <w:t xml:space="preserve">by Fujitsu across </w:t>
      </w:r>
      <w:r w:rsidRPr="00284C0C">
        <w:rPr>
          <w:rFonts w:ascii="Segoe UI" w:hAnsi="Segoe UI" w:cs="Segoe UI"/>
          <w:sz w:val="20"/>
          <w:szCs w:val="20"/>
        </w:rPr>
        <w:t>RBS</w:t>
      </w:r>
      <w:r w:rsidR="006C40FD" w:rsidRPr="00284C0C">
        <w:rPr>
          <w:rFonts w:ascii="Segoe UI" w:hAnsi="Segoe UI" w:cs="Segoe UI"/>
          <w:sz w:val="20"/>
          <w:szCs w:val="20"/>
        </w:rPr>
        <w:t>.</w:t>
      </w:r>
    </w:p>
    <w:p w14:paraId="6D6470D6" w14:textId="77777777" w:rsidR="00A319F6" w:rsidRPr="004A0378" w:rsidRDefault="00A319F6" w:rsidP="00A319F6">
      <w:pPr>
        <w:pStyle w:val="ListParagraph"/>
        <w:ind w:left="360"/>
        <w:jc w:val="both"/>
        <w:rPr>
          <w:rFonts w:ascii="Segoe UI" w:hAnsi="Segoe UI" w:cs="Segoe UI"/>
          <w:b/>
          <w:sz w:val="18"/>
          <w:szCs w:val="18"/>
        </w:rPr>
      </w:pPr>
    </w:p>
    <w:p w14:paraId="286EA5ED" w14:textId="1DE97D01" w:rsidR="002E1EF0" w:rsidRPr="00F95737" w:rsidRDefault="002E1EF0" w:rsidP="002E1EF0">
      <w:pPr>
        <w:rPr>
          <w:rFonts w:ascii="Segoe UI" w:hAnsi="Segoe UI" w:cs="Segoe UI"/>
          <w:b/>
          <w:color w:val="1F497D" w:themeColor="text2"/>
          <w:sz w:val="20"/>
          <w:szCs w:val="20"/>
        </w:rPr>
      </w:pPr>
      <w:r w:rsidRPr="00F95737">
        <w:rPr>
          <w:rFonts w:ascii="Segoe UI" w:hAnsi="Segoe UI" w:cs="Segoe UI"/>
          <w:b/>
          <w:color w:val="1F497D" w:themeColor="text2"/>
          <w:sz w:val="20"/>
          <w:szCs w:val="20"/>
        </w:rPr>
        <w:t>Service Delivery Manager</w:t>
      </w:r>
    </w:p>
    <w:p w14:paraId="62182671" w14:textId="0F1FDE3D" w:rsidR="00007828" w:rsidRPr="00054783" w:rsidRDefault="00007828" w:rsidP="00DC3540">
      <w:pPr>
        <w:ind w:right="-1"/>
        <w:rPr>
          <w:rFonts w:ascii="Segoe UI" w:hAnsi="Segoe UI" w:cs="Segoe UI"/>
          <w:bCs/>
          <w:color w:val="1F497D" w:themeColor="text2"/>
          <w:sz w:val="20"/>
          <w:szCs w:val="20"/>
        </w:rPr>
      </w:pPr>
      <w:r w:rsidRPr="00F95737">
        <w:rPr>
          <w:rFonts w:ascii="Segoe UI" w:hAnsi="Segoe UI" w:cs="Segoe UI"/>
          <w:bCs/>
          <w:color w:val="1F497D" w:themeColor="text2"/>
          <w:sz w:val="20"/>
          <w:szCs w:val="20"/>
        </w:rPr>
        <w:t>BT (Scottish Water Programme</w:t>
      </w:r>
      <w:r w:rsidR="006D4642" w:rsidRPr="00F95737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 / CEC Programme</w:t>
      </w:r>
      <w:r w:rsidRPr="00F95737">
        <w:rPr>
          <w:rFonts w:ascii="Segoe UI" w:hAnsi="Segoe UI" w:cs="Segoe UI"/>
          <w:bCs/>
          <w:color w:val="1F497D" w:themeColor="text2"/>
          <w:sz w:val="20"/>
          <w:szCs w:val="20"/>
        </w:rPr>
        <w:t>)</w:t>
      </w:r>
      <w:r w:rsidR="002E1EF0" w:rsidRPr="00F95737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 </w:t>
      </w:r>
      <w:r w:rsidR="00741558" w:rsidRPr="00F95737">
        <w:rPr>
          <w:rFonts w:ascii="Segoe UI" w:hAnsi="Segoe UI" w:cs="Segoe UI"/>
          <w:bCs/>
          <w:color w:val="1F497D" w:themeColor="text2"/>
          <w:sz w:val="20"/>
          <w:szCs w:val="20"/>
        </w:rPr>
        <w:t>- Contract</w:t>
      </w:r>
      <w:r w:rsidR="002E1EF0" w:rsidRPr="00F95737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       </w:t>
      </w:r>
      <w:r w:rsidR="00DC3540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                                                   </w:t>
      </w:r>
      <w:r w:rsidR="00A654B0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               </w:t>
      </w:r>
      <w:r w:rsidR="00DC3540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 2006 - 2010</w:t>
      </w:r>
      <w:r w:rsidR="002E1EF0" w:rsidRPr="00F95737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                                                              </w:t>
      </w:r>
      <w:r w:rsidR="002E1EF0" w:rsidRPr="00054783">
        <w:rPr>
          <w:rFonts w:ascii="Segoe UI" w:hAnsi="Segoe UI" w:cs="Segoe UI"/>
          <w:bCs/>
          <w:color w:val="1F497D" w:themeColor="text2"/>
          <w:sz w:val="20"/>
          <w:szCs w:val="20"/>
        </w:rPr>
        <w:tab/>
      </w:r>
    </w:p>
    <w:p w14:paraId="16D0B6AE" w14:textId="7F6BF89A" w:rsidR="004E4D07" w:rsidRPr="008B4F97" w:rsidRDefault="00C67916" w:rsidP="004E4D07">
      <w:pPr>
        <w:numPr>
          <w:ilvl w:val="0"/>
          <w:numId w:val="14"/>
        </w:numPr>
        <w:jc w:val="both"/>
        <w:rPr>
          <w:rFonts w:ascii="Segoe UI" w:hAnsi="Segoe UI" w:cs="Segoe UI"/>
          <w:sz w:val="20"/>
          <w:szCs w:val="20"/>
        </w:rPr>
      </w:pPr>
      <w:r w:rsidRPr="008B4F97">
        <w:rPr>
          <w:rFonts w:ascii="Segoe UI" w:hAnsi="Segoe UI" w:cs="Segoe UI"/>
          <w:sz w:val="20"/>
          <w:szCs w:val="20"/>
        </w:rPr>
        <w:t>E</w:t>
      </w:r>
      <w:r w:rsidR="004E4D07" w:rsidRPr="008B4F97">
        <w:rPr>
          <w:rFonts w:ascii="Segoe UI" w:hAnsi="Segoe UI" w:cs="Segoe UI"/>
          <w:sz w:val="20"/>
          <w:szCs w:val="20"/>
        </w:rPr>
        <w:t>nsure</w:t>
      </w:r>
      <w:r w:rsidRPr="008B4F97">
        <w:rPr>
          <w:rFonts w:ascii="Segoe UI" w:hAnsi="Segoe UI" w:cs="Segoe UI"/>
          <w:sz w:val="20"/>
          <w:szCs w:val="20"/>
        </w:rPr>
        <w:t>d</w:t>
      </w:r>
      <w:r w:rsidR="004E4D07" w:rsidRPr="008B4F97">
        <w:rPr>
          <w:rFonts w:ascii="Segoe UI" w:hAnsi="Segoe UI" w:cs="Segoe UI"/>
          <w:sz w:val="20"/>
          <w:szCs w:val="20"/>
        </w:rPr>
        <w:t xml:space="preserve"> BT met or exceeded contractual commitments to Scottish Water </w:t>
      </w:r>
      <w:r w:rsidR="001E40AB">
        <w:rPr>
          <w:rFonts w:ascii="Segoe UI" w:hAnsi="Segoe UI" w:cs="Segoe UI"/>
          <w:sz w:val="20"/>
          <w:szCs w:val="20"/>
        </w:rPr>
        <w:t>for</w:t>
      </w:r>
      <w:r w:rsidR="004E4D07" w:rsidRPr="008B4F97">
        <w:rPr>
          <w:rFonts w:ascii="Segoe UI" w:hAnsi="Segoe UI" w:cs="Segoe UI"/>
          <w:sz w:val="20"/>
          <w:szCs w:val="20"/>
        </w:rPr>
        <w:t xml:space="preserve"> a </w:t>
      </w:r>
      <w:r w:rsidR="00993D76" w:rsidRPr="008B4F97">
        <w:rPr>
          <w:rFonts w:ascii="Segoe UI" w:hAnsi="Segoe UI" w:cs="Segoe UI"/>
          <w:sz w:val="20"/>
          <w:szCs w:val="20"/>
        </w:rPr>
        <w:t>10-year</w:t>
      </w:r>
      <w:r w:rsidR="004E4D07" w:rsidRPr="008B4F97">
        <w:rPr>
          <w:rFonts w:ascii="Segoe UI" w:hAnsi="Segoe UI" w:cs="Segoe UI"/>
          <w:sz w:val="20"/>
          <w:szCs w:val="20"/>
        </w:rPr>
        <w:t xml:space="preserve"> </w:t>
      </w:r>
      <w:r w:rsidR="00165028">
        <w:rPr>
          <w:rFonts w:ascii="Segoe UI" w:hAnsi="Segoe UI" w:cs="Segoe UI"/>
          <w:sz w:val="20"/>
          <w:szCs w:val="20"/>
        </w:rPr>
        <w:t>network</w:t>
      </w:r>
      <w:r w:rsidR="004E4D07" w:rsidRPr="008B4F97">
        <w:rPr>
          <w:rFonts w:ascii="Segoe UI" w:hAnsi="Segoe UI" w:cs="Segoe UI"/>
          <w:sz w:val="20"/>
          <w:szCs w:val="20"/>
        </w:rPr>
        <w:t xml:space="preserve"> contract covering Data, Voice, Mobile and Telemetry</w:t>
      </w:r>
      <w:r w:rsidR="006C054A" w:rsidRPr="008B4F97">
        <w:rPr>
          <w:rFonts w:ascii="Segoe UI" w:hAnsi="Segoe UI" w:cs="Segoe UI"/>
          <w:sz w:val="20"/>
          <w:szCs w:val="20"/>
        </w:rPr>
        <w:t>.</w:t>
      </w:r>
    </w:p>
    <w:p w14:paraId="023429F6" w14:textId="549BE078" w:rsidR="001E40AB" w:rsidRPr="00A319F6" w:rsidRDefault="0054003C" w:rsidP="00A319F6">
      <w:pPr>
        <w:numPr>
          <w:ilvl w:val="0"/>
          <w:numId w:val="14"/>
        </w:numPr>
        <w:jc w:val="both"/>
        <w:rPr>
          <w:rFonts w:ascii="Segoe UI" w:hAnsi="Segoe UI" w:cs="Segoe UI"/>
          <w:sz w:val="20"/>
          <w:szCs w:val="20"/>
        </w:rPr>
      </w:pPr>
      <w:r w:rsidRPr="008B4F97">
        <w:rPr>
          <w:rFonts w:ascii="Segoe UI" w:hAnsi="Segoe UI" w:cs="Segoe UI"/>
          <w:sz w:val="20"/>
          <w:szCs w:val="20"/>
        </w:rPr>
        <w:t xml:space="preserve">Designed and </w:t>
      </w:r>
      <w:r w:rsidR="00A319F6">
        <w:rPr>
          <w:rFonts w:ascii="Segoe UI" w:hAnsi="Segoe UI" w:cs="Segoe UI"/>
          <w:sz w:val="20"/>
          <w:szCs w:val="20"/>
        </w:rPr>
        <w:t>implemented</w:t>
      </w:r>
      <w:r w:rsidR="00C67916" w:rsidRPr="008B4F97">
        <w:rPr>
          <w:rFonts w:ascii="Segoe UI" w:hAnsi="Segoe UI" w:cs="Segoe UI"/>
          <w:sz w:val="20"/>
          <w:szCs w:val="20"/>
        </w:rPr>
        <w:t xml:space="preserve"> </w:t>
      </w:r>
      <w:r w:rsidR="006C054A" w:rsidRPr="008B4F97">
        <w:rPr>
          <w:rFonts w:ascii="Segoe UI" w:hAnsi="Segoe UI" w:cs="Segoe UI"/>
          <w:sz w:val="20"/>
          <w:szCs w:val="20"/>
        </w:rPr>
        <w:t>Incident</w:t>
      </w:r>
      <w:r w:rsidR="00A319F6">
        <w:rPr>
          <w:rFonts w:ascii="Segoe UI" w:hAnsi="Segoe UI" w:cs="Segoe UI"/>
          <w:sz w:val="20"/>
          <w:szCs w:val="20"/>
        </w:rPr>
        <w:t>, Change,</w:t>
      </w:r>
      <w:r w:rsidR="006C054A" w:rsidRPr="008B4F97">
        <w:rPr>
          <w:rFonts w:ascii="Segoe UI" w:hAnsi="Segoe UI" w:cs="Segoe UI"/>
          <w:sz w:val="20"/>
          <w:szCs w:val="20"/>
        </w:rPr>
        <w:t xml:space="preserve"> and Problem management disciplines</w:t>
      </w:r>
      <w:r w:rsidR="00A319F6">
        <w:rPr>
          <w:rFonts w:ascii="Segoe UI" w:hAnsi="Segoe UI" w:cs="Segoe UI"/>
          <w:sz w:val="20"/>
          <w:szCs w:val="20"/>
        </w:rPr>
        <w:t xml:space="preserve"> to meet client driven requirements</w:t>
      </w:r>
      <w:r w:rsidR="006C054A" w:rsidRPr="008B4F97">
        <w:rPr>
          <w:rFonts w:ascii="Segoe UI" w:hAnsi="Segoe UI" w:cs="Segoe UI"/>
          <w:sz w:val="20"/>
          <w:szCs w:val="20"/>
        </w:rPr>
        <w:t>.</w:t>
      </w:r>
      <w:r w:rsidR="00A319F6">
        <w:rPr>
          <w:rFonts w:ascii="Segoe UI" w:hAnsi="Segoe UI" w:cs="Segoe UI"/>
          <w:sz w:val="20"/>
          <w:szCs w:val="20"/>
        </w:rPr>
        <w:t xml:space="preserve"> </w:t>
      </w:r>
      <w:r w:rsidR="00A319F6" w:rsidRPr="008B4F97">
        <w:rPr>
          <w:rFonts w:ascii="Segoe UI" w:hAnsi="Segoe UI" w:cs="Segoe UI"/>
          <w:sz w:val="20"/>
          <w:szCs w:val="20"/>
        </w:rPr>
        <w:t>Successfully transitioned and managed technolog</w:t>
      </w:r>
      <w:r w:rsidR="00D61723">
        <w:rPr>
          <w:rFonts w:ascii="Segoe UI" w:hAnsi="Segoe UI" w:cs="Segoe UI"/>
          <w:sz w:val="20"/>
          <w:szCs w:val="20"/>
        </w:rPr>
        <w:t>ies</w:t>
      </w:r>
      <w:r w:rsidR="00A319F6" w:rsidRPr="008B4F97">
        <w:rPr>
          <w:rFonts w:ascii="Segoe UI" w:hAnsi="Segoe UI" w:cs="Segoe UI"/>
          <w:sz w:val="20"/>
          <w:szCs w:val="20"/>
        </w:rPr>
        <w:t xml:space="preserve"> into </w:t>
      </w:r>
      <w:r w:rsidR="00A319F6">
        <w:rPr>
          <w:rFonts w:ascii="Segoe UI" w:hAnsi="Segoe UI" w:cs="Segoe UI"/>
          <w:sz w:val="20"/>
          <w:szCs w:val="20"/>
        </w:rPr>
        <w:t>s</w:t>
      </w:r>
      <w:r w:rsidR="00A319F6" w:rsidRPr="008B4F97">
        <w:rPr>
          <w:rFonts w:ascii="Segoe UI" w:hAnsi="Segoe UI" w:cs="Segoe UI"/>
          <w:sz w:val="20"/>
          <w:szCs w:val="20"/>
        </w:rPr>
        <w:t>ervice</w:t>
      </w:r>
      <w:r w:rsidR="00A319F6">
        <w:rPr>
          <w:rFonts w:ascii="Segoe UI" w:hAnsi="Segoe UI" w:cs="Segoe UI"/>
          <w:sz w:val="20"/>
          <w:szCs w:val="20"/>
        </w:rPr>
        <w:t>.</w:t>
      </w:r>
      <w:r w:rsidR="006C054A" w:rsidRPr="00A319F6">
        <w:rPr>
          <w:rFonts w:ascii="Segoe UI" w:hAnsi="Segoe UI" w:cs="Segoe UI"/>
          <w:sz w:val="20"/>
          <w:szCs w:val="20"/>
        </w:rPr>
        <w:t xml:space="preserve"> </w:t>
      </w:r>
    </w:p>
    <w:p w14:paraId="5FFCED9A" w14:textId="466BEB47" w:rsidR="00282D3E" w:rsidRPr="008B4F97" w:rsidRDefault="00A15184" w:rsidP="005E7F42">
      <w:pPr>
        <w:numPr>
          <w:ilvl w:val="0"/>
          <w:numId w:val="1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L</w:t>
      </w:r>
      <w:r w:rsidR="00741558">
        <w:rPr>
          <w:rFonts w:ascii="Segoe UI" w:hAnsi="Segoe UI" w:cs="Segoe UI"/>
          <w:sz w:val="20"/>
          <w:szCs w:val="20"/>
        </w:rPr>
        <w:t>ed</w:t>
      </w:r>
      <w:r>
        <w:rPr>
          <w:rFonts w:ascii="Segoe UI" w:hAnsi="Segoe UI" w:cs="Segoe UI"/>
          <w:sz w:val="20"/>
          <w:szCs w:val="20"/>
        </w:rPr>
        <w:t xml:space="preserve"> a</w:t>
      </w:r>
      <w:r w:rsidR="006C054A" w:rsidRPr="008B4F97">
        <w:rPr>
          <w:rFonts w:ascii="Segoe UI" w:hAnsi="Segoe UI" w:cs="Segoe UI"/>
          <w:sz w:val="20"/>
          <w:szCs w:val="20"/>
        </w:rPr>
        <w:t xml:space="preserve"> team of Network Communications personnel and various </w:t>
      </w:r>
      <w:r w:rsidR="00D61723" w:rsidRPr="008B4F97">
        <w:rPr>
          <w:rFonts w:ascii="Segoe UI" w:hAnsi="Segoe UI" w:cs="Segoe UI"/>
          <w:sz w:val="20"/>
          <w:szCs w:val="20"/>
        </w:rPr>
        <w:t>third</w:t>
      </w:r>
      <w:r w:rsidR="006C054A" w:rsidRPr="008B4F97">
        <w:rPr>
          <w:rFonts w:ascii="Segoe UI" w:hAnsi="Segoe UI" w:cs="Segoe UI"/>
          <w:sz w:val="20"/>
          <w:szCs w:val="20"/>
        </w:rPr>
        <w:t xml:space="preserve"> party suppliers to ensure Incident and Problem resolution within SLA. </w:t>
      </w:r>
      <w:r w:rsidR="00C67916" w:rsidRPr="008B4F97">
        <w:rPr>
          <w:rFonts w:ascii="Segoe UI" w:hAnsi="Segoe UI" w:cs="Segoe UI"/>
          <w:sz w:val="20"/>
          <w:szCs w:val="20"/>
        </w:rPr>
        <w:t>M</w:t>
      </w:r>
      <w:r w:rsidR="006C054A" w:rsidRPr="008B4F97">
        <w:rPr>
          <w:rFonts w:ascii="Segoe UI" w:hAnsi="Segoe UI" w:cs="Segoe UI"/>
          <w:sz w:val="20"/>
          <w:szCs w:val="20"/>
        </w:rPr>
        <w:t>anaged suppliers to successfully drive performance improvements</w:t>
      </w:r>
      <w:r w:rsidR="00F95737">
        <w:rPr>
          <w:rFonts w:ascii="Segoe UI" w:hAnsi="Segoe UI" w:cs="Segoe UI"/>
          <w:sz w:val="20"/>
          <w:szCs w:val="20"/>
        </w:rPr>
        <w:t>.</w:t>
      </w:r>
      <w:r w:rsidR="006C054A" w:rsidRPr="008B4F97">
        <w:rPr>
          <w:rFonts w:ascii="Segoe UI" w:hAnsi="Segoe UI" w:cs="Segoe UI"/>
          <w:sz w:val="20"/>
          <w:szCs w:val="20"/>
        </w:rPr>
        <w:t xml:space="preserve"> </w:t>
      </w:r>
    </w:p>
    <w:p w14:paraId="07AC2CEF" w14:textId="31EEE087" w:rsidR="00F83F5C" w:rsidRPr="008B4F97" w:rsidRDefault="0054003C" w:rsidP="00B858F1">
      <w:pPr>
        <w:numPr>
          <w:ilvl w:val="0"/>
          <w:numId w:val="25"/>
        </w:numPr>
        <w:jc w:val="both"/>
        <w:rPr>
          <w:rFonts w:ascii="Segoe UI" w:hAnsi="Segoe UI" w:cs="Segoe UI"/>
          <w:sz w:val="20"/>
          <w:szCs w:val="20"/>
        </w:rPr>
      </w:pPr>
      <w:r w:rsidRPr="008B4F97">
        <w:rPr>
          <w:rFonts w:ascii="Segoe UI" w:hAnsi="Segoe UI" w:cs="Segoe UI"/>
          <w:sz w:val="20"/>
          <w:szCs w:val="20"/>
        </w:rPr>
        <w:t>P</w:t>
      </w:r>
      <w:r w:rsidR="006C054A" w:rsidRPr="008B4F97">
        <w:rPr>
          <w:rFonts w:ascii="Segoe UI" w:hAnsi="Segoe UI" w:cs="Segoe UI"/>
          <w:sz w:val="20"/>
          <w:szCs w:val="20"/>
        </w:rPr>
        <w:t xml:space="preserve">roject </w:t>
      </w:r>
      <w:r w:rsidRPr="008B4F97">
        <w:rPr>
          <w:rFonts w:ascii="Segoe UI" w:hAnsi="Segoe UI" w:cs="Segoe UI"/>
          <w:sz w:val="20"/>
          <w:szCs w:val="20"/>
        </w:rPr>
        <w:t>m</w:t>
      </w:r>
      <w:r w:rsidR="006C054A" w:rsidRPr="008B4F97">
        <w:rPr>
          <w:rFonts w:ascii="Segoe UI" w:hAnsi="Segoe UI" w:cs="Segoe UI"/>
          <w:sz w:val="20"/>
          <w:szCs w:val="20"/>
        </w:rPr>
        <w:t>anage</w:t>
      </w:r>
      <w:r w:rsidRPr="008B4F97">
        <w:rPr>
          <w:rFonts w:ascii="Segoe UI" w:hAnsi="Segoe UI" w:cs="Segoe UI"/>
          <w:sz w:val="20"/>
          <w:szCs w:val="20"/>
        </w:rPr>
        <w:t>d</w:t>
      </w:r>
      <w:r w:rsidR="006C054A" w:rsidRPr="008B4F97">
        <w:rPr>
          <w:rFonts w:ascii="Segoe UI" w:hAnsi="Segoe UI" w:cs="Segoe UI"/>
          <w:sz w:val="20"/>
          <w:szCs w:val="20"/>
        </w:rPr>
        <w:t xml:space="preserve"> the implementation of Service Management </w:t>
      </w:r>
      <w:r w:rsidR="00C67916" w:rsidRPr="008B4F97">
        <w:rPr>
          <w:rFonts w:ascii="Segoe UI" w:hAnsi="Segoe UI" w:cs="Segoe UI"/>
          <w:sz w:val="20"/>
          <w:szCs w:val="20"/>
        </w:rPr>
        <w:t>p</w:t>
      </w:r>
      <w:r w:rsidR="006C054A" w:rsidRPr="008B4F97">
        <w:rPr>
          <w:rFonts w:ascii="Segoe UI" w:hAnsi="Segoe UI" w:cs="Segoe UI"/>
          <w:sz w:val="20"/>
          <w:szCs w:val="20"/>
        </w:rPr>
        <w:t xml:space="preserve">rocesses and </w:t>
      </w:r>
      <w:r w:rsidR="00C67916" w:rsidRPr="008B4F97">
        <w:rPr>
          <w:rFonts w:ascii="Segoe UI" w:hAnsi="Segoe UI" w:cs="Segoe UI"/>
          <w:sz w:val="20"/>
          <w:szCs w:val="20"/>
        </w:rPr>
        <w:t>p</w:t>
      </w:r>
      <w:r w:rsidR="006C054A" w:rsidRPr="008B4F97">
        <w:rPr>
          <w:rFonts w:ascii="Segoe UI" w:hAnsi="Segoe UI" w:cs="Segoe UI"/>
          <w:sz w:val="20"/>
          <w:szCs w:val="20"/>
        </w:rPr>
        <w:t xml:space="preserve">rocedures </w:t>
      </w:r>
      <w:r w:rsidR="00A46F36">
        <w:rPr>
          <w:rFonts w:ascii="Segoe UI" w:hAnsi="Segoe UI" w:cs="Segoe UI"/>
          <w:sz w:val="20"/>
          <w:szCs w:val="20"/>
        </w:rPr>
        <w:t>for two</w:t>
      </w:r>
      <w:r w:rsidR="006C054A" w:rsidRPr="008B4F97">
        <w:rPr>
          <w:rFonts w:ascii="Segoe UI" w:hAnsi="Segoe UI" w:cs="Segoe UI"/>
          <w:sz w:val="20"/>
          <w:szCs w:val="20"/>
        </w:rPr>
        <w:t xml:space="preserve"> major accounts: City of Edinburgh Council (£100m+ pa) and Scottish Water (£45m</w:t>
      </w:r>
      <w:r w:rsidRPr="008B4F97">
        <w:rPr>
          <w:rFonts w:ascii="Segoe UI" w:hAnsi="Segoe UI" w:cs="Segoe UI"/>
          <w:sz w:val="20"/>
          <w:szCs w:val="20"/>
        </w:rPr>
        <w:t>+</w:t>
      </w:r>
      <w:r w:rsidR="006C054A" w:rsidRPr="008B4F97">
        <w:rPr>
          <w:rFonts w:ascii="Segoe UI" w:hAnsi="Segoe UI" w:cs="Segoe UI"/>
          <w:sz w:val="20"/>
          <w:szCs w:val="20"/>
        </w:rPr>
        <w:t xml:space="preserve"> pa).</w:t>
      </w:r>
    </w:p>
    <w:p w14:paraId="28AF9C7B" w14:textId="77777777" w:rsidR="00F83F5C" w:rsidRPr="004A0378" w:rsidRDefault="00F83F5C" w:rsidP="00B858F1">
      <w:pPr>
        <w:jc w:val="both"/>
        <w:rPr>
          <w:rFonts w:ascii="Segoe UI" w:hAnsi="Segoe UI" w:cs="Segoe UI"/>
          <w:b/>
          <w:sz w:val="18"/>
          <w:szCs w:val="18"/>
        </w:rPr>
      </w:pPr>
    </w:p>
    <w:p w14:paraId="4B69AFD0" w14:textId="42651BDC" w:rsidR="001D5E93" w:rsidRPr="00E34ED2" w:rsidRDefault="006D4642" w:rsidP="00D61723">
      <w:pPr>
        <w:jc w:val="both"/>
        <w:rPr>
          <w:rFonts w:ascii="Segoe UI" w:hAnsi="Segoe UI" w:cs="Segoe UI"/>
          <w:b/>
          <w:color w:val="1F497D" w:themeColor="text2"/>
          <w:sz w:val="20"/>
          <w:szCs w:val="20"/>
        </w:rPr>
      </w:pPr>
      <w:r w:rsidRPr="00E34ED2">
        <w:rPr>
          <w:rFonts w:ascii="Segoe UI" w:hAnsi="Segoe UI" w:cs="Segoe UI"/>
          <w:b/>
          <w:color w:val="1F497D" w:themeColor="text2"/>
          <w:sz w:val="20"/>
          <w:szCs w:val="20"/>
        </w:rPr>
        <w:t>Service</w:t>
      </w:r>
      <w:r w:rsidR="00007828" w:rsidRPr="00E34ED2">
        <w:rPr>
          <w:rFonts w:ascii="Segoe UI" w:hAnsi="Segoe UI" w:cs="Segoe UI"/>
          <w:b/>
          <w:color w:val="1F497D" w:themeColor="text2"/>
          <w:sz w:val="20"/>
          <w:szCs w:val="20"/>
        </w:rPr>
        <w:t xml:space="preserve"> Management Consultant</w:t>
      </w:r>
      <w:r w:rsidR="002E1EF0" w:rsidRPr="00E34ED2">
        <w:rPr>
          <w:rFonts w:ascii="Segoe UI" w:hAnsi="Segoe UI" w:cs="Segoe UI"/>
          <w:b/>
          <w:color w:val="1F497D" w:themeColor="text2"/>
          <w:sz w:val="20"/>
          <w:szCs w:val="20"/>
        </w:rPr>
        <w:t xml:space="preserve"> </w:t>
      </w:r>
      <w:r w:rsidR="00A15184" w:rsidRPr="00A15184">
        <w:rPr>
          <w:rFonts w:ascii="Segoe UI" w:hAnsi="Segoe UI" w:cs="Segoe UI"/>
          <w:bCs/>
          <w:color w:val="1F497D" w:themeColor="text2"/>
          <w:sz w:val="20"/>
          <w:szCs w:val="20"/>
        </w:rPr>
        <w:t>–</w:t>
      </w:r>
      <w:r w:rsidR="00DD2DA6" w:rsidRPr="00A15184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 Aegon</w:t>
      </w:r>
      <w:r w:rsidR="00A15184" w:rsidRPr="00A15184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 - Contract</w:t>
      </w:r>
      <w:r w:rsidR="00DD2DA6" w:rsidRPr="00A15184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 </w:t>
      </w:r>
      <w:r w:rsidR="00A15184" w:rsidRPr="00A15184">
        <w:rPr>
          <w:rFonts w:ascii="Segoe UI" w:hAnsi="Segoe UI" w:cs="Segoe UI"/>
          <w:bCs/>
          <w:color w:val="1F497D" w:themeColor="text2"/>
          <w:sz w:val="20"/>
          <w:szCs w:val="20"/>
        </w:rPr>
        <w:tab/>
      </w:r>
      <w:r w:rsidR="00A15184" w:rsidRPr="00A15184">
        <w:rPr>
          <w:rFonts w:ascii="Segoe UI" w:hAnsi="Segoe UI" w:cs="Segoe UI"/>
          <w:bCs/>
          <w:color w:val="1F497D" w:themeColor="text2"/>
          <w:sz w:val="20"/>
          <w:szCs w:val="20"/>
        </w:rPr>
        <w:tab/>
      </w:r>
      <w:r w:rsidR="00A15184" w:rsidRPr="00A15184">
        <w:rPr>
          <w:rFonts w:ascii="Segoe UI" w:hAnsi="Segoe UI" w:cs="Segoe UI"/>
          <w:bCs/>
          <w:color w:val="1F497D" w:themeColor="text2"/>
          <w:sz w:val="20"/>
          <w:szCs w:val="20"/>
        </w:rPr>
        <w:tab/>
      </w:r>
      <w:r w:rsidR="00A15184" w:rsidRPr="00A15184">
        <w:rPr>
          <w:rFonts w:ascii="Segoe UI" w:hAnsi="Segoe UI" w:cs="Segoe UI"/>
          <w:bCs/>
          <w:color w:val="1F497D" w:themeColor="text2"/>
          <w:sz w:val="20"/>
          <w:szCs w:val="20"/>
        </w:rPr>
        <w:tab/>
      </w:r>
      <w:r w:rsidR="00A15184" w:rsidRPr="00A15184">
        <w:rPr>
          <w:rFonts w:ascii="Segoe UI" w:hAnsi="Segoe UI" w:cs="Segoe UI"/>
          <w:bCs/>
          <w:color w:val="1F497D" w:themeColor="text2"/>
          <w:sz w:val="20"/>
          <w:szCs w:val="20"/>
        </w:rPr>
        <w:tab/>
      </w:r>
      <w:r w:rsidR="00A15184" w:rsidRPr="00A15184">
        <w:rPr>
          <w:rFonts w:ascii="Segoe UI" w:hAnsi="Segoe UI" w:cs="Segoe UI"/>
          <w:bCs/>
          <w:color w:val="1F497D" w:themeColor="text2"/>
          <w:sz w:val="20"/>
          <w:szCs w:val="20"/>
        </w:rPr>
        <w:tab/>
        <w:t xml:space="preserve">        </w:t>
      </w:r>
      <w:r w:rsidR="00A15184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 </w:t>
      </w:r>
      <w:r w:rsidR="00A15184" w:rsidRPr="00A15184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 </w:t>
      </w:r>
      <w:r w:rsidR="00D26583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               </w:t>
      </w:r>
      <w:r w:rsidR="002E1EF0" w:rsidRPr="00A15184">
        <w:rPr>
          <w:rFonts w:ascii="Segoe UI" w:hAnsi="Segoe UI" w:cs="Segoe UI"/>
          <w:bCs/>
          <w:color w:val="1F497D" w:themeColor="text2"/>
          <w:sz w:val="20"/>
          <w:szCs w:val="20"/>
        </w:rPr>
        <w:t>200</w:t>
      </w:r>
      <w:r w:rsidR="00D61723">
        <w:rPr>
          <w:rFonts w:ascii="Segoe UI" w:hAnsi="Segoe UI" w:cs="Segoe UI"/>
          <w:bCs/>
          <w:color w:val="1F497D" w:themeColor="text2"/>
          <w:sz w:val="20"/>
          <w:szCs w:val="20"/>
        </w:rPr>
        <w:t>5</w:t>
      </w:r>
    </w:p>
    <w:p w14:paraId="671E8B2F" w14:textId="4536A6A4" w:rsidR="00DF1984" w:rsidRPr="00A15184" w:rsidRDefault="007D729F" w:rsidP="00007828">
      <w:pPr>
        <w:jc w:val="both"/>
        <w:rPr>
          <w:rFonts w:ascii="Segoe UI" w:hAnsi="Segoe UI" w:cs="Segoe UI"/>
          <w:bCs/>
          <w:color w:val="1F497D" w:themeColor="text2"/>
          <w:sz w:val="20"/>
          <w:szCs w:val="20"/>
        </w:rPr>
      </w:pPr>
      <w:r w:rsidRPr="00E34ED2">
        <w:rPr>
          <w:rFonts w:ascii="Segoe UI" w:hAnsi="Segoe UI" w:cs="Segoe UI"/>
          <w:b/>
          <w:color w:val="1F497D" w:themeColor="text2"/>
          <w:sz w:val="20"/>
          <w:szCs w:val="20"/>
        </w:rPr>
        <w:t>S</w:t>
      </w:r>
      <w:r w:rsidR="00CA757A" w:rsidRPr="00E34ED2">
        <w:rPr>
          <w:rFonts w:ascii="Segoe UI" w:hAnsi="Segoe UI" w:cs="Segoe UI"/>
          <w:b/>
          <w:color w:val="1F497D" w:themeColor="text2"/>
          <w:sz w:val="20"/>
          <w:szCs w:val="20"/>
        </w:rPr>
        <w:t>ervice Support</w:t>
      </w:r>
      <w:r w:rsidR="00007828" w:rsidRPr="00E34ED2">
        <w:rPr>
          <w:rFonts w:ascii="Segoe UI" w:hAnsi="Segoe UI" w:cs="Segoe UI"/>
          <w:b/>
          <w:color w:val="1F497D" w:themeColor="text2"/>
          <w:sz w:val="20"/>
          <w:szCs w:val="20"/>
        </w:rPr>
        <w:t xml:space="preserve"> Consultant</w:t>
      </w:r>
      <w:r w:rsidR="00DD2DA6" w:rsidRPr="00E34ED2">
        <w:rPr>
          <w:rFonts w:ascii="Segoe UI" w:hAnsi="Segoe UI" w:cs="Segoe UI"/>
          <w:b/>
          <w:color w:val="1F497D" w:themeColor="text2"/>
          <w:sz w:val="20"/>
          <w:szCs w:val="20"/>
        </w:rPr>
        <w:t xml:space="preserve"> - </w:t>
      </w:r>
      <w:r w:rsidR="00DD2DA6" w:rsidRPr="00A15184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Royal Bank of Scotland </w:t>
      </w:r>
      <w:r w:rsidR="00A15184" w:rsidRPr="00A15184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- Contract                                                            </w:t>
      </w:r>
      <w:r w:rsidR="00A15184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    </w:t>
      </w:r>
      <w:r w:rsidR="00D26583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              </w:t>
      </w:r>
      <w:r w:rsidR="00684C31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 </w:t>
      </w:r>
      <w:r w:rsidR="002E1EF0" w:rsidRPr="00A15184">
        <w:rPr>
          <w:rFonts w:ascii="Segoe UI" w:hAnsi="Segoe UI" w:cs="Segoe UI"/>
          <w:bCs/>
          <w:color w:val="1F497D" w:themeColor="text2"/>
          <w:sz w:val="20"/>
          <w:szCs w:val="20"/>
        </w:rPr>
        <w:t>2004</w:t>
      </w:r>
    </w:p>
    <w:p w14:paraId="642118C2" w14:textId="523E10E9" w:rsidR="00FC2DCC" w:rsidRPr="008F37F9" w:rsidRDefault="00007828" w:rsidP="00B858F1">
      <w:pPr>
        <w:jc w:val="both"/>
        <w:rPr>
          <w:rFonts w:ascii="Segoe UI" w:hAnsi="Segoe UI" w:cs="Segoe UI"/>
          <w:bCs/>
          <w:color w:val="1F497D" w:themeColor="text2"/>
          <w:sz w:val="20"/>
          <w:szCs w:val="20"/>
          <w:lang w:val="fr-FR"/>
        </w:rPr>
      </w:pPr>
      <w:r w:rsidRPr="008F37F9">
        <w:rPr>
          <w:rFonts w:ascii="Segoe UI" w:hAnsi="Segoe UI" w:cs="Segoe UI"/>
          <w:b/>
          <w:color w:val="1F497D" w:themeColor="text2"/>
          <w:sz w:val="20"/>
          <w:szCs w:val="20"/>
          <w:lang w:val="fr-FR"/>
        </w:rPr>
        <w:t>Service Manage</w:t>
      </w:r>
      <w:r w:rsidR="00760A04" w:rsidRPr="008F37F9">
        <w:rPr>
          <w:rFonts w:ascii="Segoe UI" w:hAnsi="Segoe UI" w:cs="Segoe UI"/>
          <w:b/>
          <w:color w:val="1F497D" w:themeColor="text2"/>
          <w:sz w:val="20"/>
          <w:szCs w:val="20"/>
          <w:lang w:val="fr-FR"/>
        </w:rPr>
        <w:t>ment</w:t>
      </w:r>
      <w:r w:rsidRPr="008F37F9">
        <w:rPr>
          <w:rFonts w:ascii="Segoe UI" w:hAnsi="Segoe UI" w:cs="Segoe UI"/>
          <w:b/>
          <w:color w:val="1F497D" w:themeColor="text2"/>
          <w:sz w:val="20"/>
          <w:szCs w:val="20"/>
          <w:lang w:val="fr-FR"/>
        </w:rPr>
        <w:t xml:space="preserve"> Consultant</w:t>
      </w:r>
      <w:r w:rsidR="00760A04" w:rsidRPr="008F37F9">
        <w:rPr>
          <w:rFonts w:ascii="Segoe UI" w:hAnsi="Segoe UI" w:cs="Segoe UI"/>
          <w:b/>
          <w:color w:val="1F497D" w:themeColor="text2"/>
          <w:sz w:val="20"/>
          <w:szCs w:val="20"/>
          <w:lang w:val="fr-FR"/>
        </w:rPr>
        <w:t xml:space="preserve"> </w:t>
      </w:r>
      <w:r w:rsidR="00DD2DA6" w:rsidRPr="008F37F9">
        <w:rPr>
          <w:rFonts w:ascii="Segoe UI" w:hAnsi="Segoe UI" w:cs="Segoe UI"/>
          <w:b/>
          <w:color w:val="1F497D" w:themeColor="text2"/>
          <w:sz w:val="20"/>
          <w:szCs w:val="20"/>
          <w:lang w:val="fr-FR"/>
        </w:rPr>
        <w:t>-</w:t>
      </w:r>
      <w:r w:rsidR="00DD2DA6" w:rsidRPr="008F37F9">
        <w:rPr>
          <w:rFonts w:ascii="Segoe UI" w:hAnsi="Segoe UI" w:cs="Segoe UI"/>
          <w:bCs/>
          <w:color w:val="1F497D" w:themeColor="text2"/>
          <w:sz w:val="20"/>
          <w:szCs w:val="20"/>
          <w:lang w:val="fr-FR"/>
        </w:rPr>
        <w:t xml:space="preserve"> BT </w:t>
      </w:r>
      <w:r w:rsidR="00E34ED2" w:rsidRPr="008F37F9">
        <w:rPr>
          <w:rFonts w:ascii="Segoe UI" w:hAnsi="Segoe UI" w:cs="Segoe UI"/>
          <w:bCs/>
          <w:color w:val="1F497D" w:themeColor="text2"/>
          <w:sz w:val="20"/>
          <w:szCs w:val="20"/>
          <w:lang w:val="fr-FR"/>
        </w:rPr>
        <w:t>NHS SPINE Programme</w:t>
      </w:r>
      <w:r w:rsidR="00684C31" w:rsidRPr="00684C31">
        <w:rPr>
          <w:rFonts w:ascii="Segoe UI" w:hAnsi="Segoe UI" w:cs="Segoe UI"/>
          <w:bCs/>
          <w:color w:val="1F497D" w:themeColor="text2"/>
          <w:sz w:val="20"/>
          <w:szCs w:val="20"/>
          <w:lang w:val="fr-FR"/>
        </w:rPr>
        <w:t xml:space="preserve"> - Contract</w:t>
      </w:r>
      <w:r w:rsidR="00684C31" w:rsidRPr="00684C31">
        <w:rPr>
          <w:rFonts w:ascii="Segoe UI" w:hAnsi="Segoe UI" w:cs="Segoe UI"/>
          <w:bCs/>
          <w:color w:val="1F497D" w:themeColor="text2"/>
          <w:sz w:val="20"/>
          <w:szCs w:val="20"/>
          <w:lang w:val="fr-FR"/>
        </w:rPr>
        <w:t xml:space="preserve"> </w:t>
      </w:r>
      <w:r w:rsidR="00684C31">
        <w:rPr>
          <w:rFonts w:ascii="Segoe UI" w:hAnsi="Segoe UI" w:cs="Segoe UI"/>
          <w:bCs/>
          <w:color w:val="1F497D" w:themeColor="text2"/>
          <w:sz w:val="20"/>
          <w:szCs w:val="20"/>
          <w:lang w:val="fr-FR"/>
        </w:rPr>
        <w:t xml:space="preserve"> </w:t>
      </w:r>
      <w:r w:rsidR="00A15184" w:rsidRPr="008F37F9">
        <w:rPr>
          <w:rFonts w:ascii="Segoe UI" w:hAnsi="Segoe UI" w:cs="Segoe UI"/>
          <w:bCs/>
          <w:color w:val="1F497D" w:themeColor="text2"/>
          <w:sz w:val="20"/>
          <w:szCs w:val="20"/>
          <w:lang w:val="fr-FR"/>
        </w:rPr>
        <w:t xml:space="preserve">                                               </w:t>
      </w:r>
      <w:r w:rsidR="00D26583" w:rsidRPr="008F37F9">
        <w:rPr>
          <w:rFonts w:ascii="Segoe UI" w:hAnsi="Segoe UI" w:cs="Segoe UI"/>
          <w:bCs/>
          <w:color w:val="1F497D" w:themeColor="text2"/>
          <w:sz w:val="20"/>
          <w:szCs w:val="20"/>
          <w:lang w:val="fr-FR"/>
        </w:rPr>
        <w:t xml:space="preserve">             </w:t>
      </w:r>
      <w:r w:rsidR="00A15184" w:rsidRPr="008F37F9">
        <w:rPr>
          <w:rFonts w:ascii="Segoe UI" w:hAnsi="Segoe UI" w:cs="Segoe UI"/>
          <w:bCs/>
          <w:color w:val="1F497D" w:themeColor="text2"/>
          <w:sz w:val="20"/>
          <w:szCs w:val="20"/>
          <w:lang w:val="fr-FR"/>
        </w:rPr>
        <w:t xml:space="preserve"> </w:t>
      </w:r>
      <w:r w:rsidR="00D61723">
        <w:rPr>
          <w:rFonts w:ascii="Segoe UI" w:hAnsi="Segoe UI" w:cs="Segoe UI"/>
          <w:bCs/>
          <w:color w:val="1F497D" w:themeColor="text2"/>
          <w:sz w:val="20"/>
          <w:szCs w:val="20"/>
          <w:lang w:val="fr-FR"/>
        </w:rPr>
        <w:t xml:space="preserve"> 2003</w:t>
      </w:r>
    </w:p>
    <w:p w14:paraId="2799D422" w14:textId="6A7A83EB" w:rsidR="00FC2DCC" w:rsidRPr="00E34ED2" w:rsidRDefault="00CA757A" w:rsidP="00B858F1">
      <w:pPr>
        <w:jc w:val="both"/>
        <w:rPr>
          <w:rFonts w:ascii="Segoe UI" w:hAnsi="Segoe UI" w:cs="Segoe UI"/>
          <w:b/>
          <w:color w:val="1F497D" w:themeColor="text2"/>
          <w:sz w:val="20"/>
          <w:szCs w:val="20"/>
        </w:rPr>
      </w:pPr>
      <w:r w:rsidRPr="00E34ED2">
        <w:rPr>
          <w:rFonts w:ascii="Segoe UI" w:hAnsi="Segoe UI" w:cs="Segoe UI"/>
          <w:b/>
          <w:color w:val="1F497D" w:themeColor="text2"/>
          <w:sz w:val="20"/>
          <w:szCs w:val="20"/>
        </w:rPr>
        <w:t>Service Management Consultant</w:t>
      </w:r>
      <w:r w:rsidR="00E34ED2" w:rsidRPr="00E34ED2">
        <w:rPr>
          <w:rFonts w:ascii="Segoe UI" w:hAnsi="Segoe UI" w:cs="Segoe UI"/>
          <w:b/>
          <w:color w:val="1F497D" w:themeColor="text2"/>
          <w:sz w:val="20"/>
          <w:szCs w:val="20"/>
        </w:rPr>
        <w:t xml:space="preserve"> </w:t>
      </w:r>
      <w:r w:rsidR="00E34ED2" w:rsidRPr="00A15184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- EDS/SKY </w:t>
      </w:r>
      <w:r w:rsidR="002E1EF0" w:rsidRPr="00A15184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2001 </w:t>
      </w:r>
      <w:r w:rsidR="00A15184" w:rsidRPr="00A15184">
        <w:rPr>
          <w:rFonts w:ascii="Segoe UI" w:hAnsi="Segoe UI" w:cs="Segoe UI"/>
          <w:bCs/>
          <w:color w:val="1F497D" w:themeColor="text2"/>
          <w:sz w:val="20"/>
          <w:szCs w:val="20"/>
        </w:rPr>
        <w:t>–</w:t>
      </w:r>
      <w:r w:rsidR="002E1EF0" w:rsidRPr="00A15184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 </w:t>
      </w:r>
      <w:r w:rsidR="00A15184" w:rsidRPr="00A15184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Contract </w:t>
      </w:r>
      <w:r w:rsidR="00A15184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                                                                   </w:t>
      </w:r>
      <w:r w:rsidR="00D26583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              </w:t>
      </w:r>
      <w:r w:rsidR="00A15184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 </w:t>
      </w:r>
      <w:r w:rsidR="00684C31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 </w:t>
      </w:r>
      <w:r w:rsidR="002E1EF0" w:rsidRPr="00A15184">
        <w:rPr>
          <w:rFonts w:ascii="Segoe UI" w:hAnsi="Segoe UI" w:cs="Segoe UI"/>
          <w:bCs/>
          <w:color w:val="1F497D" w:themeColor="text2"/>
          <w:sz w:val="20"/>
          <w:szCs w:val="20"/>
        </w:rPr>
        <w:t>200</w:t>
      </w:r>
      <w:r w:rsidR="00D61723">
        <w:rPr>
          <w:rFonts w:ascii="Segoe UI" w:hAnsi="Segoe UI" w:cs="Segoe UI"/>
          <w:bCs/>
          <w:color w:val="1F497D" w:themeColor="text2"/>
          <w:sz w:val="20"/>
          <w:szCs w:val="20"/>
        </w:rPr>
        <w:t>2</w:t>
      </w:r>
    </w:p>
    <w:p w14:paraId="203C7295" w14:textId="44321736" w:rsidR="00FC2DCC" w:rsidRPr="00E34ED2" w:rsidRDefault="00282D3E" w:rsidP="007D729F">
      <w:pPr>
        <w:jc w:val="both"/>
        <w:rPr>
          <w:rFonts w:ascii="Segoe UI" w:hAnsi="Segoe UI" w:cs="Segoe UI"/>
          <w:b/>
          <w:color w:val="1F497D" w:themeColor="text2"/>
          <w:sz w:val="20"/>
          <w:szCs w:val="20"/>
          <w:lang w:val="it-IT"/>
        </w:rPr>
      </w:pPr>
      <w:r w:rsidRPr="00E34ED2">
        <w:rPr>
          <w:rFonts w:ascii="Segoe UI" w:hAnsi="Segoe UI" w:cs="Segoe UI"/>
          <w:b/>
          <w:color w:val="1F497D" w:themeColor="text2"/>
          <w:sz w:val="20"/>
          <w:szCs w:val="20"/>
          <w:lang w:val="it-IT"/>
        </w:rPr>
        <w:t>SCM Consultant / Trainer</w:t>
      </w:r>
      <w:r w:rsidR="00A15184">
        <w:rPr>
          <w:rFonts w:ascii="Segoe UI" w:hAnsi="Segoe UI" w:cs="Segoe UI"/>
          <w:b/>
          <w:color w:val="1F497D" w:themeColor="text2"/>
          <w:sz w:val="20"/>
          <w:szCs w:val="20"/>
          <w:lang w:val="it-IT"/>
        </w:rPr>
        <w:t xml:space="preserve"> - </w:t>
      </w:r>
      <w:r w:rsidR="00E34ED2" w:rsidRPr="00A15184">
        <w:rPr>
          <w:rFonts w:ascii="Segoe UI" w:hAnsi="Segoe UI" w:cs="Segoe UI"/>
          <w:bCs/>
          <w:color w:val="1F497D" w:themeColor="text2"/>
          <w:sz w:val="20"/>
          <w:szCs w:val="20"/>
        </w:rPr>
        <w:t xml:space="preserve">Serena Software Limited: </w:t>
      </w:r>
      <w:r w:rsidRPr="00A15184">
        <w:rPr>
          <w:rFonts w:ascii="Segoe UI" w:hAnsi="Segoe UI" w:cs="Segoe UI"/>
          <w:bCs/>
          <w:color w:val="1F497D" w:themeColor="text2"/>
          <w:sz w:val="20"/>
          <w:szCs w:val="20"/>
          <w:lang w:val="it-IT"/>
        </w:rPr>
        <w:t>EMEA, USA &amp; Africa</w:t>
      </w:r>
      <w:r w:rsidR="00DD2DA6" w:rsidRPr="00A15184">
        <w:rPr>
          <w:rFonts w:ascii="Segoe UI" w:hAnsi="Segoe UI" w:cs="Segoe UI"/>
          <w:bCs/>
          <w:color w:val="1F497D" w:themeColor="text2"/>
          <w:sz w:val="20"/>
          <w:szCs w:val="20"/>
          <w:lang w:val="it-IT"/>
        </w:rPr>
        <w:t xml:space="preserve"> </w:t>
      </w:r>
      <w:r w:rsidR="00A15184" w:rsidRPr="00A15184">
        <w:rPr>
          <w:rFonts w:ascii="Segoe UI" w:hAnsi="Segoe UI" w:cs="Segoe UI"/>
          <w:bCs/>
          <w:color w:val="1F497D" w:themeColor="text2"/>
          <w:sz w:val="20"/>
          <w:szCs w:val="20"/>
          <w:lang w:val="it-IT"/>
        </w:rPr>
        <w:t xml:space="preserve">                                  </w:t>
      </w:r>
      <w:r w:rsidR="00A15184">
        <w:rPr>
          <w:rFonts w:ascii="Segoe UI" w:hAnsi="Segoe UI" w:cs="Segoe UI"/>
          <w:bCs/>
          <w:color w:val="1F497D" w:themeColor="text2"/>
          <w:sz w:val="20"/>
          <w:szCs w:val="20"/>
          <w:lang w:val="it-IT"/>
        </w:rPr>
        <w:t xml:space="preserve">    </w:t>
      </w:r>
      <w:r w:rsidR="00D26583">
        <w:rPr>
          <w:rFonts w:ascii="Segoe UI" w:hAnsi="Segoe UI" w:cs="Segoe UI"/>
          <w:bCs/>
          <w:color w:val="1F497D" w:themeColor="text2"/>
          <w:sz w:val="20"/>
          <w:szCs w:val="20"/>
          <w:lang w:val="it-IT"/>
        </w:rPr>
        <w:t xml:space="preserve">              </w:t>
      </w:r>
      <w:r w:rsidR="00A15184">
        <w:rPr>
          <w:rFonts w:ascii="Segoe UI" w:hAnsi="Segoe UI" w:cs="Segoe UI"/>
          <w:bCs/>
          <w:color w:val="1F497D" w:themeColor="text2"/>
          <w:sz w:val="20"/>
          <w:szCs w:val="20"/>
          <w:lang w:val="it-IT"/>
        </w:rPr>
        <w:t xml:space="preserve"> </w:t>
      </w:r>
      <w:r w:rsidR="00DD2DA6" w:rsidRPr="00A15184">
        <w:rPr>
          <w:rFonts w:ascii="Segoe UI" w:hAnsi="Segoe UI" w:cs="Segoe UI"/>
          <w:bCs/>
          <w:color w:val="1F497D" w:themeColor="text2"/>
          <w:sz w:val="20"/>
          <w:szCs w:val="20"/>
          <w:lang w:val="it-IT"/>
        </w:rPr>
        <w:t>1999-2001</w:t>
      </w:r>
    </w:p>
    <w:p w14:paraId="28560FAC" w14:textId="270202EE" w:rsidR="0045549B" w:rsidRPr="004A0378" w:rsidRDefault="00843F4A" w:rsidP="008B4F97">
      <w:pPr>
        <w:jc w:val="both"/>
        <w:rPr>
          <w:rFonts w:ascii="Segoe UI" w:hAnsi="Segoe UI" w:cs="Segoe UI"/>
          <w:b/>
          <w:sz w:val="18"/>
          <w:szCs w:val="18"/>
        </w:rPr>
      </w:pPr>
      <w:r w:rsidRPr="004A0378">
        <w:rPr>
          <w:rFonts w:ascii="Segoe UI" w:hAnsi="Segoe UI" w:cs="Segoe UI"/>
          <w:bCs/>
          <w:sz w:val="18"/>
          <w:szCs w:val="18"/>
          <w:lang w:val="it-IT"/>
        </w:rPr>
        <w:tab/>
      </w:r>
      <w:r w:rsidRPr="004A0378">
        <w:rPr>
          <w:rFonts w:ascii="Segoe UI" w:hAnsi="Segoe UI" w:cs="Segoe UI"/>
          <w:bCs/>
          <w:sz w:val="18"/>
          <w:szCs w:val="18"/>
          <w:lang w:val="it-IT"/>
        </w:rPr>
        <w:tab/>
      </w:r>
      <w:r w:rsidRPr="004A0378">
        <w:rPr>
          <w:rFonts w:ascii="Segoe UI" w:hAnsi="Segoe UI" w:cs="Segoe UI"/>
          <w:bCs/>
          <w:sz w:val="18"/>
          <w:szCs w:val="18"/>
          <w:lang w:val="it-IT"/>
        </w:rPr>
        <w:tab/>
      </w:r>
      <w:r w:rsidR="00F70193" w:rsidRPr="004A0378">
        <w:rPr>
          <w:rFonts w:ascii="Segoe UI" w:hAnsi="Segoe UI" w:cs="Segoe UI"/>
          <w:b/>
          <w:sz w:val="18"/>
          <w:szCs w:val="18"/>
        </w:rPr>
        <w:tab/>
      </w:r>
      <w:r w:rsidR="00F70193" w:rsidRPr="004A0378">
        <w:rPr>
          <w:rFonts w:ascii="Segoe UI" w:hAnsi="Segoe UI" w:cs="Segoe UI"/>
          <w:b/>
          <w:sz w:val="18"/>
          <w:szCs w:val="18"/>
        </w:rPr>
        <w:tab/>
      </w:r>
      <w:r w:rsidR="00F70193" w:rsidRPr="004A0378">
        <w:rPr>
          <w:rFonts w:ascii="Segoe UI" w:hAnsi="Segoe UI" w:cs="Segoe UI"/>
          <w:b/>
          <w:sz w:val="18"/>
          <w:szCs w:val="18"/>
        </w:rPr>
        <w:tab/>
      </w:r>
      <w:r w:rsidR="00F70193" w:rsidRPr="004A0378">
        <w:rPr>
          <w:rFonts w:ascii="Segoe UI" w:hAnsi="Segoe UI" w:cs="Segoe UI"/>
          <w:b/>
          <w:sz w:val="18"/>
          <w:szCs w:val="18"/>
        </w:rPr>
        <w:tab/>
      </w:r>
    </w:p>
    <w:p w14:paraId="08A3F6B4" w14:textId="77777777" w:rsidR="00B2372A" w:rsidRPr="001C113A" w:rsidRDefault="00974F7D" w:rsidP="00B2372A">
      <w:pPr>
        <w:pStyle w:val="CVSection"/>
        <w:ind w:left="0"/>
        <w:jc w:val="both"/>
        <w:rPr>
          <w:rFonts w:asciiTheme="majorHAnsi" w:hAnsiTheme="majorHAnsi" w:cs="Segoe UI"/>
          <w:bCs/>
          <w:color w:val="auto"/>
          <w:sz w:val="24"/>
          <w:szCs w:val="24"/>
        </w:rPr>
      </w:pPr>
      <w:r w:rsidRPr="001C113A">
        <w:rPr>
          <w:rFonts w:asciiTheme="majorHAnsi" w:hAnsiTheme="majorHAnsi" w:cs="Segoe UI"/>
          <w:bCs/>
          <w:color w:val="auto"/>
          <w:sz w:val="24"/>
          <w:szCs w:val="24"/>
        </w:rPr>
        <w:t>Education</w:t>
      </w:r>
    </w:p>
    <w:p w14:paraId="3DC6FDCF" w14:textId="198680DC" w:rsidR="00820DA7" w:rsidRPr="00637EFB" w:rsidRDefault="00820DA7" w:rsidP="00B2372A">
      <w:pPr>
        <w:jc w:val="both"/>
        <w:rPr>
          <w:rFonts w:ascii="Segoe UI" w:hAnsi="Segoe UI" w:cs="Segoe UI"/>
          <w:sz w:val="20"/>
          <w:szCs w:val="20"/>
        </w:rPr>
      </w:pPr>
      <w:r w:rsidRPr="00637EFB">
        <w:rPr>
          <w:rFonts w:ascii="Segoe UI" w:hAnsi="Segoe UI" w:cs="Segoe UI"/>
          <w:sz w:val="20"/>
          <w:szCs w:val="20"/>
        </w:rPr>
        <w:t>UWE (Bristol) BA History &amp; Politics</w:t>
      </w:r>
      <w:r w:rsidR="00E47B5F" w:rsidRPr="00637EFB">
        <w:rPr>
          <w:rFonts w:ascii="Segoe UI" w:hAnsi="Segoe UI" w:cs="Segoe UI"/>
          <w:sz w:val="20"/>
          <w:szCs w:val="20"/>
        </w:rPr>
        <w:t xml:space="preserve"> (</w:t>
      </w:r>
      <w:r w:rsidR="005F06EF" w:rsidRPr="00637EFB">
        <w:rPr>
          <w:rFonts w:ascii="Segoe UI" w:hAnsi="Segoe UI" w:cs="Segoe UI"/>
          <w:sz w:val="20"/>
          <w:szCs w:val="20"/>
        </w:rPr>
        <w:t>Honours)</w:t>
      </w:r>
    </w:p>
    <w:p w14:paraId="0844F696" w14:textId="33D77FA9" w:rsidR="00C67916" w:rsidRPr="004A0378" w:rsidRDefault="00820DA7" w:rsidP="00C67916">
      <w:pPr>
        <w:jc w:val="both"/>
        <w:rPr>
          <w:rFonts w:ascii="Segoe UI" w:hAnsi="Segoe UI" w:cs="Segoe UI"/>
          <w:sz w:val="18"/>
          <w:szCs w:val="18"/>
        </w:rPr>
      </w:pPr>
      <w:r w:rsidRPr="00637EFB">
        <w:rPr>
          <w:rFonts w:ascii="Segoe UI" w:hAnsi="Segoe UI" w:cs="Segoe UI"/>
          <w:sz w:val="20"/>
          <w:szCs w:val="20"/>
        </w:rPr>
        <w:t>Napier (Edinburgh) P</w:t>
      </w:r>
      <w:r w:rsidR="005F06EF" w:rsidRPr="00637EFB">
        <w:rPr>
          <w:rFonts w:ascii="Segoe UI" w:hAnsi="Segoe UI" w:cs="Segoe UI"/>
          <w:sz w:val="20"/>
          <w:szCs w:val="20"/>
        </w:rPr>
        <w:t xml:space="preserve">ost </w:t>
      </w:r>
      <w:r w:rsidRPr="00637EFB">
        <w:rPr>
          <w:rFonts w:ascii="Segoe UI" w:hAnsi="Segoe UI" w:cs="Segoe UI"/>
          <w:sz w:val="20"/>
          <w:szCs w:val="20"/>
        </w:rPr>
        <w:t>G</w:t>
      </w:r>
      <w:r w:rsidR="00D040CE" w:rsidRPr="00637EFB">
        <w:rPr>
          <w:rFonts w:ascii="Segoe UI" w:hAnsi="Segoe UI" w:cs="Segoe UI"/>
          <w:sz w:val="20"/>
          <w:szCs w:val="20"/>
        </w:rPr>
        <w:t xml:space="preserve">raduate </w:t>
      </w:r>
      <w:r w:rsidRPr="00637EFB">
        <w:rPr>
          <w:rFonts w:ascii="Segoe UI" w:hAnsi="Segoe UI" w:cs="Segoe UI"/>
          <w:sz w:val="20"/>
          <w:szCs w:val="20"/>
        </w:rPr>
        <w:t>Dip</w:t>
      </w:r>
      <w:r w:rsidR="00D040CE" w:rsidRPr="00637EFB">
        <w:rPr>
          <w:rFonts w:ascii="Segoe UI" w:hAnsi="Segoe UI" w:cs="Segoe UI"/>
          <w:sz w:val="20"/>
          <w:szCs w:val="20"/>
        </w:rPr>
        <w:t>loma</w:t>
      </w:r>
      <w:r w:rsidRPr="00637EFB">
        <w:rPr>
          <w:rFonts w:ascii="Segoe UI" w:hAnsi="Segoe UI" w:cs="Segoe UI"/>
          <w:sz w:val="20"/>
          <w:szCs w:val="20"/>
        </w:rPr>
        <w:t xml:space="preserve"> Business </w:t>
      </w:r>
      <w:r w:rsidR="00C00778" w:rsidRPr="00637EFB">
        <w:rPr>
          <w:rFonts w:ascii="Segoe UI" w:hAnsi="Segoe UI" w:cs="Segoe UI"/>
          <w:sz w:val="20"/>
          <w:szCs w:val="20"/>
        </w:rPr>
        <w:t>and</w:t>
      </w:r>
      <w:r w:rsidRPr="00637EFB">
        <w:rPr>
          <w:rFonts w:ascii="Segoe UI" w:hAnsi="Segoe UI" w:cs="Segoe UI"/>
          <w:sz w:val="20"/>
          <w:szCs w:val="20"/>
        </w:rPr>
        <w:t xml:space="preserve"> Information Management</w:t>
      </w:r>
    </w:p>
    <w:sectPr w:rsidR="00C67916" w:rsidRPr="004A0378" w:rsidSect="00A54213">
      <w:footerReference w:type="default" r:id="rId9"/>
      <w:pgSz w:w="11906" w:h="16838" w:code="9"/>
      <w:pgMar w:top="720" w:right="720" w:bottom="720" w:left="720" w:header="567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399A1" w14:textId="77777777" w:rsidR="00A54213" w:rsidRDefault="00A54213">
      <w:r>
        <w:separator/>
      </w:r>
    </w:p>
  </w:endnote>
  <w:endnote w:type="continuationSeparator" w:id="0">
    <w:p w14:paraId="7B9A67C5" w14:textId="77777777" w:rsidR="00A54213" w:rsidRDefault="00A54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9082E" w14:textId="67F304CF" w:rsidR="00D63C6D" w:rsidRPr="00C4098C" w:rsidRDefault="00974F7D" w:rsidP="00974F7D">
    <w:pPr>
      <w:pStyle w:val="CVHeaderName"/>
      <w:rPr>
        <w:rFonts w:asciiTheme="majorHAnsi" w:hAnsiTheme="majorHAnsi"/>
        <w:color w:val="1F497D" w:themeColor="text2"/>
        <w:sz w:val="22"/>
        <w:szCs w:val="22"/>
      </w:rPr>
    </w:pPr>
    <w:r w:rsidRPr="00C4098C">
      <w:rPr>
        <w:rFonts w:asciiTheme="majorHAnsi" w:hAnsiTheme="majorHAnsi"/>
        <w:color w:val="1F497D" w:themeColor="text2"/>
        <w:sz w:val="22"/>
        <w:szCs w:val="22"/>
      </w:rPr>
      <w:t>Peter Wylie</w:t>
    </w:r>
    <w:r w:rsidRPr="00C4098C">
      <w:rPr>
        <w:rFonts w:asciiTheme="majorHAnsi" w:hAnsiTheme="majorHAnsi"/>
        <w:color w:val="1F497D" w:themeColor="text2"/>
        <w:sz w:val="22"/>
        <w:szCs w:val="22"/>
      </w:rPr>
      <w:tab/>
    </w:r>
    <w:r w:rsidRPr="00C4098C">
      <w:rPr>
        <w:rFonts w:asciiTheme="majorHAnsi" w:hAnsiTheme="majorHAnsi"/>
        <w:color w:val="1F497D" w:themeColor="text2"/>
        <w:sz w:val="22"/>
        <w:szCs w:val="22"/>
      </w:rPr>
      <w:tab/>
    </w:r>
    <w:r w:rsidRPr="00C4098C">
      <w:rPr>
        <w:rFonts w:asciiTheme="majorHAnsi" w:hAnsiTheme="majorHAnsi"/>
        <w:color w:val="1F497D" w:themeColor="text2"/>
        <w:sz w:val="22"/>
        <w:szCs w:val="22"/>
      </w:rPr>
      <w:tab/>
    </w:r>
    <w:r w:rsidRPr="00C4098C">
      <w:rPr>
        <w:rFonts w:asciiTheme="majorHAnsi" w:hAnsiTheme="majorHAnsi"/>
        <w:color w:val="1F497D" w:themeColor="text2"/>
        <w:sz w:val="22"/>
        <w:szCs w:val="22"/>
      </w:rPr>
      <w:tab/>
    </w:r>
    <w:r w:rsidRPr="00C4098C">
      <w:rPr>
        <w:rFonts w:asciiTheme="majorHAnsi" w:hAnsiTheme="majorHAnsi"/>
        <w:color w:val="1F497D" w:themeColor="text2"/>
        <w:sz w:val="22"/>
        <w:szCs w:val="22"/>
      </w:rPr>
      <w:tab/>
    </w:r>
    <w:r w:rsidRPr="00C4098C">
      <w:rPr>
        <w:rFonts w:asciiTheme="majorHAnsi" w:hAnsiTheme="majorHAnsi"/>
        <w:color w:val="1F497D" w:themeColor="text2"/>
        <w:sz w:val="22"/>
        <w:szCs w:val="22"/>
      </w:rPr>
      <w:tab/>
    </w:r>
    <w:r w:rsidRPr="00C4098C">
      <w:rPr>
        <w:rFonts w:asciiTheme="majorHAnsi" w:hAnsiTheme="majorHAnsi"/>
        <w:color w:val="1F497D" w:themeColor="text2"/>
        <w:sz w:val="22"/>
        <w:szCs w:val="22"/>
      </w:rPr>
      <w:tab/>
    </w:r>
    <w:r w:rsidRPr="00C4098C">
      <w:rPr>
        <w:rFonts w:asciiTheme="majorHAnsi" w:hAnsiTheme="majorHAnsi"/>
        <w:color w:val="1F497D" w:themeColor="text2"/>
        <w:sz w:val="22"/>
        <w:szCs w:val="22"/>
      </w:rPr>
      <w:tab/>
    </w:r>
    <w:r w:rsidRPr="00C4098C">
      <w:rPr>
        <w:rFonts w:asciiTheme="majorHAnsi" w:hAnsiTheme="majorHAnsi"/>
        <w:color w:val="1F497D" w:themeColor="text2"/>
        <w:sz w:val="22"/>
        <w:szCs w:val="22"/>
      </w:rPr>
      <w:tab/>
    </w:r>
    <w:r w:rsidRPr="00C4098C">
      <w:rPr>
        <w:rFonts w:asciiTheme="majorHAnsi" w:hAnsiTheme="majorHAnsi"/>
        <w:color w:val="1F497D" w:themeColor="text2"/>
        <w:sz w:val="22"/>
        <w:szCs w:val="22"/>
      </w:rPr>
      <w:tab/>
      <w:t xml:space="preserve"> </w:t>
    </w:r>
    <w:r w:rsidR="00963AA8" w:rsidRPr="00C4098C">
      <w:rPr>
        <w:rFonts w:asciiTheme="majorHAnsi" w:hAnsiTheme="majorHAnsi"/>
        <w:color w:val="1F497D" w:themeColor="text2"/>
        <w:sz w:val="22"/>
        <w:szCs w:val="22"/>
      </w:rPr>
      <w:t xml:space="preserve">                                    </w:t>
    </w:r>
    <w:r w:rsidR="00D63C6D" w:rsidRPr="00C4098C">
      <w:rPr>
        <w:rFonts w:asciiTheme="majorHAnsi" w:hAnsiTheme="majorHAnsi"/>
        <w:color w:val="1F497D" w:themeColor="text2"/>
        <w:sz w:val="22"/>
        <w:szCs w:val="22"/>
      </w:rPr>
      <w:t xml:space="preserve">Page </w:t>
    </w:r>
    <w:r w:rsidR="00BA3D9E" w:rsidRPr="00C4098C">
      <w:rPr>
        <w:rStyle w:val="PageNumber"/>
        <w:rFonts w:asciiTheme="majorHAnsi" w:hAnsiTheme="majorHAnsi"/>
        <w:color w:val="1F497D" w:themeColor="text2"/>
        <w:sz w:val="22"/>
        <w:szCs w:val="22"/>
      </w:rPr>
      <w:fldChar w:fldCharType="begin"/>
    </w:r>
    <w:r w:rsidR="00D63C6D" w:rsidRPr="00C4098C">
      <w:rPr>
        <w:rStyle w:val="PageNumber"/>
        <w:rFonts w:asciiTheme="majorHAnsi" w:hAnsiTheme="majorHAnsi"/>
        <w:color w:val="1F497D" w:themeColor="text2"/>
        <w:sz w:val="22"/>
        <w:szCs w:val="22"/>
      </w:rPr>
      <w:instrText xml:space="preserve"> PAGE </w:instrText>
    </w:r>
    <w:r w:rsidR="00BA3D9E" w:rsidRPr="00C4098C">
      <w:rPr>
        <w:rStyle w:val="PageNumber"/>
        <w:rFonts w:asciiTheme="majorHAnsi" w:hAnsiTheme="majorHAnsi"/>
        <w:color w:val="1F497D" w:themeColor="text2"/>
        <w:sz w:val="22"/>
        <w:szCs w:val="22"/>
      </w:rPr>
      <w:fldChar w:fldCharType="separate"/>
    </w:r>
    <w:r w:rsidR="009D4F72" w:rsidRPr="00C4098C">
      <w:rPr>
        <w:rStyle w:val="PageNumber"/>
        <w:rFonts w:asciiTheme="majorHAnsi" w:hAnsiTheme="majorHAnsi"/>
        <w:noProof/>
        <w:color w:val="1F497D" w:themeColor="text2"/>
        <w:sz w:val="22"/>
        <w:szCs w:val="22"/>
      </w:rPr>
      <w:t>1</w:t>
    </w:r>
    <w:r w:rsidR="00BA3D9E" w:rsidRPr="00C4098C">
      <w:rPr>
        <w:rStyle w:val="PageNumber"/>
        <w:rFonts w:asciiTheme="majorHAnsi" w:hAnsiTheme="majorHAnsi"/>
        <w:color w:val="1F497D" w:themeColor="text2"/>
        <w:sz w:val="22"/>
        <w:szCs w:val="22"/>
      </w:rPr>
      <w:fldChar w:fldCharType="end"/>
    </w:r>
    <w:r w:rsidR="00D63C6D" w:rsidRPr="00C4098C">
      <w:rPr>
        <w:rStyle w:val="PageNumber"/>
        <w:rFonts w:asciiTheme="majorHAnsi" w:hAnsiTheme="majorHAnsi"/>
        <w:color w:val="1F497D" w:themeColor="text2"/>
        <w:sz w:val="22"/>
        <w:szCs w:val="22"/>
      </w:rPr>
      <w:t xml:space="preserve"> of </w:t>
    </w:r>
    <w:r w:rsidR="00BA3D9E" w:rsidRPr="00C4098C">
      <w:rPr>
        <w:rStyle w:val="PageNumber"/>
        <w:rFonts w:asciiTheme="majorHAnsi" w:hAnsiTheme="majorHAnsi"/>
        <w:color w:val="1F497D" w:themeColor="text2"/>
        <w:sz w:val="22"/>
        <w:szCs w:val="22"/>
      </w:rPr>
      <w:fldChar w:fldCharType="begin"/>
    </w:r>
    <w:r w:rsidR="00D63C6D" w:rsidRPr="00C4098C">
      <w:rPr>
        <w:rStyle w:val="PageNumber"/>
        <w:rFonts w:asciiTheme="majorHAnsi" w:hAnsiTheme="majorHAnsi"/>
        <w:color w:val="1F497D" w:themeColor="text2"/>
        <w:sz w:val="22"/>
        <w:szCs w:val="22"/>
      </w:rPr>
      <w:instrText xml:space="preserve"> NUMPAGES </w:instrText>
    </w:r>
    <w:r w:rsidR="00BA3D9E" w:rsidRPr="00C4098C">
      <w:rPr>
        <w:rStyle w:val="PageNumber"/>
        <w:rFonts w:asciiTheme="majorHAnsi" w:hAnsiTheme="majorHAnsi"/>
        <w:color w:val="1F497D" w:themeColor="text2"/>
        <w:sz w:val="22"/>
        <w:szCs w:val="22"/>
      </w:rPr>
      <w:fldChar w:fldCharType="separate"/>
    </w:r>
    <w:r w:rsidR="009D4F72" w:rsidRPr="00C4098C">
      <w:rPr>
        <w:rStyle w:val="PageNumber"/>
        <w:rFonts w:asciiTheme="majorHAnsi" w:hAnsiTheme="majorHAnsi"/>
        <w:noProof/>
        <w:color w:val="1F497D" w:themeColor="text2"/>
        <w:sz w:val="22"/>
        <w:szCs w:val="22"/>
      </w:rPr>
      <w:t>2</w:t>
    </w:r>
    <w:r w:rsidR="00BA3D9E" w:rsidRPr="00C4098C">
      <w:rPr>
        <w:rStyle w:val="PageNumber"/>
        <w:rFonts w:asciiTheme="majorHAnsi" w:hAnsiTheme="majorHAnsi"/>
        <w:color w:val="1F497D" w:themeColor="text2"/>
        <w:sz w:val="22"/>
        <w:szCs w:val="22"/>
      </w:rPr>
      <w:fldChar w:fldCharType="end"/>
    </w:r>
  </w:p>
  <w:p w14:paraId="072BCE7E" w14:textId="77777777" w:rsidR="00D63C6D" w:rsidRDefault="00D63C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3886A" w14:textId="77777777" w:rsidR="00A54213" w:rsidRDefault="00A54213">
      <w:r>
        <w:separator/>
      </w:r>
    </w:p>
  </w:footnote>
  <w:footnote w:type="continuationSeparator" w:id="0">
    <w:p w14:paraId="0123790D" w14:textId="77777777" w:rsidR="00A54213" w:rsidRDefault="00A542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29A8"/>
    <w:multiLevelType w:val="hybridMultilevel"/>
    <w:tmpl w:val="143C9242"/>
    <w:lvl w:ilvl="0" w:tplc="3A565022">
      <w:start w:val="1"/>
      <w:numFmt w:val="bullet"/>
      <w:lvlText w:val="»"/>
      <w:lvlJc w:val="left"/>
      <w:pPr>
        <w:tabs>
          <w:tab w:val="num" w:pos="0"/>
        </w:tabs>
        <w:ind w:left="360" w:hanging="360"/>
      </w:pPr>
      <w:rPr>
        <w:rFonts w:ascii="Perpetua Titling MT" w:hAnsi="Perpetua Titling MT" w:hint="default"/>
        <w:b/>
        <w:color w:val="auto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40720"/>
    <w:multiLevelType w:val="hybridMultilevel"/>
    <w:tmpl w:val="F9886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C234D"/>
    <w:multiLevelType w:val="hybridMultilevel"/>
    <w:tmpl w:val="112AC168"/>
    <w:lvl w:ilvl="0" w:tplc="3A565022">
      <w:start w:val="1"/>
      <w:numFmt w:val="bullet"/>
      <w:lvlText w:val="»"/>
      <w:lvlJc w:val="left"/>
      <w:pPr>
        <w:tabs>
          <w:tab w:val="num" w:pos="0"/>
        </w:tabs>
        <w:ind w:left="360" w:hanging="360"/>
      </w:pPr>
      <w:rPr>
        <w:rFonts w:ascii="Perpetua Titling MT" w:hAnsi="Perpetua Titling MT" w:hint="default"/>
        <w:b/>
        <w:color w:val="auto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8312A7"/>
    <w:multiLevelType w:val="hybridMultilevel"/>
    <w:tmpl w:val="67FCA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A05"/>
    <w:multiLevelType w:val="hybridMultilevel"/>
    <w:tmpl w:val="ADD69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62E02"/>
    <w:multiLevelType w:val="hybridMultilevel"/>
    <w:tmpl w:val="B724635C"/>
    <w:lvl w:ilvl="0" w:tplc="3A565022">
      <w:start w:val="1"/>
      <w:numFmt w:val="bullet"/>
      <w:lvlText w:val="»"/>
      <w:lvlJc w:val="left"/>
      <w:pPr>
        <w:tabs>
          <w:tab w:val="num" w:pos="360"/>
        </w:tabs>
        <w:ind w:left="720" w:hanging="360"/>
      </w:pPr>
      <w:rPr>
        <w:rFonts w:ascii="Perpetua Titling MT" w:hAnsi="Perpetua Titling MT" w:hint="default"/>
        <w:b/>
        <w:color w:val="auto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03AC5"/>
    <w:multiLevelType w:val="hybridMultilevel"/>
    <w:tmpl w:val="C528168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3E046C"/>
    <w:multiLevelType w:val="hybridMultilevel"/>
    <w:tmpl w:val="C158D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5901C3"/>
    <w:multiLevelType w:val="hybridMultilevel"/>
    <w:tmpl w:val="7BF87F98"/>
    <w:lvl w:ilvl="0" w:tplc="B90A5A8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B540F7"/>
    <w:multiLevelType w:val="hybridMultilevel"/>
    <w:tmpl w:val="0ED20912"/>
    <w:lvl w:ilvl="0" w:tplc="64DCC0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Perpetua Titling MT" w:hAnsi="Perpetua Titling MT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EF369C"/>
    <w:multiLevelType w:val="hybridMultilevel"/>
    <w:tmpl w:val="7F3E06B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65B38"/>
    <w:multiLevelType w:val="hybridMultilevel"/>
    <w:tmpl w:val="7D06CBE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98463D"/>
    <w:multiLevelType w:val="hybridMultilevel"/>
    <w:tmpl w:val="D888713C"/>
    <w:lvl w:ilvl="0" w:tplc="B90A5A8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1B52B4"/>
    <w:multiLevelType w:val="hybridMultilevel"/>
    <w:tmpl w:val="20ACD5E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22271F"/>
    <w:multiLevelType w:val="hybridMultilevel"/>
    <w:tmpl w:val="7FF2FE52"/>
    <w:lvl w:ilvl="0" w:tplc="EFF0788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2C1B38"/>
    <w:multiLevelType w:val="hybridMultilevel"/>
    <w:tmpl w:val="F93E8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D10D94"/>
    <w:multiLevelType w:val="hybridMultilevel"/>
    <w:tmpl w:val="9404E8CC"/>
    <w:lvl w:ilvl="0" w:tplc="3A565022">
      <w:start w:val="1"/>
      <w:numFmt w:val="bullet"/>
      <w:lvlText w:val="»"/>
      <w:lvlJc w:val="left"/>
      <w:pPr>
        <w:tabs>
          <w:tab w:val="num" w:pos="0"/>
        </w:tabs>
        <w:ind w:left="360" w:hanging="360"/>
      </w:pPr>
      <w:rPr>
        <w:rFonts w:ascii="Perpetua Titling MT" w:hAnsi="Perpetua Titling MT" w:hint="default"/>
        <w:b/>
        <w:color w:val="auto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B1324C7"/>
    <w:multiLevelType w:val="hybridMultilevel"/>
    <w:tmpl w:val="207A4506"/>
    <w:lvl w:ilvl="0" w:tplc="04090001">
      <w:start w:val="1"/>
      <w:numFmt w:val="bullet"/>
      <w:pStyle w:val="CVBullet1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8" w15:restartNumberingAfterBreak="0">
    <w:nsid w:val="2D891514"/>
    <w:multiLevelType w:val="hybridMultilevel"/>
    <w:tmpl w:val="AF027A3C"/>
    <w:lvl w:ilvl="0" w:tplc="B90A5A8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8A45FC"/>
    <w:multiLevelType w:val="multilevel"/>
    <w:tmpl w:val="0ED20912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Perpetua Titling MT" w:hAnsi="Perpetua Titling MT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AC5E58"/>
    <w:multiLevelType w:val="hybridMultilevel"/>
    <w:tmpl w:val="65F4A39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F730A25"/>
    <w:multiLevelType w:val="hybridMultilevel"/>
    <w:tmpl w:val="A63E23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F31B05"/>
    <w:multiLevelType w:val="hybridMultilevel"/>
    <w:tmpl w:val="9CF4A8C4"/>
    <w:lvl w:ilvl="0" w:tplc="B90A5A8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6DE2902"/>
    <w:multiLevelType w:val="hybridMultilevel"/>
    <w:tmpl w:val="3970CED8"/>
    <w:lvl w:ilvl="0" w:tplc="B90A5A8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DD0B03"/>
    <w:multiLevelType w:val="hybridMultilevel"/>
    <w:tmpl w:val="5218C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366377"/>
    <w:multiLevelType w:val="hybridMultilevel"/>
    <w:tmpl w:val="3732E9B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507F10"/>
    <w:multiLevelType w:val="hybridMultilevel"/>
    <w:tmpl w:val="D21E53FE"/>
    <w:lvl w:ilvl="0" w:tplc="3A565022">
      <w:start w:val="1"/>
      <w:numFmt w:val="bullet"/>
      <w:lvlText w:val="»"/>
      <w:lvlJc w:val="left"/>
      <w:pPr>
        <w:tabs>
          <w:tab w:val="num" w:pos="0"/>
        </w:tabs>
        <w:ind w:left="360" w:hanging="360"/>
      </w:pPr>
      <w:rPr>
        <w:rFonts w:ascii="Perpetua Titling MT" w:hAnsi="Perpetua Titling MT" w:hint="default"/>
        <w:b/>
        <w:color w:val="auto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D64610A"/>
    <w:multiLevelType w:val="hybridMultilevel"/>
    <w:tmpl w:val="23F6093C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28" w15:restartNumberingAfterBreak="0">
    <w:nsid w:val="4488651E"/>
    <w:multiLevelType w:val="hybridMultilevel"/>
    <w:tmpl w:val="F5848102"/>
    <w:lvl w:ilvl="0" w:tplc="08090001">
      <w:start w:val="1"/>
      <w:numFmt w:val="bullet"/>
      <w:lvlText w:val=""/>
      <w:lvlJc w:val="left"/>
      <w:pPr>
        <w:tabs>
          <w:tab w:val="num" w:pos="2608"/>
        </w:tabs>
        <w:ind w:left="26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328"/>
        </w:tabs>
        <w:ind w:left="33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4048"/>
        </w:tabs>
        <w:ind w:left="40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768"/>
        </w:tabs>
        <w:ind w:left="47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488"/>
        </w:tabs>
        <w:ind w:left="54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208"/>
        </w:tabs>
        <w:ind w:left="62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928"/>
        </w:tabs>
        <w:ind w:left="69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648"/>
        </w:tabs>
        <w:ind w:left="76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368"/>
        </w:tabs>
        <w:ind w:left="8368" w:hanging="360"/>
      </w:pPr>
      <w:rPr>
        <w:rFonts w:ascii="Wingdings" w:hAnsi="Wingdings" w:hint="default"/>
      </w:rPr>
    </w:lvl>
  </w:abstractNum>
  <w:abstractNum w:abstractNumId="29" w15:restartNumberingAfterBreak="0">
    <w:nsid w:val="45C84793"/>
    <w:multiLevelType w:val="hybridMultilevel"/>
    <w:tmpl w:val="3F4E029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D74D69"/>
    <w:multiLevelType w:val="hybridMultilevel"/>
    <w:tmpl w:val="07104B3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D85B4B"/>
    <w:multiLevelType w:val="hybridMultilevel"/>
    <w:tmpl w:val="3FD4F1B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FF148B"/>
    <w:multiLevelType w:val="hybridMultilevel"/>
    <w:tmpl w:val="23A83A5C"/>
    <w:lvl w:ilvl="0" w:tplc="9424A81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272526"/>
    <w:multiLevelType w:val="hybridMultilevel"/>
    <w:tmpl w:val="C02E2126"/>
    <w:lvl w:ilvl="0" w:tplc="B90A5A8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DDA636A"/>
    <w:multiLevelType w:val="hybridMultilevel"/>
    <w:tmpl w:val="38FEECE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932433"/>
    <w:multiLevelType w:val="hybridMultilevel"/>
    <w:tmpl w:val="F98066A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DF6350"/>
    <w:multiLevelType w:val="hybridMultilevel"/>
    <w:tmpl w:val="9CFE5D7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896EBA"/>
    <w:multiLevelType w:val="hybridMultilevel"/>
    <w:tmpl w:val="4A483962"/>
    <w:lvl w:ilvl="0" w:tplc="B90A5A8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52265B"/>
    <w:multiLevelType w:val="hybridMultilevel"/>
    <w:tmpl w:val="56B85F36"/>
    <w:lvl w:ilvl="0" w:tplc="3A565022">
      <w:start w:val="1"/>
      <w:numFmt w:val="bullet"/>
      <w:lvlText w:val="»"/>
      <w:lvlJc w:val="left"/>
      <w:pPr>
        <w:tabs>
          <w:tab w:val="num" w:pos="360"/>
        </w:tabs>
        <w:ind w:left="720" w:hanging="360"/>
      </w:pPr>
      <w:rPr>
        <w:rFonts w:ascii="Perpetua Titling MT" w:hAnsi="Perpetua Titling MT" w:hint="default"/>
        <w:b/>
        <w:color w:val="auto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7855F4"/>
    <w:multiLevelType w:val="hybridMultilevel"/>
    <w:tmpl w:val="7EB2D2B6"/>
    <w:lvl w:ilvl="0" w:tplc="B90A5A8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F91D87"/>
    <w:multiLevelType w:val="hybridMultilevel"/>
    <w:tmpl w:val="F1D2B4C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2331C3"/>
    <w:multiLevelType w:val="hybridMultilevel"/>
    <w:tmpl w:val="787C8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175B16"/>
    <w:multiLevelType w:val="hybridMultilevel"/>
    <w:tmpl w:val="38884B5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3944A7"/>
    <w:multiLevelType w:val="singleLevel"/>
    <w:tmpl w:val="022A830C"/>
    <w:lvl w:ilvl="0">
      <w:start w:val="1"/>
      <w:numFmt w:val="bullet"/>
      <w:pStyle w:val="CVKeypoi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61041C1C"/>
    <w:multiLevelType w:val="hybridMultilevel"/>
    <w:tmpl w:val="479CAFB8"/>
    <w:lvl w:ilvl="0" w:tplc="B90A5A8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6768F5"/>
    <w:multiLevelType w:val="hybridMultilevel"/>
    <w:tmpl w:val="8B6875D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D745161"/>
    <w:multiLevelType w:val="hybridMultilevel"/>
    <w:tmpl w:val="5C78EC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EED5A1E"/>
    <w:multiLevelType w:val="hybridMultilevel"/>
    <w:tmpl w:val="A7AC1A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0F8180B"/>
    <w:multiLevelType w:val="hybridMultilevel"/>
    <w:tmpl w:val="4C527562"/>
    <w:lvl w:ilvl="0" w:tplc="B90A5A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F62B42"/>
    <w:multiLevelType w:val="hybridMultilevel"/>
    <w:tmpl w:val="9C1EC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482629A"/>
    <w:multiLevelType w:val="hybridMultilevel"/>
    <w:tmpl w:val="08A29E12"/>
    <w:lvl w:ilvl="0" w:tplc="B90A5A8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7F5C21"/>
    <w:multiLevelType w:val="hybridMultilevel"/>
    <w:tmpl w:val="5F20C29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46007A"/>
    <w:multiLevelType w:val="hybridMultilevel"/>
    <w:tmpl w:val="D9320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713EF3"/>
    <w:multiLevelType w:val="hybridMultilevel"/>
    <w:tmpl w:val="47BEA956"/>
    <w:lvl w:ilvl="0" w:tplc="B90A5A8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350CA3"/>
    <w:multiLevelType w:val="hybridMultilevel"/>
    <w:tmpl w:val="0B16C12E"/>
    <w:lvl w:ilvl="0" w:tplc="EFF07882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7A7240C3"/>
    <w:multiLevelType w:val="hybridMultilevel"/>
    <w:tmpl w:val="8556BD98"/>
    <w:lvl w:ilvl="0" w:tplc="B90A5A8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95679A"/>
    <w:multiLevelType w:val="hybridMultilevel"/>
    <w:tmpl w:val="7AC8E11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E6536D8"/>
    <w:multiLevelType w:val="hybridMultilevel"/>
    <w:tmpl w:val="556432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7FAC4FFA"/>
    <w:multiLevelType w:val="hybridMultilevel"/>
    <w:tmpl w:val="FD9631DC"/>
    <w:lvl w:ilvl="0" w:tplc="3A565022">
      <w:start w:val="1"/>
      <w:numFmt w:val="bullet"/>
      <w:lvlText w:val="»"/>
      <w:lvlJc w:val="left"/>
      <w:pPr>
        <w:tabs>
          <w:tab w:val="num" w:pos="360"/>
        </w:tabs>
        <w:ind w:left="720" w:hanging="360"/>
      </w:pPr>
      <w:rPr>
        <w:rFonts w:ascii="Perpetua Titling MT" w:hAnsi="Perpetua Titling MT" w:hint="default"/>
        <w:b/>
        <w:color w:val="auto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37362009">
    <w:abstractNumId w:val="43"/>
  </w:num>
  <w:num w:numId="2" w16cid:durableId="108476427">
    <w:abstractNumId w:val="17"/>
  </w:num>
  <w:num w:numId="3" w16cid:durableId="1336690641">
    <w:abstractNumId w:val="28"/>
  </w:num>
  <w:num w:numId="4" w16cid:durableId="1205950679">
    <w:abstractNumId w:val="27"/>
  </w:num>
  <w:num w:numId="5" w16cid:durableId="514151500">
    <w:abstractNumId w:val="5"/>
  </w:num>
  <w:num w:numId="6" w16cid:durableId="835924110">
    <w:abstractNumId w:val="58"/>
  </w:num>
  <w:num w:numId="7" w16cid:durableId="1746880573">
    <w:abstractNumId w:val="16"/>
  </w:num>
  <w:num w:numId="8" w16cid:durableId="1985309222">
    <w:abstractNumId w:val="0"/>
  </w:num>
  <w:num w:numId="9" w16cid:durableId="2003462064">
    <w:abstractNumId w:val="2"/>
  </w:num>
  <w:num w:numId="10" w16cid:durableId="608854613">
    <w:abstractNumId w:val="38"/>
  </w:num>
  <w:num w:numId="11" w16cid:durableId="347022878">
    <w:abstractNumId w:val="26"/>
  </w:num>
  <w:num w:numId="12" w16cid:durableId="311566676">
    <w:abstractNumId w:val="37"/>
  </w:num>
  <w:num w:numId="13" w16cid:durableId="2024932407">
    <w:abstractNumId w:val="50"/>
  </w:num>
  <w:num w:numId="14" w16cid:durableId="345013397">
    <w:abstractNumId w:val="44"/>
  </w:num>
  <w:num w:numId="15" w16cid:durableId="1983146458">
    <w:abstractNumId w:val="18"/>
  </w:num>
  <w:num w:numId="16" w16cid:durableId="472479922">
    <w:abstractNumId w:val="55"/>
  </w:num>
  <w:num w:numId="17" w16cid:durableId="1483739340">
    <w:abstractNumId w:val="53"/>
  </w:num>
  <w:num w:numId="18" w16cid:durableId="294139031">
    <w:abstractNumId w:val="9"/>
  </w:num>
  <w:num w:numId="19" w16cid:durableId="1192113450">
    <w:abstractNumId w:val="19"/>
  </w:num>
  <w:num w:numId="20" w16cid:durableId="535387030">
    <w:abstractNumId w:val="12"/>
  </w:num>
  <w:num w:numId="21" w16cid:durableId="191578418">
    <w:abstractNumId w:val="39"/>
  </w:num>
  <w:num w:numId="22" w16cid:durableId="1001154723">
    <w:abstractNumId w:val="23"/>
  </w:num>
  <w:num w:numId="23" w16cid:durableId="136343062">
    <w:abstractNumId w:val="45"/>
  </w:num>
  <w:num w:numId="24" w16cid:durableId="1908030857">
    <w:abstractNumId w:val="51"/>
  </w:num>
  <w:num w:numId="25" w16cid:durableId="837648139">
    <w:abstractNumId w:val="20"/>
  </w:num>
  <w:num w:numId="26" w16cid:durableId="2026400468">
    <w:abstractNumId w:val="1"/>
  </w:num>
  <w:num w:numId="27" w16cid:durableId="358238967">
    <w:abstractNumId w:val="8"/>
  </w:num>
  <w:num w:numId="28" w16cid:durableId="1852254397">
    <w:abstractNumId w:val="33"/>
  </w:num>
  <w:num w:numId="29" w16cid:durableId="590703970">
    <w:abstractNumId w:val="48"/>
  </w:num>
  <w:num w:numId="30" w16cid:durableId="743726053">
    <w:abstractNumId w:val="22"/>
  </w:num>
  <w:num w:numId="31" w16cid:durableId="2166965">
    <w:abstractNumId w:val="11"/>
  </w:num>
  <w:num w:numId="32" w16cid:durableId="1760443885">
    <w:abstractNumId w:val="6"/>
  </w:num>
  <w:num w:numId="33" w16cid:durableId="253902021">
    <w:abstractNumId w:val="56"/>
  </w:num>
  <w:num w:numId="34" w16cid:durableId="166098360">
    <w:abstractNumId w:val="30"/>
  </w:num>
  <w:num w:numId="35" w16cid:durableId="1831558654">
    <w:abstractNumId w:val="35"/>
  </w:num>
  <w:num w:numId="36" w16cid:durableId="325477955">
    <w:abstractNumId w:val="29"/>
  </w:num>
  <w:num w:numId="37" w16cid:durableId="1229412925">
    <w:abstractNumId w:val="40"/>
  </w:num>
  <w:num w:numId="38" w16cid:durableId="2003315544">
    <w:abstractNumId w:val="7"/>
  </w:num>
  <w:num w:numId="39" w16cid:durableId="1148861698">
    <w:abstractNumId w:val="42"/>
  </w:num>
  <w:num w:numId="40" w16cid:durableId="1977182411">
    <w:abstractNumId w:val="10"/>
  </w:num>
  <w:num w:numId="41" w16cid:durableId="428543295">
    <w:abstractNumId w:val="31"/>
  </w:num>
  <w:num w:numId="42" w16cid:durableId="83191911">
    <w:abstractNumId w:val="36"/>
  </w:num>
  <w:num w:numId="43" w16cid:durableId="194731038">
    <w:abstractNumId w:val="41"/>
  </w:num>
  <w:num w:numId="44" w16cid:durableId="495196334">
    <w:abstractNumId w:val="3"/>
  </w:num>
  <w:num w:numId="45" w16cid:durableId="803811385">
    <w:abstractNumId w:val="25"/>
  </w:num>
  <w:num w:numId="46" w16cid:durableId="784273655">
    <w:abstractNumId w:val="13"/>
  </w:num>
  <w:num w:numId="47" w16cid:durableId="491068486">
    <w:abstractNumId w:val="34"/>
  </w:num>
  <w:num w:numId="48" w16cid:durableId="2082605489">
    <w:abstractNumId w:val="49"/>
  </w:num>
  <w:num w:numId="49" w16cid:durableId="811488267">
    <w:abstractNumId w:val="52"/>
  </w:num>
  <w:num w:numId="50" w16cid:durableId="1641420118">
    <w:abstractNumId w:val="24"/>
  </w:num>
  <w:num w:numId="51" w16cid:durableId="844054099">
    <w:abstractNumId w:val="21"/>
  </w:num>
  <w:num w:numId="52" w16cid:durableId="54207023">
    <w:abstractNumId w:val="15"/>
  </w:num>
  <w:num w:numId="53" w16cid:durableId="710688123">
    <w:abstractNumId w:val="32"/>
  </w:num>
  <w:num w:numId="54" w16cid:durableId="1746797910">
    <w:abstractNumId w:val="47"/>
  </w:num>
  <w:num w:numId="55" w16cid:durableId="2024747134">
    <w:abstractNumId w:val="4"/>
  </w:num>
  <w:num w:numId="56" w16cid:durableId="472676866">
    <w:abstractNumId w:val="14"/>
  </w:num>
  <w:num w:numId="57" w16cid:durableId="712585301">
    <w:abstractNumId w:val="54"/>
  </w:num>
  <w:num w:numId="58" w16cid:durableId="902640749">
    <w:abstractNumId w:val="46"/>
  </w:num>
  <w:num w:numId="59" w16cid:durableId="806238948">
    <w:abstractNumId w:val="57"/>
  </w:num>
  <w:num w:numId="60" w16cid:durableId="1902182">
    <w:abstractNumId w:val="4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U0NTI3tTCzMDI0s7RU0lEKTi0uzszPAykwrAUAqZrE/iwAAAA="/>
  </w:docVars>
  <w:rsids>
    <w:rsidRoot w:val="008066F2"/>
    <w:rsid w:val="00001530"/>
    <w:rsid w:val="00001CFD"/>
    <w:rsid w:val="00003045"/>
    <w:rsid w:val="00004764"/>
    <w:rsid w:val="00007828"/>
    <w:rsid w:val="00011EEC"/>
    <w:rsid w:val="00021399"/>
    <w:rsid w:val="00022164"/>
    <w:rsid w:val="00022D60"/>
    <w:rsid w:val="00054783"/>
    <w:rsid w:val="0005516B"/>
    <w:rsid w:val="00056DBA"/>
    <w:rsid w:val="00057323"/>
    <w:rsid w:val="0006321F"/>
    <w:rsid w:val="00064447"/>
    <w:rsid w:val="00066E0B"/>
    <w:rsid w:val="00066E92"/>
    <w:rsid w:val="00070764"/>
    <w:rsid w:val="000852E0"/>
    <w:rsid w:val="00096582"/>
    <w:rsid w:val="000A70E5"/>
    <w:rsid w:val="000C054F"/>
    <w:rsid w:val="000C263F"/>
    <w:rsid w:val="000D2BDC"/>
    <w:rsid w:val="000D7261"/>
    <w:rsid w:val="000E1C14"/>
    <w:rsid w:val="000F2C9D"/>
    <w:rsid w:val="000F45F9"/>
    <w:rsid w:val="00116ADF"/>
    <w:rsid w:val="001230CE"/>
    <w:rsid w:val="0012339A"/>
    <w:rsid w:val="001233F8"/>
    <w:rsid w:val="00133A07"/>
    <w:rsid w:val="00140AA1"/>
    <w:rsid w:val="0014383A"/>
    <w:rsid w:val="00151D1B"/>
    <w:rsid w:val="00157952"/>
    <w:rsid w:val="00165028"/>
    <w:rsid w:val="0017085C"/>
    <w:rsid w:val="0017576E"/>
    <w:rsid w:val="0017695E"/>
    <w:rsid w:val="00177CBD"/>
    <w:rsid w:val="00196017"/>
    <w:rsid w:val="001A6CC7"/>
    <w:rsid w:val="001B11CF"/>
    <w:rsid w:val="001B6676"/>
    <w:rsid w:val="001B7E38"/>
    <w:rsid w:val="001C113A"/>
    <w:rsid w:val="001C442E"/>
    <w:rsid w:val="001D1F8F"/>
    <w:rsid w:val="001D5D59"/>
    <w:rsid w:val="001D5E93"/>
    <w:rsid w:val="001E2864"/>
    <w:rsid w:val="001E40AB"/>
    <w:rsid w:val="001E574F"/>
    <w:rsid w:val="001E7ECF"/>
    <w:rsid w:val="001F3A00"/>
    <w:rsid w:val="001F413D"/>
    <w:rsid w:val="001F48DD"/>
    <w:rsid w:val="002027B9"/>
    <w:rsid w:val="00204FBA"/>
    <w:rsid w:val="0021012A"/>
    <w:rsid w:val="00213191"/>
    <w:rsid w:val="00215AE7"/>
    <w:rsid w:val="0021733A"/>
    <w:rsid w:val="002245A2"/>
    <w:rsid w:val="00230963"/>
    <w:rsid w:val="002310E5"/>
    <w:rsid w:val="00241A31"/>
    <w:rsid w:val="00242752"/>
    <w:rsid w:val="00260EF3"/>
    <w:rsid w:val="00261517"/>
    <w:rsid w:val="0026452D"/>
    <w:rsid w:val="00265B03"/>
    <w:rsid w:val="00265E80"/>
    <w:rsid w:val="00273CED"/>
    <w:rsid w:val="00276AF3"/>
    <w:rsid w:val="00282D3E"/>
    <w:rsid w:val="00284C0C"/>
    <w:rsid w:val="00287E3E"/>
    <w:rsid w:val="00294B18"/>
    <w:rsid w:val="002A2F4F"/>
    <w:rsid w:val="002A49E9"/>
    <w:rsid w:val="002A5D8A"/>
    <w:rsid w:val="002A6CA8"/>
    <w:rsid w:val="002B2ADA"/>
    <w:rsid w:val="002C5337"/>
    <w:rsid w:val="002D4C99"/>
    <w:rsid w:val="002D6C0E"/>
    <w:rsid w:val="002D734A"/>
    <w:rsid w:val="002E0EE7"/>
    <w:rsid w:val="002E1557"/>
    <w:rsid w:val="002E1EF0"/>
    <w:rsid w:val="002E4A0E"/>
    <w:rsid w:val="002F03C7"/>
    <w:rsid w:val="002F6D0A"/>
    <w:rsid w:val="002F6F57"/>
    <w:rsid w:val="002F7E37"/>
    <w:rsid w:val="00306FAD"/>
    <w:rsid w:val="00307D53"/>
    <w:rsid w:val="003123AF"/>
    <w:rsid w:val="00316948"/>
    <w:rsid w:val="00317624"/>
    <w:rsid w:val="003232A1"/>
    <w:rsid w:val="003244D1"/>
    <w:rsid w:val="003305D3"/>
    <w:rsid w:val="00335AD7"/>
    <w:rsid w:val="0034006D"/>
    <w:rsid w:val="0034153A"/>
    <w:rsid w:val="00365600"/>
    <w:rsid w:val="0036788D"/>
    <w:rsid w:val="00374074"/>
    <w:rsid w:val="003A063C"/>
    <w:rsid w:val="003A28ED"/>
    <w:rsid w:val="003A3032"/>
    <w:rsid w:val="003A3A56"/>
    <w:rsid w:val="003C456A"/>
    <w:rsid w:val="003C563A"/>
    <w:rsid w:val="003C7566"/>
    <w:rsid w:val="003C7F56"/>
    <w:rsid w:val="003F5E65"/>
    <w:rsid w:val="00410E1D"/>
    <w:rsid w:val="00416B45"/>
    <w:rsid w:val="00421034"/>
    <w:rsid w:val="00421F4D"/>
    <w:rsid w:val="004224B2"/>
    <w:rsid w:val="00422FE9"/>
    <w:rsid w:val="0042693D"/>
    <w:rsid w:val="00427BAC"/>
    <w:rsid w:val="004357DF"/>
    <w:rsid w:val="004378AC"/>
    <w:rsid w:val="00451047"/>
    <w:rsid w:val="004517BC"/>
    <w:rsid w:val="00452A7D"/>
    <w:rsid w:val="004530E7"/>
    <w:rsid w:val="00455037"/>
    <w:rsid w:val="0045549B"/>
    <w:rsid w:val="0045569C"/>
    <w:rsid w:val="00462084"/>
    <w:rsid w:val="00466C56"/>
    <w:rsid w:val="00471F56"/>
    <w:rsid w:val="0047502E"/>
    <w:rsid w:val="00475827"/>
    <w:rsid w:val="00477935"/>
    <w:rsid w:val="00481FBE"/>
    <w:rsid w:val="00482490"/>
    <w:rsid w:val="00483263"/>
    <w:rsid w:val="004833A2"/>
    <w:rsid w:val="00490AFA"/>
    <w:rsid w:val="00493047"/>
    <w:rsid w:val="004935CD"/>
    <w:rsid w:val="0049712E"/>
    <w:rsid w:val="004A0378"/>
    <w:rsid w:val="004A07F0"/>
    <w:rsid w:val="004A3797"/>
    <w:rsid w:val="004C42CE"/>
    <w:rsid w:val="004C6D33"/>
    <w:rsid w:val="004C7E73"/>
    <w:rsid w:val="004D01FF"/>
    <w:rsid w:val="004D2546"/>
    <w:rsid w:val="004E4D07"/>
    <w:rsid w:val="004E7D74"/>
    <w:rsid w:val="004F3281"/>
    <w:rsid w:val="004F70BF"/>
    <w:rsid w:val="004F75C4"/>
    <w:rsid w:val="00500262"/>
    <w:rsid w:val="00506AEA"/>
    <w:rsid w:val="00530D60"/>
    <w:rsid w:val="00533F7B"/>
    <w:rsid w:val="0054003C"/>
    <w:rsid w:val="005439E6"/>
    <w:rsid w:val="00543D6B"/>
    <w:rsid w:val="00545648"/>
    <w:rsid w:val="00545758"/>
    <w:rsid w:val="00564716"/>
    <w:rsid w:val="0058227B"/>
    <w:rsid w:val="00582841"/>
    <w:rsid w:val="005830CD"/>
    <w:rsid w:val="0058578E"/>
    <w:rsid w:val="005859B2"/>
    <w:rsid w:val="005B229B"/>
    <w:rsid w:val="005C43A3"/>
    <w:rsid w:val="005C5AEC"/>
    <w:rsid w:val="005D039D"/>
    <w:rsid w:val="005D7E10"/>
    <w:rsid w:val="005E0A3A"/>
    <w:rsid w:val="005E2299"/>
    <w:rsid w:val="005E7F42"/>
    <w:rsid w:val="005F06EF"/>
    <w:rsid w:val="005F2CFE"/>
    <w:rsid w:val="005F6B8A"/>
    <w:rsid w:val="005F6CCF"/>
    <w:rsid w:val="005F79B1"/>
    <w:rsid w:val="006005AC"/>
    <w:rsid w:val="00600D49"/>
    <w:rsid w:val="00602889"/>
    <w:rsid w:val="00604B96"/>
    <w:rsid w:val="006057AE"/>
    <w:rsid w:val="006142C3"/>
    <w:rsid w:val="00615AB9"/>
    <w:rsid w:val="0061636C"/>
    <w:rsid w:val="0062027C"/>
    <w:rsid w:val="00627683"/>
    <w:rsid w:val="00631D2C"/>
    <w:rsid w:val="006320AE"/>
    <w:rsid w:val="006357B9"/>
    <w:rsid w:val="00637EFB"/>
    <w:rsid w:val="006413C9"/>
    <w:rsid w:val="0064225F"/>
    <w:rsid w:val="00645A33"/>
    <w:rsid w:val="0064629B"/>
    <w:rsid w:val="00646F96"/>
    <w:rsid w:val="006518B7"/>
    <w:rsid w:val="00654B5A"/>
    <w:rsid w:val="006551BA"/>
    <w:rsid w:val="00657DB2"/>
    <w:rsid w:val="00661F64"/>
    <w:rsid w:val="00662CC4"/>
    <w:rsid w:val="00666BD6"/>
    <w:rsid w:val="00666D32"/>
    <w:rsid w:val="00671D01"/>
    <w:rsid w:val="00671E5A"/>
    <w:rsid w:val="00672858"/>
    <w:rsid w:val="0067320E"/>
    <w:rsid w:val="00673D04"/>
    <w:rsid w:val="00674155"/>
    <w:rsid w:val="00680214"/>
    <w:rsid w:val="00682A8A"/>
    <w:rsid w:val="00684C31"/>
    <w:rsid w:val="0069124A"/>
    <w:rsid w:val="00691BAC"/>
    <w:rsid w:val="00694443"/>
    <w:rsid w:val="006948FF"/>
    <w:rsid w:val="00697C2A"/>
    <w:rsid w:val="006A1058"/>
    <w:rsid w:val="006A18BE"/>
    <w:rsid w:val="006C054A"/>
    <w:rsid w:val="006C40FD"/>
    <w:rsid w:val="006D4642"/>
    <w:rsid w:val="006D4911"/>
    <w:rsid w:val="006D554A"/>
    <w:rsid w:val="006E077A"/>
    <w:rsid w:val="006E5025"/>
    <w:rsid w:val="006E716E"/>
    <w:rsid w:val="006E77E6"/>
    <w:rsid w:val="007072E8"/>
    <w:rsid w:val="007152AC"/>
    <w:rsid w:val="007256CF"/>
    <w:rsid w:val="00730AB5"/>
    <w:rsid w:val="00735C11"/>
    <w:rsid w:val="00736F85"/>
    <w:rsid w:val="00741558"/>
    <w:rsid w:val="0074536A"/>
    <w:rsid w:val="00745CAF"/>
    <w:rsid w:val="00750609"/>
    <w:rsid w:val="00752D1B"/>
    <w:rsid w:val="0075341E"/>
    <w:rsid w:val="00753676"/>
    <w:rsid w:val="00755216"/>
    <w:rsid w:val="0075780C"/>
    <w:rsid w:val="00760A04"/>
    <w:rsid w:val="007629FB"/>
    <w:rsid w:val="00763940"/>
    <w:rsid w:val="00770724"/>
    <w:rsid w:val="00773B83"/>
    <w:rsid w:val="007749D9"/>
    <w:rsid w:val="007816A8"/>
    <w:rsid w:val="00781BF6"/>
    <w:rsid w:val="0079004D"/>
    <w:rsid w:val="007A78B5"/>
    <w:rsid w:val="007B1D15"/>
    <w:rsid w:val="007B468C"/>
    <w:rsid w:val="007C2D36"/>
    <w:rsid w:val="007C5B6A"/>
    <w:rsid w:val="007C5F60"/>
    <w:rsid w:val="007D3E80"/>
    <w:rsid w:val="007D729F"/>
    <w:rsid w:val="007E0EA9"/>
    <w:rsid w:val="007E1F50"/>
    <w:rsid w:val="007E5890"/>
    <w:rsid w:val="00804072"/>
    <w:rsid w:val="00804866"/>
    <w:rsid w:val="008066F2"/>
    <w:rsid w:val="00807B32"/>
    <w:rsid w:val="00815611"/>
    <w:rsid w:val="008157DD"/>
    <w:rsid w:val="00820DA7"/>
    <w:rsid w:val="00821516"/>
    <w:rsid w:val="008217EA"/>
    <w:rsid w:val="0083147E"/>
    <w:rsid w:val="00836066"/>
    <w:rsid w:val="0084053F"/>
    <w:rsid w:val="00840BAC"/>
    <w:rsid w:val="00841312"/>
    <w:rsid w:val="00843F4A"/>
    <w:rsid w:val="008457AB"/>
    <w:rsid w:val="00852DDE"/>
    <w:rsid w:val="008540CB"/>
    <w:rsid w:val="0086166C"/>
    <w:rsid w:val="008642BF"/>
    <w:rsid w:val="00865A2C"/>
    <w:rsid w:val="008661E7"/>
    <w:rsid w:val="00874CA9"/>
    <w:rsid w:val="00884DE7"/>
    <w:rsid w:val="008850C3"/>
    <w:rsid w:val="0088777C"/>
    <w:rsid w:val="0089033E"/>
    <w:rsid w:val="00897697"/>
    <w:rsid w:val="008A2B3F"/>
    <w:rsid w:val="008A39FD"/>
    <w:rsid w:val="008A650B"/>
    <w:rsid w:val="008A73E8"/>
    <w:rsid w:val="008B0DC6"/>
    <w:rsid w:val="008B4648"/>
    <w:rsid w:val="008B4CC7"/>
    <w:rsid w:val="008B4F97"/>
    <w:rsid w:val="008D72B4"/>
    <w:rsid w:val="008D77A9"/>
    <w:rsid w:val="008E08B8"/>
    <w:rsid w:val="008E4A2E"/>
    <w:rsid w:val="008F10D3"/>
    <w:rsid w:val="008F159A"/>
    <w:rsid w:val="008F37F9"/>
    <w:rsid w:val="00903B51"/>
    <w:rsid w:val="00910003"/>
    <w:rsid w:val="00910570"/>
    <w:rsid w:val="009179C0"/>
    <w:rsid w:val="00917AB6"/>
    <w:rsid w:val="00921E38"/>
    <w:rsid w:val="0092273B"/>
    <w:rsid w:val="009264FB"/>
    <w:rsid w:val="00932CC1"/>
    <w:rsid w:val="0094232B"/>
    <w:rsid w:val="00944E7C"/>
    <w:rsid w:val="00951573"/>
    <w:rsid w:val="00956C6A"/>
    <w:rsid w:val="00962480"/>
    <w:rsid w:val="00962917"/>
    <w:rsid w:val="00963AA8"/>
    <w:rsid w:val="00966ABD"/>
    <w:rsid w:val="00974F7D"/>
    <w:rsid w:val="009762BC"/>
    <w:rsid w:val="00984CD1"/>
    <w:rsid w:val="009919B5"/>
    <w:rsid w:val="009926D4"/>
    <w:rsid w:val="00993D76"/>
    <w:rsid w:val="0099500A"/>
    <w:rsid w:val="009A4AF5"/>
    <w:rsid w:val="009D214D"/>
    <w:rsid w:val="009D2F60"/>
    <w:rsid w:val="009D3709"/>
    <w:rsid w:val="009D4F72"/>
    <w:rsid w:val="009E1711"/>
    <w:rsid w:val="009F1E29"/>
    <w:rsid w:val="009F582D"/>
    <w:rsid w:val="00A0793E"/>
    <w:rsid w:val="00A13898"/>
    <w:rsid w:val="00A14789"/>
    <w:rsid w:val="00A14C6E"/>
    <w:rsid w:val="00A15184"/>
    <w:rsid w:val="00A17394"/>
    <w:rsid w:val="00A276CB"/>
    <w:rsid w:val="00A319F6"/>
    <w:rsid w:val="00A35C8C"/>
    <w:rsid w:val="00A37F5C"/>
    <w:rsid w:val="00A46F36"/>
    <w:rsid w:val="00A5079D"/>
    <w:rsid w:val="00A54213"/>
    <w:rsid w:val="00A562BA"/>
    <w:rsid w:val="00A60C3A"/>
    <w:rsid w:val="00A654B0"/>
    <w:rsid w:val="00A67E1A"/>
    <w:rsid w:val="00A722D7"/>
    <w:rsid w:val="00A75B71"/>
    <w:rsid w:val="00A7712E"/>
    <w:rsid w:val="00A815F4"/>
    <w:rsid w:val="00A861C7"/>
    <w:rsid w:val="00AB6CEB"/>
    <w:rsid w:val="00AC0CB3"/>
    <w:rsid w:val="00AC282D"/>
    <w:rsid w:val="00AD0D35"/>
    <w:rsid w:val="00AD25B8"/>
    <w:rsid w:val="00AE2CF2"/>
    <w:rsid w:val="00B07EDC"/>
    <w:rsid w:val="00B117B3"/>
    <w:rsid w:val="00B127C4"/>
    <w:rsid w:val="00B13633"/>
    <w:rsid w:val="00B22B5C"/>
    <w:rsid w:val="00B2372A"/>
    <w:rsid w:val="00B24118"/>
    <w:rsid w:val="00B2652C"/>
    <w:rsid w:val="00B31CEF"/>
    <w:rsid w:val="00B32DBD"/>
    <w:rsid w:val="00B32DF8"/>
    <w:rsid w:val="00B40E91"/>
    <w:rsid w:val="00B414BF"/>
    <w:rsid w:val="00B46C0A"/>
    <w:rsid w:val="00B47492"/>
    <w:rsid w:val="00B64A76"/>
    <w:rsid w:val="00B73866"/>
    <w:rsid w:val="00B7442B"/>
    <w:rsid w:val="00B83138"/>
    <w:rsid w:val="00B836E1"/>
    <w:rsid w:val="00B858F1"/>
    <w:rsid w:val="00B872CF"/>
    <w:rsid w:val="00B90E5F"/>
    <w:rsid w:val="00B92EB2"/>
    <w:rsid w:val="00B95700"/>
    <w:rsid w:val="00BA3D9E"/>
    <w:rsid w:val="00BC1BB1"/>
    <w:rsid w:val="00BC2846"/>
    <w:rsid w:val="00BC31C2"/>
    <w:rsid w:val="00BC4413"/>
    <w:rsid w:val="00BC5959"/>
    <w:rsid w:val="00BD1DDB"/>
    <w:rsid w:val="00BD3507"/>
    <w:rsid w:val="00BD70AD"/>
    <w:rsid w:val="00BE2150"/>
    <w:rsid w:val="00BE7145"/>
    <w:rsid w:val="00BF31B0"/>
    <w:rsid w:val="00BF3FEA"/>
    <w:rsid w:val="00BF4576"/>
    <w:rsid w:val="00C00778"/>
    <w:rsid w:val="00C05A53"/>
    <w:rsid w:val="00C07B98"/>
    <w:rsid w:val="00C14F2C"/>
    <w:rsid w:val="00C32541"/>
    <w:rsid w:val="00C34C41"/>
    <w:rsid w:val="00C366D3"/>
    <w:rsid w:val="00C4098C"/>
    <w:rsid w:val="00C453C6"/>
    <w:rsid w:val="00C60F9F"/>
    <w:rsid w:val="00C67916"/>
    <w:rsid w:val="00C67DB0"/>
    <w:rsid w:val="00C7198E"/>
    <w:rsid w:val="00C7465D"/>
    <w:rsid w:val="00C86150"/>
    <w:rsid w:val="00C9234C"/>
    <w:rsid w:val="00C934DC"/>
    <w:rsid w:val="00C9400A"/>
    <w:rsid w:val="00CA757A"/>
    <w:rsid w:val="00CB3480"/>
    <w:rsid w:val="00CC1E09"/>
    <w:rsid w:val="00CC31D2"/>
    <w:rsid w:val="00CD0C1B"/>
    <w:rsid w:val="00CD1B2B"/>
    <w:rsid w:val="00CD6599"/>
    <w:rsid w:val="00CE018D"/>
    <w:rsid w:val="00CF4945"/>
    <w:rsid w:val="00D021D8"/>
    <w:rsid w:val="00D040CE"/>
    <w:rsid w:val="00D06A26"/>
    <w:rsid w:val="00D10D97"/>
    <w:rsid w:val="00D157B7"/>
    <w:rsid w:val="00D15BA7"/>
    <w:rsid w:val="00D21F4E"/>
    <w:rsid w:val="00D26583"/>
    <w:rsid w:val="00D362D2"/>
    <w:rsid w:val="00D53F4D"/>
    <w:rsid w:val="00D54DF1"/>
    <w:rsid w:val="00D60702"/>
    <w:rsid w:val="00D61241"/>
    <w:rsid w:val="00D614FE"/>
    <w:rsid w:val="00D61723"/>
    <w:rsid w:val="00D63C6D"/>
    <w:rsid w:val="00D66AAB"/>
    <w:rsid w:val="00D66B6E"/>
    <w:rsid w:val="00D66D7B"/>
    <w:rsid w:val="00D713C3"/>
    <w:rsid w:val="00D80987"/>
    <w:rsid w:val="00D83B9D"/>
    <w:rsid w:val="00D9542F"/>
    <w:rsid w:val="00D95B3F"/>
    <w:rsid w:val="00D96A3B"/>
    <w:rsid w:val="00DA671F"/>
    <w:rsid w:val="00DA7C66"/>
    <w:rsid w:val="00DA7CB8"/>
    <w:rsid w:val="00DB4214"/>
    <w:rsid w:val="00DB4F9C"/>
    <w:rsid w:val="00DB6052"/>
    <w:rsid w:val="00DB6518"/>
    <w:rsid w:val="00DC3540"/>
    <w:rsid w:val="00DD2DA6"/>
    <w:rsid w:val="00DE1FB7"/>
    <w:rsid w:val="00DE27F5"/>
    <w:rsid w:val="00DF168E"/>
    <w:rsid w:val="00DF1984"/>
    <w:rsid w:val="00DF2EB1"/>
    <w:rsid w:val="00E06145"/>
    <w:rsid w:val="00E10B05"/>
    <w:rsid w:val="00E11F9D"/>
    <w:rsid w:val="00E20B24"/>
    <w:rsid w:val="00E219C0"/>
    <w:rsid w:val="00E21F5C"/>
    <w:rsid w:val="00E24623"/>
    <w:rsid w:val="00E34ED2"/>
    <w:rsid w:val="00E4623A"/>
    <w:rsid w:val="00E47B5F"/>
    <w:rsid w:val="00E51787"/>
    <w:rsid w:val="00E6178A"/>
    <w:rsid w:val="00E62464"/>
    <w:rsid w:val="00E702DE"/>
    <w:rsid w:val="00E7069B"/>
    <w:rsid w:val="00E7127E"/>
    <w:rsid w:val="00E73B0C"/>
    <w:rsid w:val="00E75CBE"/>
    <w:rsid w:val="00E81E70"/>
    <w:rsid w:val="00E84B16"/>
    <w:rsid w:val="00E85E69"/>
    <w:rsid w:val="00E870F3"/>
    <w:rsid w:val="00EA457F"/>
    <w:rsid w:val="00EA4A0C"/>
    <w:rsid w:val="00EB1413"/>
    <w:rsid w:val="00EB1CD2"/>
    <w:rsid w:val="00EB3DF2"/>
    <w:rsid w:val="00EC18C8"/>
    <w:rsid w:val="00EC46E8"/>
    <w:rsid w:val="00ED2106"/>
    <w:rsid w:val="00ED5CDA"/>
    <w:rsid w:val="00EE021F"/>
    <w:rsid w:val="00EE0A2E"/>
    <w:rsid w:val="00EE73A2"/>
    <w:rsid w:val="00EF3511"/>
    <w:rsid w:val="00F02B75"/>
    <w:rsid w:val="00F0362C"/>
    <w:rsid w:val="00F039F1"/>
    <w:rsid w:val="00F052B6"/>
    <w:rsid w:val="00F07B10"/>
    <w:rsid w:val="00F12BFE"/>
    <w:rsid w:val="00F3232C"/>
    <w:rsid w:val="00F33143"/>
    <w:rsid w:val="00F3455A"/>
    <w:rsid w:val="00F36C9D"/>
    <w:rsid w:val="00F50CC3"/>
    <w:rsid w:val="00F52B96"/>
    <w:rsid w:val="00F53223"/>
    <w:rsid w:val="00F62BED"/>
    <w:rsid w:val="00F63A94"/>
    <w:rsid w:val="00F70193"/>
    <w:rsid w:val="00F722D1"/>
    <w:rsid w:val="00F729EB"/>
    <w:rsid w:val="00F76F0C"/>
    <w:rsid w:val="00F83E58"/>
    <w:rsid w:val="00F83F5C"/>
    <w:rsid w:val="00F86CDC"/>
    <w:rsid w:val="00F87FB0"/>
    <w:rsid w:val="00F94055"/>
    <w:rsid w:val="00F95737"/>
    <w:rsid w:val="00F96FE8"/>
    <w:rsid w:val="00FA0C39"/>
    <w:rsid w:val="00FA6A27"/>
    <w:rsid w:val="00FB1A32"/>
    <w:rsid w:val="00FB62A9"/>
    <w:rsid w:val="00FB6BE3"/>
    <w:rsid w:val="00FB7816"/>
    <w:rsid w:val="00FC2DCC"/>
    <w:rsid w:val="00FC33E8"/>
    <w:rsid w:val="00FD180F"/>
    <w:rsid w:val="00FD34D6"/>
    <w:rsid w:val="00FD4470"/>
    <w:rsid w:val="00FD6443"/>
    <w:rsid w:val="00FE1522"/>
    <w:rsid w:val="00FE190C"/>
    <w:rsid w:val="00FE2137"/>
    <w:rsid w:val="00FE5595"/>
    <w:rsid w:val="00FF0CA6"/>
    <w:rsid w:val="00FF103A"/>
    <w:rsid w:val="00FF280E"/>
    <w:rsid w:val="00FF2F93"/>
    <w:rsid w:val="00FF36CE"/>
    <w:rsid w:val="00FF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FA6A7D"/>
  <w15:docId w15:val="{E5F4C8FD-5E6F-594F-B375-5D3046D3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A39F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F48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5E0A3A"/>
    <w:pPr>
      <w:keepNext/>
      <w:ind w:left="1080" w:right="-90"/>
      <w:jc w:val="both"/>
      <w:outlineLvl w:val="2"/>
    </w:pPr>
    <w:rPr>
      <w:rFonts w:ascii="Arial" w:hAnsi="Arial"/>
      <w:sz w:val="20"/>
      <w:szCs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066F2"/>
    <w:pPr>
      <w:keepLines/>
      <w:widowControl w:val="0"/>
      <w:tabs>
        <w:tab w:val="right" w:pos="9072"/>
      </w:tabs>
      <w:spacing w:before="120" w:after="40"/>
      <w:jc w:val="both"/>
    </w:pPr>
    <w:rPr>
      <w:rFonts w:ascii="Tahoma" w:hAnsi="Tahoma"/>
      <w:color w:val="000080"/>
      <w:sz w:val="22"/>
      <w:szCs w:val="20"/>
      <w:lang w:eastAsia="en-US"/>
    </w:rPr>
  </w:style>
  <w:style w:type="paragraph" w:customStyle="1" w:styleId="CVBullet1">
    <w:name w:val="CV Bullet 1"/>
    <w:basedOn w:val="CVResponsibilities"/>
    <w:rsid w:val="008066F2"/>
    <w:pPr>
      <w:numPr>
        <w:numId w:val="2"/>
      </w:numPr>
      <w:tabs>
        <w:tab w:val="clear" w:pos="2340"/>
        <w:tab w:val="num" w:pos="360"/>
      </w:tabs>
      <w:spacing w:before="0" w:after="60"/>
      <w:ind w:left="2880" w:firstLine="0"/>
    </w:pPr>
  </w:style>
  <w:style w:type="paragraph" w:customStyle="1" w:styleId="CVKeypoint">
    <w:name w:val="CV Keypoint"/>
    <w:basedOn w:val="Normal"/>
    <w:rsid w:val="008066F2"/>
    <w:pPr>
      <w:keepLines/>
      <w:numPr>
        <w:numId w:val="1"/>
      </w:numPr>
      <w:spacing w:before="80" w:after="40"/>
    </w:pPr>
    <w:rPr>
      <w:rFonts w:ascii="Arial" w:hAnsi="Arial" w:cs="Arial"/>
      <w:color w:val="000080"/>
      <w:sz w:val="20"/>
      <w:szCs w:val="20"/>
      <w:lang w:eastAsia="en-US"/>
    </w:rPr>
  </w:style>
  <w:style w:type="paragraph" w:customStyle="1" w:styleId="CVSection">
    <w:name w:val="CV Section"/>
    <w:basedOn w:val="Normal"/>
    <w:next w:val="Normal"/>
    <w:rsid w:val="008066F2"/>
    <w:pPr>
      <w:keepNext/>
      <w:keepLines/>
      <w:pBdr>
        <w:bottom w:val="single" w:sz="12" w:space="1" w:color="auto"/>
      </w:pBdr>
      <w:spacing w:before="120" w:after="40"/>
      <w:ind w:left="2790"/>
      <w:jc w:val="right"/>
    </w:pPr>
    <w:rPr>
      <w:rFonts w:ascii="Tahoma" w:hAnsi="Tahoma"/>
      <w:b/>
      <w:smallCaps/>
      <w:color w:val="000080"/>
      <w:sz w:val="28"/>
      <w:szCs w:val="20"/>
      <w:lang w:eastAsia="en-US"/>
    </w:rPr>
  </w:style>
  <w:style w:type="paragraph" w:customStyle="1" w:styleId="CVResponsibilities">
    <w:name w:val="CV Responsibilities"/>
    <w:basedOn w:val="Normal"/>
    <w:link w:val="CVResponsibilitiesChar"/>
    <w:rsid w:val="008066F2"/>
    <w:pPr>
      <w:keepLines/>
      <w:spacing w:before="120" w:after="120" w:line="360" w:lineRule="auto"/>
      <w:ind w:left="2880"/>
      <w:jc w:val="both"/>
    </w:pPr>
    <w:rPr>
      <w:rFonts w:ascii="Arial" w:hAnsi="Arial" w:cs="Arial"/>
      <w:color w:val="000080"/>
      <w:sz w:val="20"/>
      <w:szCs w:val="20"/>
      <w:lang w:eastAsia="en-US"/>
    </w:rPr>
  </w:style>
  <w:style w:type="paragraph" w:customStyle="1" w:styleId="CVProfileText">
    <w:name w:val="CV Profile Text"/>
    <w:basedOn w:val="Normal"/>
    <w:rsid w:val="008066F2"/>
    <w:pPr>
      <w:keepLines/>
      <w:spacing w:before="120" w:after="40" w:line="360" w:lineRule="auto"/>
      <w:ind w:left="1980"/>
      <w:jc w:val="both"/>
    </w:pPr>
    <w:rPr>
      <w:rFonts w:ascii="Arial" w:hAnsi="Arial" w:cs="Arial"/>
      <w:color w:val="000080"/>
      <w:sz w:val="20"/>
      <w:szCs w:val="20"/>
      <w:lang w:eastAsia="en-US"/>
    </w:rPr>
  </w:style>
  <w:style w:type="paragraph" w:customStyle="1" w:styleId="CVKeypointHdr">
    <w:name w:val="CV Keypoint Hdr"/>
    <w:basedOn w:val="Normal"/>
    <w:next w:val="CVKeypoint"/>
    <w:rsid w:val="008066F2"/>
    <w:pPr>
      <w:keepNext/>
      <w:keepLines/>
      <w:pBdr>
        <w:bottom w:val="single" w:sz="12" w:space="0" w:color="auto"/>
      </w:pBdr>
      <w:spacing w:before="180" w:after="40"/>
      <w:ind w:left="1980"/>
      <w:jc w:val="right"/>
    </w:pPr>
    <w:rPr>
      <w:rFonts w:ascii="Tahoma" w:hAnsi="Tahoma"/>
      <w:b/>
      <w:color w:val="000080"/>
      <w:szCs w:val="20"/>
      <w:lang w:eastAsia="en-US"/>
    </w:rPr>
  </w:style>
  <w:style w:type="paragraph" w:customStyle="1" w:styleId="CVRole">
    <w:name w:val="CV Role"/>
    <w:basedOn w:val="Normal"/>
    <w:next w:val="CVResponsibilities"/>
    <w:link w:val="CVRoleChar"/>
    <w:rsid w:val="008066F2"/>
    <w:pPr>
      <w:keepNext/>
      <w:keepLines/>
      <w:tabs>
        <w:tab w:val="left" w:pos="2880"/>
        <w:tab w:val="right" w:pos="9000"/>
      </w:tabs>
      <w:spacing w:before="120" w:after="40"/>
      <w:ind w:left="2880" w:hanging="2880"/>
    </w:pPr>
    <w:rPr>
      <w:rFonts w:ascii="Tahoma" w:hAnsi="Tahoma"/>
      <w:b/>
      <w:color w:val="000080"/>
      <w:sz w:val="22"/>
      <w:szCs w:val="20"/>
      <w:lang w:eastAsia="en-US"/>
    </w:rPr>
  </w:style>
  <w:style w:type="paragraph" w:customStyle="1" w:styleId="CVHeaderName">
    <w:name w:val="CV Header Name"/>
    <w:basedOn w:val="Normal"/>
    <w:rsid w:val="008066F2"/>
    <w:pPr>
      <w:keepLines/>
      <w:spacing w:before="120" w:after="40"/>
      <w:jc w:val="both"/>
    </w:pPr>
    <w:rPr>
      <w:rFonts w:ascii="Tahoma" w:hAnsi="Tahoma"/>
      <w:b/>
      <w:smallCaps/>
      <w:color w:val="000080"/>
      <w:sz w:val="40"/>
      <w:szCs w:val="20"/>
      <w:lang w:eastAsia="en-US"/>
    </w:rPr>
  </w:style>
  <w:style w:type="character" w:customStyle="1" w:styleId="CVResponsibilitiesChar">
    <w:name w:val="CV Responsibilities Char"/>
    <w:basedOn w:val="DefaultParagraphFont"/>
    <w:link w:val="CVResponsibilities"/>
    <w:rsid w:val="008066F2"/>
    <w:rPr>
      <w:rFonts w:ascii="Arial" w:hAnsi="Arial" w:cs="Arial"/>
      <w:color w:val="000080"/>
      <w:lang w:val="en-GB" w:eastAsia="en-US" w:bidi="ar-SA"/>
    </w:rPr>
  </w:style>
  <w:style w:type="character" w:styleId="Hyperlink">
    <w:name w:val="Hyperlink"/>
    <w:basedOn w:val="DefaultParagraphFont"/>
    <w:rsid w:val="008066F2"/>
    <w:rPr>
      <w:color w:val="0000FF"/>
      <w:u w:val="single"/>
    </w:rPr>
  </w:style>
  <w:style w:type="character" w:customStyle="1" w:styleId="CVRoleChar">
    <w:name w:val="CV Role Char"/>
    <w:basedOn w:val="DefaultParagraphFont"/>
    <w:link w:val="CVRole"/>
    <w:rsid w:val="008066F2"/>
    <w:rPr>
      <w:rFonts w:ascii="Tahoma" w:hAnsi="Tahoma"/>
      <w:b/>
      <w:color w:val="000080"/>
      <w:sz w:val="22"/>
      <w:lang w:val="en-GB" w:eastAsia="en-US" w:bidi="ar-SA"/>
    </w:rPr>
  </w:style>
  <w:style w:type="paragraph" w:styleId="Footer">
    <w:name w:val="footer"/>
    <w:basedOn w:val="Normal"/>
    <w:rsid w:val="00F3232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C46E8"/>
  </w:style>
  <w:style w:type="paragraph" w:styleId="BalloonText">
    <w:name w:val="Balloon Text"/>
    <w:basedOn w:val="Normal"/>
    <w:link w:val="BalloonTextChar"/>
    <w:rsid w:val="00F331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1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452D"/>
    <w:pPr>
      <w:ind w:left="720"/>
    </w:pPr>
  </w:style>
  <w:style w:type="character" w:styleId="Emphasis">
    <w:name w:val="Emphasis"/>
    <w:basedOn w:val="DefaultParagraphFont"/>
    <w:uiPriority w:val="20"/>
    <w:qFormat/>
    <w:rsid w:val="00F87FB0"/>
    <w:rPr>
      <w:b/>
      <w:bCs/>
      <w:i w:val="0"/>
      <w:iCs w:val="0"/>
    </w:rPr>
  </w:style>
  <w:style w:type="character" w:customStyle="1" w:styleId="Heading3Char">
    <w:name w:val="Heading 3 Char"/>
    <w:basedOn w:val="DefaultParagraphFont"/>
    <w:link w:val="Heading3"/>
    <w:rsid w:val="005E0A3A"/>
    <w:rPr>
      <w:rFonts w:ascii="Arial" w:hAnsi="Arial"/>
      <w:u w:val="single"/>
      <w:lang w:eastAsia="en-US"/>
    </w:rPr>
  </w:style>
  <w:style w:type="paragraph" w:styleId="Revision">
    <w:name w:val="Revision"/>
    <w:hidden/>
    <w:uiPriority w:val="99"/>
    <w:semiHidden/>
    <w:rsid w:val="004517BC"/>
    <w:rPr>
      <w:sz w:val="24"/>
      <w:szCs w:val="24"/>
    </w:rPr>
  </w:style>
  <w:style w:type="table" w:styleId="TableGrid">
    <w:name w:val="Table Grid"/>
    <w:basedOn w:val="TableNormal"/>
    <w:rsid w:val="008B4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F48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4275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7E1F5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7E1F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E1F50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E1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E1F50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637E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eter-w-77a316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C879A-2B25-014F-ADE1-913F8D843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Peter Wylie CV</vt:lpstr>
    </vt:vector>
  </TitlesOfParts>
  <Company>LBG</Company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Peter Wylie CV</dc:title>
  <dc:creator>Peter Wylie</dc:creator>
  <cp:lastModifiedBy>Peter Wylie</cp:lastModifiedBy>
  <cp:revision>5</cp:revision>
  <cp:lastPrinted>2024-03-17T15:38:00Z</cp:lastPrinted>
  <dcterms:created xsi:type="dcterms:W3CDTF">2024-03-17T15:36:00Z</dcterms:created>
  <dcterms:modified xsi:type="dcterms:W3CDTF">2024-03-17T15:58:00Z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9d8c3059-2933-4ea3-899f-442ae919d272</vt:lpwstr>
  </property>
  <property fmtid="{D5CDD505-2E9C-101B-9397-08002B2CF9AE}" pid="3" name="Classification">
    <vt:lpwstr>Confidential</vt:lpwstr>
  </property>
  <property fmtid="{D5CDD505-2E9C-101B-9397-08002B2CF9AE}" pid="4" name="HeadersandFooters">
    <vt:lpwstr>None</vt:lpwstr>
  </property>
  <property fmtid="{D5CDD505-2E9C-101B-9397-08002B2CF9AE}" pid="5" name="GrammarlyDocumentId">
    <vt:lpwstr>dc2811450aa29b9b40ca1421e3c37f631b185cd3ae86588b3ddeaef8cb65a161</vt:lpwstr>
  </property>
</Properties>
</file>