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43C730" w14:textId="00F9D9E7" w:rsidR="007C614D" w:rsidRDefault="00C95822" w:rsidP="007C614D">
      <w:pPr>
        <w:pStyle w:val="NormalWeb"/>
        <w:spacing w:before="0" w:beforeAutospacing="0" w:after="0" w:afterAutospacing="0"/>
        <w:textAlignment w:val="baseline"/>
        <w:rPr>
          <w:rFonts w:ascii="NeoSans" w:eastAsiaTheme="minorEastAsia" w:hAnsi="NeoSans" w:cstheme="minorBidi"/>
          <w:color w:val="22317F"/>
          <w:kern w:val="24"/>
        </w:rPr>
      </w:pPr>
      <w:r w:rsidRPr="007C614D">
        <w:rPr>
          <w:rFonts w:ascii="NeoSans" w:eastAsiaTheme="minorEastAsia" w:hAnsi="NeoSans" w:cstheme="minorBidi"/>
          <w:color w:val="22317F"/>
          <w:kern w:val="24"/>
        </w:rPr>
        <w:t xml:space="preserve">When </w:t>
      </w:r>
      <w:r>
        <w:rPr>
          <w:rFonts w:ascii="NeoSans" w:eastAsiaTheme="minorEastAsia" w:hAnsi="NeoSans" w:cstheme="minorBidi"/>
          <w:color w:val="22317F"/>
          <w:kern w:val="24"/>
        </w:rPr>
        <w:t xml:space="preserve">and Why </w:t>
      </w:r>
      <w:r w:rsidR="007C614D" w:rsidRPr="007C614D">
        <w:rPr>
          <w:rFonts w:ascii="NeoSans" w:eastAsiaTheme="minorEastAsia" w:hAnsi="NeoSans" w:cstheme="minorBidi"/>
          <w:color w:val="22317F"/>
          <w:kern w:val="24"/>
        </w:rPr>
        <w:t>Should I Refer for an Orthodontic Assessment?</w:t>
      </w:r>
    </w:p>
    <w:p w14:paraId="1DA131E7" w14:textId="4C0429DB" w:rsidR="00C95822" w:rsidRDefault="00C95822" w:rsidP="007C614D">
      <w:pPr>
        <w:pStyle w:val="NormalWeb"/>
        <w:spacing w:before="0" w:beforeAutospacing="0" w:after="0" w:afterAutospacing="0"/>
        <w:textAlignment w:val="baseline"/>
        <w:rPr>
          <w:rFonts w:ascii="NeoSans" w:eastAsiaTheme="minorEastAsia" w:hAnsi="NeoSans" w:cstheme="minorBidi"/>
          <w:color w:val="22317F"/>
          <w:kern w:val="24"/>
        </w:rPr>
      </w:pPr>
    </w:p>
    <w:p w14:paraId="4BDBAA98" w14:textId="77777777" w:rsidR="00C95822" w:rsidRPr="007C614D" w:rsidRDefault="00C95822" w:rsidP="00C95822">
      <w:pPr>
        <w:spacing w:after="0" w:line="240" w:lineRule="auto"/>
        <w:contextualSpacing/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</w:pPr>
      <w:r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General exam; must include ortho, </w:t>
      </w:r>
    </w:p>
    <w:p w14:paraId="452C799C" w14:textId="77777777" w:rsidR="00C95822" w:rsidRDefault="00C95822" w:rsidP="00C95822">
      <w:pPr>
        <w:spacing w:after="0" w:line="240" w:lineRule="auto"/>
        <w:contextualSpacing/>
        <w:rPr>
          <w:rFonts w:eastAsiaTheme="minorEastAsia" w:hAnsi="Trebuchet MS"/>
          <w:color w:val="404040" w:themeColor="text1" w:themeTint="BF"/>
          <w:kern w:val="24"/>
          <w:sz w:val="18"/>
          <w:szCs w:val="18"/>
          <w:lang w:eastAsia="en-AU"/>
        </w:rPr>
      </w:pPr>
    </w:p>
    <w:p w14:paraId="56424131" w14:textId="0C293682" w:rsidR="00C95822" w:rsidRPr="007C614D" w:rsidRDefault="00C95822" w:rsidP="00C95822">
      <w:pPr>
        <w:pStyle w:val="ListParagraph"/>
        <w:numPr>
          <w:ilvl w:val="0"/>
          <w:numId w:val="2"/>
        </w:numPr>
        <w:rPr>
          <w:color w:val="90C226"/>
        </w:rPr>
      </w:pPr>
      <w:r w:rsidRPr="007C614D">
        <w:rPr>
          <w:rFonts w:asciiTheme="minorHAnsi" w:eastAsiaTheme="minorEastAsia" w:hAnsi="Trebuchet MS" w:cstheme="minorBidi"/>
          <w:color w:val="404040" w:themeColor="text1" w:themeTint="BF"/>
          <w:kern w:val="24"/>
        </w:rPr>
        <w:t>Every visit until permanent dentition is complete</w:t>
      </w:r>
    </w:p>
    <w:p w14:paraId="46CBE7BE" w14:textId="77777777" w:rsidR="00C95822" w:rsidRPr="007C614D" w:rsidRDefault="00C95822" w:rsidP="00C95822">
      <w:pPr>
        <w:pStyle w:val="ListParagraph"/>
        <w:numPr>
          <w:ilvl w:val="0"/>
          <w:numId w:val="2"/>
        </w:numPr>
        <w:rPr>
          <w:color w:val="90C226"/>
        </w:rPr>
      </w:pPr>
      <w:r w:rsidRPr="007C614D">
        <w:rPr>
          <w:rFonts w:asciiTheme="minorHAnsi" w:eastAsiaTheme="minorEastAsia" w:hAnsi="Trebuchet MS" w:cstheme="minorBidi"/>
          <w:color w:val="404040" w:themeColor="text1" w:themeTint="BF"/>
          <w:kern w:val="24"/>
        </w:rPr>
        <w:t>Early detection and tx of any abnormality</w:t>
      </w:r>
    </w:p>
    <w:p w14:paraId="17862FEE" w14:textId="77777777" w:rsidR="00C95822" w:rsidRPr="007C614D" w:rsidRDefault="00C95822" w:rsidP="00C95822">
      <w:pPr>
        <w:pStyle w:val="ListParagraph"/>
        <w:numPr>
          <w:ilvl w:val="0"/>
          <w:numId w:val="2"/>
        </w:numPr>
        <w:rPr>
          <w:color w:val="90C226"/>
        </w:rPr>
      </w:pPr>
      <w:r w:rsidRPr="007C614D">
        <w:rPr>
          <w:rFonts w:asciiTheme="minorHAnsi" w:eastAsiaTheme="minorEastAsia" w:hAnsi="Trebuchet MS" w:cstheme="minorBidi"/>
          <w:color w:val="404040" w:themeColor="text1" w:themeTint="BF"/>
          <w:kern w:val="24"/>
        </w:rPr>
        <w:t>Prepare patient/parent for later tx and refer at appropriate time</w:t>
      </w:r>
    </w:p>
    <w:p w14:paraId="11E97104" w14:textId="77777777" w:rsidR="00C95822" w:rsidRPr="007C614D" w:rsidRDefault="00C95822" w:rsidP="00C95822">
      <w:pPr>
        <w:pStyle w:val="ListParagraph"/>
        <w:numPr>
          <w:ilvl w:val="0"/>
          <w:numId w:val="2"/>
        </w:numPr>
        <w:rPr>
          <w:color w:val="90C226"/>
        </w:rPr>
      </w:pPr>
      <w:r w:rsidRPr="007C614D">
        <w:rPr>
          <w:rFonts w:asciiTheme="minorHAnsi" w:eastAsiaTheme="minorEastAsia" w:hAnsi="Trebuchet MS" w:cstheme="minorBidi"/>
          <w:color w:val="404040" w:themeColor="text1" w:themeTint="BF"/>
          <w:kern w:val="24"/>
        </w:rPr>
        <w:t>Management of teeth with poor prognosis</w:t>
      </w:r>
    </w:p>
    <w:p w14:paraId="43A158BB" w14:textId="77777777" w:rsidR="00C95822" w:rsidRPr="007C614D" w:rsidRDefault="00C95822" w:rsidP="00C95822">
      <w:pPr>
        <w:pStyle w:val="ListParagraph"/>
        <w:numPr>
          <w:ilvl w:val="0"/>
          <w:numId w:val="2"/>
        </w:numPr>
        <w:rPr>
          <w:color w:val="90C226"/>
        </w:rPr>
      </w:pPr>
      <w:r w:rsidRPr="007C614D">
        <w:rPr>
          <w:rFonts w:asciiTheme="minorHAnsi" w:eastAsiaTheme="minorEastAsia" w:hAnsi="Trebuchet MS" w:cstheme="minorBidi"/>
          <w:color w:val="404040" w:themeColor="text1" w:themeTint="BF"/>
          <w:kern w:val="24"/>
        </w:rPr>
        <w:t>Failure of tooth to appear after 6 months after contralateral tooth erupted requires further investigation, asymmetry</w:t>
      </w:r>
    </w:p>
    <w:p w14:paraId="1FD5D334" w14:textId="241CC690" w:rsidR="00C95822" w:rsidRPr="00C95822" w:rsidRDefault="00C95822" w:rsidP="00C95822">
      <w:pPr>
        <w:pStyle w:val="ListParagraph"/>
        <w:numPr>
          <w:ilvl w:val="0"/>
          <w:numId w:val="2"/>
        </w:numPr>
        <w:rPr>
          <w:color w:val="90C226"/>
        </w:rPr>
      </w:pPr>
      <w:r w:rsidRPr="007C614D">
        <w:rPr>
          <w:rFonts w:asciiTheme="minorHAnsi" w:eastAsiaTheme="minorEastAsia" w:hAnsi="Trebuchet MS" w:cstheme="minorBidi"/>
          <w:color w:val="404040" w:themeColor="text1" w:themeTint="BF"/>
          <w:kern w:val="24"/>
        </w:rPr>
        <w:t>Look for functional shifts, crossbites, reverse or increased overjet</w:t>
      </w:r>
    </w:p>
    <w:p w14:paraId="7EFA3D2A" w14:textId="07A69B46" w:rsidR="00C95822" w:rsidRPr="007C614D" w:rsidRDefault="00C95822" w:rsidP="00C95822">
      <w:pPr>
        <w:pStyle w:val="ListParagraph"/>
        <w:numPr>
          <w:ilvl w:val="0"/>
          <w:numId w:val="2"/>
        </w:numPr>
        <w:rPr>
          <w:color w:val="90C226"/>
        </w:rPr>
      </w:pPr>
      <w:r>
        <w:rPr>
          <w:rFonts w:asciiTheme="minorHAnsi" w:eastAsiaTheme="minorEastAsia" w:hAnsi="Trebuchet MS" w:cstheme="minorBidi"/>
          <w:color w:val="404040" w:themeColor="text1" w:themeTint="BF"/>
          <w:kern w:val="24"/>
        </w:rPr>
        <w:t>Must know approximate cost of ortho when discussing with patient/parent</w:t>
      </w:r>
    </w:p>
    <w:p w14:paraId="6914407D" w14:textId="77777777" w:rsidR="00C95822" w:rsidRPr="007C614D" w:rsidRDefault="00C95822" w:rsidP="00C95822">
      <w:pPr>
        <w:spacing w:after="0" w:line="240" w:lineRule="auto"/>
        <w:contextualSpacing/>
        <w:rPr>
          <w:sz w:val="24"/>
          <w:szCs w:val="24"/>
        </w:rPr>
      </w:pPr>
    </w:p>
    <w:p w14:paraId="3EF9F17C" w14:textId="103E1D84" w:rsidR="007C614D" w:rsidRPr="007C614D" w:rsidRDefault="00C95822" w:rsidP="00C95822">
      <w:pPr>
        <w:pStyle w:val="NormalWeb"/>
        <w:spacing w:before="0" w:beforeAutospacing="0" w:after="0" w:afterAutospacing="0"/>
        <w:textAlignment w:val="baseline"/>
      </w:pPr>
      <w:r>
        <w:rPr>
          <w:rFonts w:ascii="inherit" w:eastAsiaTheme="minorEastAsia" w:hAnsi="inherit" w:cstheme="minorBidi"/>
          <w:color w:val="444444"/>
          <w:kern w:val="24"/>
        </w:rPr>
        <w:t>1-</w:t>
      </w:r>
      <w:r w:rsidR="007C614D" w:rsidRPr="007C614D">
        <w:rPr>
          <w:rFonts w:ascii="inherit" w:eastAsiaTheme="minorEastAsia" w:hAnsi="inherit" w:cstheme="minorBidi"/>
          <w:color w:val="444444"/>
          <w:kern w:val="24"/>
        </w:rPr>
        <w:t xml:space="preserve">Types of occlusal problem to refer in the </w:t>
      </w:r>
      <w:r w:rsidR="007C614D" w:rsidRPr="00C95822">
        <w:rPr>
          <w:rFonts w:ascii="inherit" w:eastAsiaTheme="minorEastAsia" w:hAnsi="inherit" w:cstheme="minorBidi"/>
          <w:b/>
          <w:bCs/>
          <w:color w:val="ED7D31" w:themeColor="accent2"/>
          <w:kern w:val="24"/>
        </w:rPr>
        <w:t>deciduous dentition</w:t>
      </w:r>
      <w:r w:rsidR="007C614D" w:rsidRPr="007C614D">
        <w:rPr>
          <w:rFonts w:ascii="inherit" w:eastAsiaTheme="minorEastAsia" w:hAnsi="inherit" w:cstheme="minorBidi"/>
          <w:color w:val="444444"/>
          <w:kern w:val="24"/>
        </w:rPr>
        <w:t>:</w:t>
      </w:r>
    </w:p>
    <w:p w14:paraId="15B1FF1C" w14:textId="77777777" w:rsidR="007C614D" w:rsidRPr="007C614D" w:rsidRDefault="007C614D" w:rsidP="007C614D">
      <w:pPr>
        <w:pStyle w:val="ListParagraph"/>
        <w:numPr>
          <w:ilvl w:val="0"/>
          <w:numId w:val="4"/>
        </w:numPr>
        <w:textAlignment w:val="baseline"/>
        <w:rPr>
          <w:color w:val="FF0000"/>
        </w:rPr>
      </w:pPr>
      <w:r w:rsidRPr="007C614D">
        <w:rPr>
          <w:rFonts w:ascii="inherit" w:eastAsiaTheme="minorEastAsia" w:hAnsi="inherit" w:cstheme="minorBidi"/>
          <w:color w:val="FF0000"/>
          <w:kern w:val="24"/>
        </w:rPr>
        <w:t>Individuals with cleft lip and/or palate, or other craniofacial anomalies</w:t>
      </w:r>
    </w:p>
    <w:p w14:paraId="16534204" w14:textId="77777777" w:rsidR="007C614D" w:rsidRPr="007C614D" w:rsidRDefault="007C614D" w:rsidP="007C614D">
      <w:pPr>
        <w:pStyle w:val="ListParagraph"/>
        <w:numPr>
          <w:ilvl w:val="0"/>
          <w:numId w:val="4"/>
        </w:numPr>
        <w:textAlignment w:val="baseline"/>
        <w:rPr>
          <w:color w:val="FF0000"/>
        </w:rPr>
      </w:pPr>
      <w:r w:rsidRPr="007C614D">
        <w:rPr>
          <w:rFonts w:ascii="inherit" w:eastAsiaTheme="minorEastAsia" w:hAnsi="inherit"/>
          <w:color w:val="FF0000"/>
          <w:kern w:val="24"/>
        </w:rPr>
        <w:t>Severe maxillary/mandibular disproportion (but only if the parents are concerned, otherwise wait until the mixed dentition stage)</w:t>
      </w:r>
    </w:p>
    <w:p w14:paraId="45E6199F" w14:textId="0655C13B" w:rsidR="007C614D" w:rsidRPr="007C614D" w:rsidRDefault="007C614D" w:rsidP="00C95822">
      <w:pPr>
        <w:ind w:firstLine="360"/>
        <w:textAlignment w:val="baseline"/>
        <w:rPr>
          <w:rFonts w:eastAsia="Times New Roman" w:hAnsi="Times New Roman"/>
          <w:color w:val="FF0000"/>
        </w:rPr>
      </w:pPr>
      <w:r w:rsidRPr="007C614D">
        <w:rPr>
          <w:rFonts w:ascii="inherit" w:eastAsiaTheme="minorEastAsia" w:hAnsi="inherit"/>
          <w:color w:val="FF0000"/>
          <w:kern w:val="24"/>
        </w:rPr>
        <w:t xml:space="preserve">So usually </w:t>
      </w:r>
      <w:r w:rsidR="00C95822">
        <w:rPr>
          <w:rFonts w:ascii="inherit" w:eastAsiaTheme="minorEastAsia" w:hAnsi="inherit"/>
          <w:color w:val="FF0000"/>
          <w:kern w:val="24"/>
        </w:rPr>
        <w:t>NEVER</w:t>
      </w:r>
      <w:r w:rsidRPr="007C614D">
        <w:rPr>
          <w:rFonts w:eastAsiaTheme="minorEastAsia" w:hAnsi="Trebuchet MS"/>
          <w:color w:val="FF0000"/>
          <w:kern w:val="24"/>
        </w:rPr>
        <w:t xml:space="preserve"> refer in completely deciduous dentition</w:t>
      </w:r>
    </w:p>
    <w:p w14:paraId="5F2F7000" w14:textId="77777777" w:rsidR="007C614D" w:rsidRPr="007C614D" w:rsidRDefault="007C614D" w:rsidP="007C614D">
      <w:pPr>
        <w:textAlignment w:val="baseline"/>
        <w:rPr>
          <w:color w:val="FF0000"/>
        </w:rPr>
      </w:pPr>
    </w:p>
    <w:p w14:paraId="2771C4B3" w14:textId="5D669B42" w:rsidR="007C614D" w:rsidRPr="00C95822" w:rsidRDefault="00C95822" w:rsidP="00C95822">
      <w:pPr>
        <w:rPr>
          <w:color w:val="90C226"/>
        </w:rPr>
      </w:pPr>
      <w:r>
        <w:rPr>
          <w:rFonts w:eastAsiaTheme="minorEastAsia" w:hAnsi="Trebuchet MS"/>
          <w:b/>
          <w:bCs/>
          <w:color w:val="ED7D31" w:themeColor="accent2"/>
          <w:kern w:val="24"/>
        </w:rPr>
        <w:t>2-</w:t>
      </w:r>
      <w:r w:rsidR="002E2B18" w:rsidRPr="002E2B18">
        <w:rPr>
          <w:rFonts w:ascii="inherit" w:eastAsiaTheme="minorEastAsia" w:hAnsi="inherit"/>
          <w:color w:val="444444"/>
          <w:kern w:val="24"/>
        </w:rPr>
        <w:t xml:space="preserve"> </w:t>
      </w:r>
      <w:r w:rsidR="002E2B18" w:rsidRPr="007C614D">
        <w:rPr>
          <w:rFonts w:ascii="inherit" w:eastAsiaTheme="minorEastAsia" w:hAnsi="inherit"/>
          <w:color w:val="444444"/>
          <w:kern w:val="24"/>
        </w:rPr>
        <w:t xml:space="preserve">Types of occlusal problem to refer in the </w:t>
      </w:r>
      <w:r w:rsidR="002E2B18" w:rsidRPr="002E2B18">
        <w:rPr>
          <w:rFonts w:ascii="inherit" w:eastAsiaTheme="minorEastAsia" w:hAnsi="inherit"/>
          <w:b/>
          <w:bCs/>
          <w:color w:val="ED7D31" w:themeColor="accent2"/>
          <w:kern w:val="24"/>
        </w:rPr>
        <w:t>m</w:t>
      </w:r>
      <w:r w:rsidR="007C614D" w:rsidRPr="002E2B18">
        <w:rPr>
          <w:rFonts w:eastAsiaTheme="minorEastAsia" w:hAnsi="Trebuchet MS"/>
          <w:b/>
          <w:bCs/>
          <w:color w:val="ED7D31" w:themeColor="accent2"/>
          <w:kern w:val="24"/>
        </w:rPr>
        <w:t>ixe</w:t>
      </w:r>
      <w:r w:rsidR="007C614D" w:rsidRPr="00C95822">
        <w:rPr>
          <w:rFonts w:eastAsiaTheme="minorEastAsia" w:hAnsi="Trebuchet MS"/>
          <w:b/>
          <w:bCs/>
          <w:color w:val="ED7D31" w:themeColor="accent2"/>
          <w:kern w:val="24"/>
        </w:rPr>
        <w:t>d dentition</w:t>
      </w:r>
      <w:r w:rsidR="007C614D" w:rsidRPr="00C95822">
        <w:rPr>
          <w:rFonts w:eastAsiaTheme="minorEastAsia" w:hAnsi="Trebuchet MS"/>
          <w:b/>
          <w:bCs/>
          <w:color w:val="FF0000"/>
          <w:kern w:val="24"/>
        </w:rPr>
        <w:t>,</w:t>
      </w:r>
      <w:r w:rsidR="007C614D" w:rsidRPr="00C95822">
        <w:rPr>
          <w:rFonts w:eastAsiaTheme="minorEastAsia" w:hAnsi="Trebuchet MS"/>
          <w:color w:val="FF0000"/>
          <w:kern w:val="24"/>
        </w:rPr>
        <w:t xml:space="preserve"> never refer before all permanent incisors erupted except if midline shift, refer immediately</w:t>
      </w:r>
    </w:p>
    <w:p w14:paraId="5293DBFF" w14:textId="31E6BDD2" w:rsidR="007C614D" w:rsidRPr="007C614D" w:rsidRDefault="007C614D" w:rsidP="007C614D">
      <w:pPr>
        <w:numPr>
          <w:ilvl w:val="0"/>
          <w:numId w:val="1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color w:val="90C226"/>
          <w:sz w:val="24"/>
          <w:szCs w:val="24"/>
          <w:lang w:eastAsia="en-AU"/>
        </w:rPr>
      </w:pPr>
      <w:r>
        <w:rPr>
          <w:rFonts w:eastAsiaTheme="minorEastAsia" w:hAnsi="Trebuchet MS"/>
          <w:color w:val="FF0000"/>
          <w:kern w:val="24"/>
          <w:sz w:val="24"/>
          <w:szCs w:val="24"/>
          <w:lang w:eastAsia="en-AU"/>
        </w:rPr>
        <w:t xml:space="preserve">But </w:t>
      </w:r>
      <w:r w:rsidR="00C95822">
        <w:rPr>
          <w:rFonts w:eastAsiaTheme="minorEastAsia" w:hAnsi="Trebuchet MS"/>
          <w:color w:val="FF0000"/>
          <w:kern w:val="24"/>
          <w:sz w:val="24"/>
          <w:szCs w:val="24"/>
          <w:lang w:eastAsia="en-AU"/>
        </w:rPr>
        <w:t>i</w:t>
      </w:r>
      <w:r w:rsidRPr="007C614D">
        <w:rPr>
          <w:rFonts w:eastAsiaTheme="minorEastAsia" w:hAnsi="Trebuchet MS"/>
          <w:color w:val="FF0000"/>
          <w:kern w:val="24"/>
          <w:sz w:val="24"/>
          <w:szCs w:val="24"/>
          <w:lang w:eastAsia="en-AU"/>
        </w:rPr>
        <w:t xml:space="preserve">f nothing of note in mixed dentition, refer </w:t>
      </w:r>
      <w:r w:rsidR="00C95822" w:rsidRPr="007C614D">
        <w:rPr>
          <w:rFonts w:eastAsiaTheme="minorEastAsia" w:hAnsi="Trebuchet MS"/>
          <w:color w:val="FF0000"/>
          <w:kern w:val="24"/>
          <w:sz w:val="24"/>
          <w:szCs w:val="24"/>
          <w:lang w:eastAsia="en-AU"/>
        </w:rPr>
        <w:t>any time</w:t>
      </w:r>
      <w:r w:rsidRPr="007C614D">
        <w:rPr>
          <w:rFonts w:eastAsiaTheme="minorEastAsia" w:hAnsi="Trebuchet MS"/>
          <w:color w:val="FF0000"/>
          <w:kern w:val="24"/>
          <w:sz w:val="24"/>
          <w:szCs w:val="24"/>
          <w:lang w:eastAsia="en-AU"/>
        </w:rPr>
        <w:t xml:space="preserve"> after 7</w:t>
      </w:r>
      <w:r w:rsidRPr="007C614D">
        <w:rPr>
          <w:rFonts w:eastAsiaTheme="minorEastAsia" w:hAnsi="Trebuchet MS"/>
          <w:color w:val="FF0000"/>
          <w:kern w:val="24"/>
          <w:sz w:val="24"/>
          <w:szCs w:val="24"/>
          <w:lang w:eastAsia="en-AU"/>
        </w:rPr>
        <w:t>’</w:t>
      </w:r>
      <w:r w:rsidRPr="007C614D">
        <w:rPr>
          <w:rFonts w:eastAsiaTheme="minorEastAsia" w:hAnsi="Trebuchet MS"/>
          <w:color w:val="FF0000"/>
          <w:kern w:val="24"/>
          <w:sz w:val="24"/>
          <w:szCs w:val="24"/>
          <w:lang w:eastAsia="en-AU"/>
        </w:rPr>
        <w:t xml:space="preserve">s starting to erupt- usually </w:t>
      </w:r>
      <w:r w:rsidR="00C95822">
        <w:rPr>
          <w:rFonts w:eastAsiaTheme="minorEastAsia" w:hAnsi="Trebuchet MS"/>
          <w:color w:val="FF0000"/>
          <w:kern w:val="24"/>
          <w:sz w:val="24"/>
          <w:szCs w:val="24"/>
          <w:lang w:eastAsia="en-AU"/>
        </w:rPr>
        <w:t xml:space="preserve">referring then for </w:t>
      </w:r>
      <w:r w:rsidRPr="007C614D">
        <w:rPr>
          <w:rFonts w:eastAsiaTheme="minorEastAsia" w:hAnsi="Trebuchet MS"/>
          <w:color w:val="FF0000"/>
          <w:kern w:val="24"/>
          <w:sz w:val="24"/>
          <w:szCs w:val="24"/>
          <w:lang w:eastAsia="en-AU"/>
        </w:rPr>
        <w:t>crowding or misaligned teeth</w:t>
      </w:r>
    </w:p>
    <w:p w14:paraId="0D6B9EBB" w14:textId="5562BEEB" w:rsidR="007C614D" w:rsidRPr="007C614D" w:rsidRDefault="007C614D" w:rsidP="007C614D">
      <w:pPr>
        <w:numPr>
          <w:ilvl w:val="0"/>
          <w:numId w:val="1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color w:val="90C226"/>
          <w:sz w:val="24"/>
          <w:szCs w:val="24"/>
          <w:lang w:eastAsia="en-AU"/>
        </w:rPr>
      </w:pP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Cross bites/space maintenance treat at 9 when 6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’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s, 1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’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s and 2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’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s are erupted, when e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’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s</w:t>
      </w:r>
      <w:r w:rsidR="00C95822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 lost </w:t>
      </w:r>
      <w:r w:rsidR="00C95822"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refer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 </w:t>
      </w:r>
      <w:r w:rsidR="00C95822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for space maintenance 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when erupting cusp tips of 6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’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s are visible</w:t>
      </w:r>
    </w:p>
    <w:p w14:paraId="74B51E48" w14:textId="18B456B0" w:rsidR="007C614D" w:rsidRPr="007C614D" w:rsidRDefault="007C614D" w:rsidP="007C614D">
      <w:pPr>
        <w:numPr>
          <w:ilvl w:val="0"/>
          <w:numId w:val="1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color w:val="90C226"/>
          <w:sz w:val="24"/>
          <w:szCs w:val="24"/>
          <w:lang w:eastAsia="en-AU"/>
        </w:rPr>
      </w:pP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Class 3 </w:t>
      </w:r>
      <w:r w:rsidR="00C95822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when incisal relationship is 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edge to edge or </w:t>
      </w:r>
      <w:r w:rsidR="00C95822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reverse cross bite of incisors-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 refer at 9</w:t>
      </w:r>
    </w:p>
    <w:p w14:paraId="6357B2C1" w14:textId="2C7B1FF3" w:rsidR="007C614D" w:rsidRPr="007C614D" w:rsidRDefault="007C614D" w:rsidP="007C614D">
      <w:pPr>
        <w:numPr>
          <w:ilvl w:val="0"/>
          <w:numId w:val="1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color w:val="90C226"/>
          <w:sz w:val="24"/>
          <w:szCs w:val="24"/>
          <w:lang w:eastAsia="en-AU"/>
        </w:rPr>
      </w:pP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Class 2 </w:t>
      </w:r>
      <w:r w:rsidR="00C95822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when TTT, </w:t>
      </w:r>
      <w:r w:rsidR="00C95822" w:rsidRPr="00C95822">
        <w:rPr>
          <w:rFonts w:eastAsiaTheme="minorEastAsia" w:hAnsi="Trebuchet MS"/>
          <w:b/>
          <w:bCs/>
          <w:color w:val="404040" w:themeColor="text1" w:themeTint="BF"/>
          <w:kern w:val="24"/>
          <w:sz w:val="24"/>
          <w:szCs w:val="24"/>
          <w:lang w:eastAsia="en-AU"/>
        </w:rPr>
        <w:t>t</w:t>
      </w:r>
      <w:r w:rsidR="00C95822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rauma from severe deep bite either on palatal gum or wear on lower incisors, </w:t>
      </w:r>
      <w:r w:rsidR="00C95822" w:rsidRPr="00C95822">
        <w:rPr>
          <w:rFonts w:eastAsiaTheme="minorEastAsia" w:hAnsi="Trebuchet MS"/>
          <w:b/>
          <w:bCs/>
          <w:color w:val="404040" w:themeColor="text1" w:themeTint="BF"/>
          <w:kern w:val="24"/>
          <w:sz w:val="24"/>
          <w:szCs w:val="24"/>
          <w:lang w:eastAsia="en-AU"/>
        </w:rPr>
        <w:t>t</w:t>
      </w:r>
      <w:r w:rsidR="00C95822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rauma from risk of injury with severe over jet or </w:t>
      </w:r>
      <w:r w:rsidR="00C95822" w:rsidRPr="00C95822">
        <w:rPr>
          <w:rFonts w:eastAsiaTheme="minorEastAsia" w:hAnsi="Trebuchet MS"/>
          <w:b/>
          <w:bCs/>
          <w:color w:val="404040" w:themeColor="text1" w:themeTint="BF"/>
          <w:kern w:val="24"/>
          <w:sz w:val="24"/>
          <w:szCs w:val="24"/>
          <w:lang w:eastAsia="en-AU"/>
        </w:rPr>
        <w:t>t</w:t>
      </w:r>
      <w:r w:rsidR="00C95822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rauma from likelihood of teasing from severe overjet- 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refer at 10  </w:t>
      </w:r>
    </w:p>
    <w:p w14:paraId="36718708" w14:textId="10BAA324" w:rsidR="007C614D" w:rsidRPr="007C614D" w:rsidRDefault="007C614D" w:rsidP="007C614D">
      <w:pPr>
        <w:numPr>
          <w:ilvl w:val="0"/>
          <w:numId w:val="1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color w:val="90C226"/>
          <w:sz w:val="24"/>
          <w:szCs w:val="24"/>
          <w:lang w:eastAsia="en-AU"/>
        </w:rPr>
      </w:pP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Look for asymmetry and refer if 6-9/12 or more </w:t>
      </w:r>
      <w:r w:rsidR="00C95822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asymmetry is 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still present</w:t>
      </w:r>
    </w:p>
    <w:p w14:paraId="3C560D7B" w14:textId="4AA4AEAE" w:rsidR="007C614D" w:rsidRPr="007C614D" w:rsidRDefault="007C614D" w:rsidP="007C614D">
      <w:pPr>
        <w:numPr>
          <w:ilvl w:val="0"/>
          <w:numId w:val="1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color w:val="90C226"/>
          <w:sz w:val="24"/>
          <w:szCs w:val="24"/>
          <w:lang w:eastAsia="en-AU"/>
        </w:rPr>
      </w:pP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MIH, poor prognosis tooth, </w:t>
      </w:r>
      <w:r w:rsidR="00C95822"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OPG at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 9-9.5 to look for bifurcation of roots of 7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’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s re when 6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’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s need extracting</w:t>
      </w:r>
      <w:r w:rsidR="00C95822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, after consulting with orthodontist, as sometimes they want to keep the 6</w:t>
      </w:r>
      <w:r w:rsidR="00C95822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’</w:t>
      </w:r>
      <w:r w:rsidR="00C95822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s longer to use as traction</w:t>
      </w:r>
    </w:p>
    <w:p w14:paraId="4C4FFDC7" w14:textId="2933B717" w:rsidR="007C614D" w:rsidRPr="007C614D" w:rsidRDefault="007C614D" w:rsidP="007C614D">
      <w:pPr>
        <w:numPr>
          <w:ilvl w:val="0"/>
          <w:numId w:val="1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color w:val="90C226"/>
          <w:sz w:val="24"/>
          <w:szCs w:val="24"/>
          <w:lang w:eastAsia="en-AU"/>
        </w:rPr>
      </w:pP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Palpable canine bulge, look at 10, opg at 10.5</w:t>
      </w:r>
      <w:r w:rsidR="00C95822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 if no sign of canine or bulge</w:t>
      </w:r>
    </w:p>
    <w:p w14:paraId="33C789D2" w14:textId="77777777" w:rsidR="007C614D" w:rsidRPr="007C614D" w:rsidRDefault="007C614D" w:rsidP="007C614D">
      <w:pPr>
        <w:numPr>
          <w:ilvl w:val="0"/>
          <w:numId w:val="1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color w:val="90C226"/>
          <w:sz w:val="24"/>
          <w:szCs w:val="24"/>
          <w:lang w:eastAsia="en-AU"/>
        </w:rPr>
      </w:pP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Missing teeth/Supernumerary teeth </w:t>
      </w:r>
    </w:p>
    <w:p w14:paraId="08FEFE8E" w14:textId="0A9EC383" w:rsidR="007C614D" w:rsidRPr="007C614D" w:rsidRDefault="007C614D" w:rsidP="007C614D">
      <w:pPr>
        <w:numPr>
          <w:ilvl w:val="0"/>
          <w:numId w:val="1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color w:val="90C226"/>
          <w:sz w:val="24"/>
          <w:szCs w:val="24"/>
          <w:lang w:eastAsia="en-AU"/>
        </w:rPr>
      </w:pP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Submerged deciduous molars/Impacted 6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’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s, OPG then review in 6/12 for change and </w:t>
      </w:r>
      <w:r w:rsidR="00C95822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 xml:space="preserve">take a </w:t>
      </w: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new radiograph</w:t>
      </w:r>
    </w:p>
    <w:p w14:paraId="39784914" w14:textId="0F725A65" w:rsidR="007C614D" w:rsidRPr="007C614D" w:rsidRDefault="007C614D" w:rsidP="007C614D">
      <w:pPr>
        <w:numPr>
          <w:ilvl w:val="0"/>
          <w:numId w:val="1"/>
        </w:numPr>
        <w:spacing w:after="0" w:line="240" w:lineRule="auto"/>
        <w:ind w:left="1526"/>
        <w:contextualSpacing/>
        <w:rPr>
          <w:rFonts w:ascii="Times New Roman" w:eastAsia="Times New Roman" w:hAnsi="Times New Roman" w:cs="Times New Roman"/>
          <w:color w:val="90C226"/>
          <w:sz w:val="24"/>
          <w:szCs w:val="24"/>
          <w:lang w:eastAsia="en-AU"/>
        </w:rPr>
      </w:pP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Periodontal problems caused by severely ectopic tooth position</w:t>
      </w:r>
      <w:r w:rsidR="00C95822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, this is rare</w:t>
      </w:r>
    </w:p>
    <w:p w14:paraId="200F946F" w14:textId="447FAD18" w:rsidR="007C614D" w:rsidRPr="007C614D" w:rsidRDefault="007C614D" w:rsidP="00157C69">
      <w:pPr>
        <w:numPr>
          <w:ilvl w:val="0"/>
          <w:numId w:val="1"/>
        </w:numPr>
        <w:spacing w:after="0" w:line="240" w:lineRule="auto"/>
        <w:ind w:left="1526"/>
        <w:contextualSpacing/>
        <w:rPr>
          <w:sz w:val="24"/>
          <w:szCs w:val="24"/>
        </w:rPr>
      </w:pP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Severe crowding of incisors ie laterals completely behind centrals</w:t>
      </w:r>
      <w:r w:rsidR="00C95822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, refer at 9</w:t>
      </w:r>
    </w:p>
    <w:p w14:paraId="04C5EB90" w14:textId="10BE33E1" w:rsidR="0057325A" w:rsidRPr="007C614D" w:rsidRDefault="007C614D" w:rsidP="00157C69">
      <w:pPr>
        <w:numPr>
          <w:ilvl w:val="0"/>
          <w:numId w:val="1"/>
        </w:numPr>
        <w:spacing w:after="0" w:line="240" w:lineRule="auto"/>
        <w:ind w:left="1526"/>
        <w:contextualSpacing/>
        <w:rPr>
          <w:sz w:val="24"/>
          <w:szCs w:val="24"/>
        </w:rPr>
      </w:pPr>
      <w:r w:rsidRPr="007C614D"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  <w:t>Tongue thrust 8-9, Thumb suck and mouth breather 7-8</w:t>
      </w:r>
    </w:p>
    <w:p w14:paraId="6BD8F223" w14:textId="7CCE19C7" w:rsidR="007C614D" w:rsidRPr="007C614D" w:rsidRDefault="007C614D" w:rsidP="007C614D">
      <w:pPr>
        <w:spacing w:after="0" w:line="240" w:lineRule="auto"/>
        <w:contextualSpacing/>
        <w:rPr>
          <w:rFonts w:eastAsiaTheme="minorEastAsia" w:hAnsi="Trebuchet MS"/>
          <w:color w:val="404040" w:themeColor="text1" w:themeTint="BF"/>
          <w:kern w:val="24"/>
          <w:sz w:val="24"/>
          <w:szCs w:val="24"/>
          <w:lang w:eastAsia="en-AU"/>
        </w:rPr>
      </w:pPr>
    </w:p>
    <w:p w14:paraId="3EC4C765" w14:textId="5BE18BD9" w:rsidR="007C614D" w:rsidRPr="007C614D" w:rsidRDefault="00C95822" w:rsidP="00C95822">
      <w:pPr>
        <w:rPr>
          <w:sz w:val="32"/>
          <w:szCs w:val="32"/>
        </w:rPr>
      </w:pPr>
      <w:r>
        <w:rPr>
          <w:rFonts w:eastAsiaTheme="minorEastAsia" w:hAnsi="Trebuchet MS"/>
          <w:b/>
          <w:bCs/>
          <w:color w:val="ED7D31" w:themeColor="accent2"/>
          <w:kern w:val="24"/>
        </w:rPr>
        <w:t>3-</w:t>
      </w:r>
      <w:r w:rsidR="002E2B18" w:rsidRPr="002E2B18">
        <w:rPr>
          <w:rFonts w:ascii="inherit" w:eastAsiaTheme="minorEastAsia" w:hAnsi="inherit"/>
          <w:color w:val="444444"/>
          <w:kern w:val="24"/>
        </w:rPr>
        <w:t xml:space="preserve"> </w:t>
      </w:r>
      <w:r w:rsidR="002E2B18" w:rsidRPr="007C614D">
        <w:rPr>
          <w:rFonts w:ascii="inherit" w:eastAsiaTheme="minorEastAsia" w:hAnsi="inherit"/>
          <w:color w:val="444444"/>
          <w:kern w:val="24"/>
        </w:rPr>
        <w:t xml:space="preserve">Types of occlusal problem to refer in the </w:t>
      </w:r>
      <w:r w:rsidR="007C614D" w:rsidRPr="00C95822">
        <w:rPr>
          <w:rFonts w:eastAsiaTheme="minorEastAsia" w:hAnsi="Trebuchet MS"/>
          <w:b/>
          <w:bCs/>
          <w:color w:val="ED7D31" w:themeColor="accent2"/>
          <w:kern w:val="24"/>
        </w:rPr>
        <w:t>Permanent dentition,</w:t>
      </w:r>
      <w:r w:rsidR="007C614D" w:rsidRPr="00C95822">
        <w:rPr>
          <w:rFonts w:eastAsiaTheme="minorEastAsia" w:hAnsi="Trebuchet MS"/>
          <w:color w:val="ED7D31" w:themeColor="accent2"/>
          <w:kern w:val="24"/>
        </w:rPr>
        <w:t xml:space="preserve"> </w:t>
      </w:r>
      <w:r w:rsidR="007C614D" w:rsidRPr="00C95822">
        <w:rPr>
          <w:rFonts w:eastAsiaTheme="minorEastAsia" w:hAnsi="Trebuchet MS"/>
          <w:color w:val="FF0000"/>
          <w:kern w:val="24"/>
        </w:rPr>
        <w:t xml:space="preserve">refer </w:t>
      </w:r>
      <w:r w:rsidRPr="00C95822">
        <w:rPr>
          <w:rFonts w:eastAsiaTheme="minorEastAsia" w:hAnsi="Trebuchet MS"/>
          <w:color w:val="FF0000"/>
          <w:kern w:val="24"/>
        </w:rPr>
        <w:t>any time</w:t>
      </w:r>
      <w:r w:rsidR="007C614D" w:rsidRPr="00C95822">
        <w:rPr>
          <w:rFonts w:eastAsiaTheme="minorEastAsia" w:hAnsi="Trebuchet MS"/>
          <w:color w:val="FF0000"/>
          <w:kern w:val="24"/>
        </w:rPr>
        <w:t xml:space="preserve"> after 7</w:t>
      </w:r>
      <w:r w:rsidR="007C614D" w:rsidRPr="00C95822">
        <w:rPr>
          <w:rFonts w:eastAsiaTheme="minorEastAsia" w:hAnsi="Trebuchet MS"/>
          <w:color w:val="FF0000"/>
          <w:kern w:val="24"/>
        </w:rPr>
        <w:t>’</w:t>
      </w:r>
      <w:r w:rsidR="007C614D" w:rsidRPr="00C95822">
        <w:rPr>
          <w:rFonts w:eastAsiaTheme="minorEastAsia" w:hAnsi="Trebuchet MS"/>
          <w:color w:val="FF0000"/>
          <w:kern w:val="24"/>
        </w:rPr>
        <w:t>s starting to erupt- usually crowding or misaligned teeth</w:t>
      </w:r>
    </w:p>
    <w:sectPr w:rsidR="007C614D" w:rsidRPr="007C6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inherit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Sans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519EB"/>
    <w:multiLevelType w:val="hybridMultilevel"/>
    <w:tmpl w:val="4C84F4BE"/>
    <w:lvl w:ilvl="0" w:tplc="B8E6FFE2">
      <w:start w:val="1"/>
      <w:numFmt w:val="decimal"/>
      <w:lvlText w:val="%1."/>
      <w:lvlJc w:val="left"/>
      <w:pPr>
        <w:ind w:left="720" w:hanging="360"/>
      </w:pPr>
      <w:rPr>
        <w:rFonts w:ascii="inherit" w:eastAsiaTheme="minorEastAsia" w:hAnsi="inherit" w:cstheme="minorBidi" w:hint="default"/>
        <w:color w:val="44444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95EFB"/>
    <w:multiLevelType w:val="hybridMultilevel"/>
    <w:tmpl w:val="931ACE72"/>
    <w:lvl w:ilvl="0" w:tplc="3E00036C">
      <w:start w:val="1"/>
      <w:numFmt w:val="decimal"/>
      <w:lvlText w:val="%1."/>
      <w:lvlJc w:val="left"/>
      <w:pPr>
        <w:ind w:left="720" w:hanging="360"/>
      </w:pPr>
      <w:rPr>
        <w:rFonts w:ascii="inherit" w:eastAsiaTheme="minorEastAsia" w:hAnsi="inherit" w:cstheme="minorBidi" w:hint="default"/>
        <w:color w:val="44444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91897"/>
    <w:multiLevelType w:val="hybridMultilevel"/>
    <w:tmpl w:val="01CC4984"/>
    <w:lvl w:ilvl="0" w:tplc="BD68DC70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</w:rPr>
    </w:lvl>
    <w:lvl w:ilvl="1" w:tplc="4A3C72C2" w:tentative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</w:rPr>
    </w:lvl>
    <w:lvl w:ilvl="2" w:tplc="E5908464" w:tentative="1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 3" w:hAnsi="Wingdings 3" w:hint="default"/>
      </w:rPr>
    </w:lvl>
    <w:lvl w:ilvl="3" w:tplc="64A6977A" w:tentative="1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 3" w:hAnsi="Wingdings 3" w:hint="default"/>
      </w:rPr>
    </w:lvl>
    <w:lvl w:ilvl="4" w:tplc="CE32DE2E" w:tentative="1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 3" w:hAnsi="Wingdings 3" w:hint="default"/>
      </w:rPr>
    </w:lvl>
    <w:lvl w:ilvl="5" w:tplc="48D6AA50" w:tentative="1">
      <w:start w:val="1"/>
      <w:numFmt w:val="bullet"/>
      <w:lvlText w:val=""/>
      <w:lvlJc w:val="left"/>
      <w:pPr>
        <w:tabs>
          <w:tab w:val="num" w:pos="3960"/>
        </w:tabs>
        <w:ind w:left="3960" w:hanging="360"/>
      </w:pPr>
      <w:rPr>
        <w:rFonts w:ascii="Wingdings 3" w:hAnsi="Wingdings 3" w:hint="default"/>
      </w:rPr>
    </w:lvl>
    <w:lvl w:ilvl="6" w:tplc="548CF78E" w:tentative="1">
      <w:start w:val="1"/>
      <w:numFmt w:val="bullet"/>
      <w:lvlText w:val=""/>
      <w:lvlJc w:val="left"/>
      <w:pPr>
        <w:tabs>
          <w:tab w:val="num" w:pos="4680"/>
        </w:tabs>
        <w:ind w:left="4680" w:hanging="360"/>
      </w:pPr>
      <w:rPr>
        <w:rFonts w:ascii="Wingdings 3" w:hAnsi="Wingdings 3" w:hint="default"/>
      </w:rPr>
    </w:lvl>
    <w:lvl w:ilvl="7" w:tplc="C3C29A56" w:tentative="1">
      <w:start w:val="1"/>
      <w:numFmt w:val="bullet"/>
      <w:lvlText w:val=""/>
      <w:lvlJc w:val="left"/>
      <w:pPr>
        <w:tabs>
          <w:tab w:val="num" w:pos="5400"/>
        </w:tabs>
        <w:ind w:left="5400" w:hanging="360"/>
      </w:pPr>
      <w:rPr>
        <w:rFonts w:ascii="Wingdings 3" w:hAnsi="Wingdings 3" w:hint="default"/>
      </w:rPr>
    </w:lvl>
    <w:lvl w:ilvl="8" w:tplc="810AFE30" w:tentative="1">
      <w:start w:val="1"/>
      <w:numFmt w:val="bullet"/>
      <w:lvlText w:val=""/>
      <w:lvlJc w:val="left"/>
      <w:pPr>
        <w:tabs>
          <w:tab w:val="num" w:pos="6120"/>
        </w:tabs>
        <w:ind w:left="6120" w:hanging="360"/>
      </w:pPr>
      <w:rPr>
        <w:rFonts w:ascii="Wingdings 3" w:hAnsi="Wingdings 3" w:hint="default"/>
      </w:rPr>
    </w:lvl>
  </w:abstractNum>
  <w:abstractNum w:abstractNumId="3" w15:restartNumberingAfterBreak="0">
    <w:nsid w:val="192C6ADB"/>
    <w:multiLevelType w:val="hybridMultilevel"/>
    <w:tmpl w:val="C35C23C2"/>
    <w:lvl w:ilvl="0" w:tplc="EF6A72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CE6E50A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499E926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B4E70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FFC136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D4F8DF3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DFFA05AE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5B07A34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7DE095B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DFB663D"/>
    <w:multiLevelType w:val="hybridMultilevel"/>
    <w:tmpl w:val="DEC272AC"/>
    <w:lvl w:ilvl="0" w:tplc="B22AA1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50E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1083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D0F4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E435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D87C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20C5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8C32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06F3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56F130C"/>
    <w:multiLevelType w:val="hybridMultilevel"/>
    <w:tmpl w:val="B7B420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4D"/>
    <w:rsid w:val="00283E47"/>
    <w:rsid w:val="002E2B18"/>
    <w:rsid w:val="0057325A"/>
    <w:rsid w:val="00795CA0"/>
    <w:rsid w:val="007C614D"/>
    <w:rsid w:val="00C9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2D13"/>
  <w15:chartTrackingRefBased/>
  <w15:docId w15:val="{C2375BBD-08ED-4846-A580-231A834B2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1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14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7C6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0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42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771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78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71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1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42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010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530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81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632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645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66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55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2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28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35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61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603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874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leader</dc:creator>
  <cp:keywords/>
  <dc:description/>
  <cp:lastModifiedBy>leader</cp:lastModifiedBy>
  <cp:revision>6</cp:revision>
  <dcterms:created xsi:type="dcterms:W3CDTF">2020-07-08T21:42:00Z</dcterms:created>
  <dcterms:modified xsi:type="dcterms:W3CDTF">2020-07-10T08:05:00Z</dcterms:modified>
</cp:coreProperties>
</file>