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第二堂</w:t>
      </w:r>
    </w:p>
    <w:p>
      <w:pPr>
        <w:spacing w:after="120" w:before="0"/>
        <w:jc w:val="center"/>
      </w:pPr>
      <w:r>
        <w:rPr>
          <w:rFonts w:ascii="MingLiU" w:hAnsi="MingLiU"/>
          <w:b/>
          <w:sz w:val="32"/>
          <w:eastAsia w:val="MingLiU"/>
        </w:rPr>
        <w:t>深入認識弱勢社群</w:t>
      </w:r>
      <w:r>
        <w:br/>
      </w:r>
      <w:r>
        <w:rPr>
          <w:rFonts w:ascii="MingLiU" w:hAnsi="MingLiU"/>
          <w:b w:val="0"/>
          <w:color w:val="333333"/>
          <w:sz w:val="26"/>
          <w:eastAsia w:val="MingLiU"/>
        </w:rPr>
        <w:t>Understanding Vulnerable Groups in Depth</w:t>
      </w:r>
    </w:p>
    <w:p>
      <w:pPr>
        <w:spacing w:after="200" w:before="0"/>
        <w:jc w:val="center"/>
      </w:pPr>
      <w:r>
        <w:rPr>
          <w:rFonts w:ascii="MingLiU" w:hAnsi="MingLiU"/>
          <w:b/>
          <w:sz w:val="26"/>
          <w:eastAsia w:val="MingLiU"/>
        </w:rPr>
        <w:t>【學生筆記】</w:t>
      </w:r>
      <w:r>
        <w:br/>
      </w:r>
      <w:r>
        <w:rPr>
          <w:rFonts w:ascii="MingLiU" w:hAnsi="MingLiU"/>
          <w:b w:val="0"/>
          <w:color w:val="333333"/>
          <w:sz w:val="22"/>
          <w:eastAsia w:val="MingLiU"/>
        </w:rPr>
        <w:t>[Student Notes]</w:t>
      </w:r>
    </w:p>
    <w:p>
      <w:pPr>
        <w:spacing w:after="160" w:before="0"/>
      </w:pPr>
      <w:r>
        <w:rPr>
          <w:rFonts w:ascii="MingLiU" w:hAnsi="MingLiU"/>
          <w:b w:val="0"/>
          <w:sz w:val="20"/>
          <w:eastAsia w:val="MingLiU"/>
        </w:rPr>
        <w:t>姓名：____________________　班別：________　學號：________　日期：____________</w:t>
      </w:r>
      <w:r>
        <w:br/>
      </w:r>
      <w:r>
        <w:rPr>
          <w:rFonts w:ascii="MingLiU" w:hAnsi="MingLiU"/>
          <w:b w:val="0"/>
          <w:color w:val="444444"/>
          <w:sz w:val="18"/>
          <w:eastAsia w:val="MingLiU"/>
        </w:rPr>
        <w:t>Name: ____________________  Class: ________  No.: ________  Date: ____________</w:t>
      </w:r>
    </w:p>
    <w:p>
      <w:pPr>
        <w:spacing w:before="120"/>
      </w:pPr>
      <w:r>
        <w:rPr>
          <w:b/>
          <w:color w:val="1F497D"/>
          <w:sz w:val="28"/>
          <w:rFonts w:eastAsia="微軟正黑體" w:ascii="Arial" w:hAnsi="Arial"/>
        </w:rPr>
        <w:t>本堂物資表 Materials List</w:t>
      </w:r>
    </w:p>
    <w:p>
      <w:pPr>
        <w:spacing w:before="120"/>
      </w:pPr>
      <w:r>
        <w:rPr>
          <w:b w:val="0"/>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情境角色卡（打印）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內容須避免刻板印象</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問卷設計工作紙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訪問技巧筆記</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份</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白板筆、記事貼</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列出有效訪問的四項技巧（提出開放式問題、專心聆聽、不打斷對方、尊重私隱）。</w:t>
      </w:r>
      <w:r>
        <w:br/>
      </w:r>
      <w:r>
        <w:rPr>
          <w:rFonts w:ascii="MingLiU" w:hAnsi="MingLiU"/>
          <w:b w:val="0"/>
          <w:color w:val="444444"/>
          <w:sz w:val="20"/>
          <w:eastAsia w:val="MingLiU"/>
        </w:rPr>
        <w:t>1. List four effective interview skills (asking open-ended questions, listening attentively, not interrupting, respecting privacy).</w:t>
      </w:r>
    </w:p>
    <w:p>
      <w:pPr>
        <w:spacing w:after="60" w:before="0"/>
      </w:pPr>
      <w:r>
        <w:rPr>
          <w:rFonts w:ascii="MingLiU" w:hAnsi="MingLiU"/>
          <w:b w:val="0"/>
          <w:sz w:val="22"/>
          <w:eastAsia w:val="MingLiU"/>
        </w:rPr>
        <w:t>2. 分辨開放式與封閉式問題，並能將三條封閉式問題改寫為開放式問題。</w:t>
      </w:r>
      <w:r>
        <w:br/>
      </w:r>
      <w:r>
        <w:rPr>
          <w:rFonts w:ascii="MingLiU" w:hAnsi="MingLiU"/>
          <w:b w:val="0"/>
          <w:color w:val="444444"/>
          <w:sz w:val="20"/>
          <w:eastAsia w:val="MingLiU"/>
        </w:rPr>
        <w:t>2. Distinguish open-ended from closed questions, and rewrite three closed questions as open-ended ones.</w:t>
      </w:r>
    </w:p>
    <w:p>
      <w:pPr>
        <w:spacing w:after="60" w:before="0"/>
      </w:pPr>
      <w:r>
        <w:rPr>
          <w:rFonts w:ascii="MingLiU" w:hAnsi="MingLiU"/>
          <w:b w:val="0"/>
          <w:sz w:val="22"/>
          <w:eastAsia w:val="MingLiU"/>
        </w:rPr>
        <w:t>3. 為社區探訪設計一份包含至少八條問題的訪問提綱，當中至少五條為開放式問題，且用詞具同理心、不冒犯受訪者。</w:t>
      </w:r>
      <w:r>
        <w:br/>
      </w:r>
      <w:r>
        <w:rPr>
          <w:rFonts w:ascii="MingLiU" w:hAnsi="MingLiU"/>
          <w:b w:val="0"/>
          <w:color w:val="444444"/>
          <w:sz w:val="20"/>
          <w:eastAsia w:val="MingLiU"/>
        </w:rPr>
        <w:t>3. Design an interview outline of at least eight questions for the community visit, including at least five open-ended questions, worded with empathy and without offending interviewees.</w:t>
      </w:r>
    </w:p>
    <w:p>
      <w:pPr>
        <w:spacing w:after="120" w:before="0"/>
      </w:pPr>
      <w:r>
        <w:rPr>
          <w:rFonts w:ascii="MingLiU" w:hAnsi="MingLiU"/>
          <w:b/>
          <w:sz w:val="28"/>
          <w:eastAsia w:val="MingLiU"/>
        </w:rPr>
        <w:t>一、認識弱勢社群</w:t>
      </w:r>
      <w:r>
        <w:br/>
      </w:r>
      <w:r>
        <w:rPr>
          <w:rFonts w:ascii="MingLiU" w:hAnsi="MingLiU"/>
          <w:b w:val="0"/>
          <w:color w:val="333333"/>
          <w:sz w:val="24"/>
          <w:eastAsia w:val="MingLiU"/>
        </w:rPr>
        <w:t>1. Understanding vulnerable groups</w:t>
      </w:r>
    </w:p>
    <w:p>
      <w:pPr>
        <w:spacing w:after="80" w:before="0"/>
      </w:pPr>
      <w:r>
        <w:rPr>
          <w:rFonts w:ascii="MingLiU" w:hAnsi="MingLiU"/>
          <w:b w:val="0"/>
          <w:sz w:val="22"/>
          <w:eastAsia w:val="MingLiU"/>
        </w:rPr>
        <w:t>本單元關注的弱勢社群例子包括：獨居長者、視障人士、基層家庭。在下一單元，我們將親身探訪社區，運用本堂所學的訪問技巧去了解他們的真正需要。</w:t>
      </w:r>
      <w:r>
        <w:br/>
      </w:r>
      <w:r>
        <w:rPr>
          <w:rFonts w:ascii="MingLiU" w:hAnsi="MingLiU"/>
          <w:b w:val="0"/>
          <w:color w:val="444444"/>
          <w:sz w:val="20"/>
          <w:eastAsia w:val="MingLiU"/>
        </w:rPr>
        <w:t>Examples of vulnerable groups in this unit include elderly people living alone, the visually impaired, and grassroots families. In the next unit we will visit the community and use the interview skills from this lesson to understand their genuine needs.</w:t>
      </w:r>
    </w:p>
    <w:p>
      <w:pPr>
        <w:spacing w:after="80" w:before="0"/>
      </w:pPr>
      <w:r>
        <w:rPr>
          <w:rFonts w:ascii="MingLiU" w:hAnsi="MingLiU"/>
          <w:b w:val="0"/>
          <w:sz w:val="22"/>
          <w:eastAsia w:val="MingLiU"/>
        </w:rPr>
        <w:t>與弱勢社群溝通時須特別注意態度和倫理，因為不恰當的提問可能令對方難堪或受傷。訪問的目的，是理解對方的需要，而不是滿足自己的好奇心。</w:t>
      </w:r>
      <w:r>
        <w:br/>
      </w:r>
      <w:r>
        <w:rPr>
          <w:rFonts w:ascii="MingLiU" w:hAnsi="MingLiU"/>
          <w:b w:val="0"/>
          <w:color w:val="444444"/>
          <w:sz w:val="20"/>
          <w:eastAsia w:val="MingLiU"/>
        </w:rPr>
        <w:t>Communicating with vulnerable groups calls for special care in attitude and ethics, because inappropriate questions may embarrass or hurt them. The purpose of an interview is to understand their needs, not to satisfy our curiosity.</w:t>
      </w:r>
    </w:p>
    <w:p>
      <w:pPr>
        <w:spacing w:after="80" w:before="0"/>
      </w:pPr>
      <w:r>
        <w:rPr>
          <w:rFonts w:ascii="MingLiU" w:hAnsi="MingLiU"/>
          <w:b w:val="0"/>
          <w:sz w:val="22"/>
          <w:eastAsia w:val="MingLiU"/>
        </w:rPr>
        <w:t>避免刻板印象：不可把長者一律描寫成孤獨無助，也不可假設基層家庭「一定很困難」。每個人都是獨立的個體，訪問前不應預設答案。</w:t>
      </w:r>
      <w:r>
        <w:br/>
      </w:r>
      <w:r>
        <w:rPr>
          <w:rFonts w:ascii="MingLiU" w:hAnsi="MingLiU"/>
          <w:b w:val="0"/>
          <w:color w:val="444444"/>
          <w:sz w:val="20"/>
          <w:eastAsia w:val="MingLiU"/>
        </w:rPr>
        <w:t>Avoid stereotypes: do not portray all elderly people as lonely and helpless, and do not assume grassroots families "must be struggling". Every person is an individual; never assume the answers before the interview.</w:t>
      </w:r>
    </w:p>
    <w:p>
      <w:pPr>
        <w:spacing w:after="120" w:before="0"/>
      </w:pPr>
      <w:r>
        <w:rPr>
          <w:rFonts w:ascii="MingLiU" w:hAnsi="MingLiU"/>
          <w:b/>
          <w:sz w:val="28"/>
          <w:eastAsia w:val="MingLiU"/>
        </w:rPr>
        <w:t>二、訪問倫理</w:t>
      </w:r>
      <w:r>
        <w:br/>
      </w:r>
      <w:r>
        <w:rPr>
          <w:rFonts w:ascii="MingLiU" w:hAnsi="MingLiU"/>
          <w:b w:val="0"/>
          <w:color w:val="333333"/>
          <w:sz w:val="24"/>
          <w:eastAsia w:val="MingLiU"/>
        </w:rPr>
        <w:t>2. Interview ethics</w:t>
      </w:r>
    </w:p>
    <w:p>
      <w:pPr>
        <w:pStyle w:val="ListBullet"/>
        <w:spacing w:after="40"/>
      </w:pPr>
      <w:r>
        <w:rPr>
          <w:rFonts w:ascii="MingLiU" w:hAnsi="MingLiU"/>
          <w:b w:val="0"/>
          <w:sz w:val="22"/>
          <w:eastAsia w:val="MingLiU"/>
        </w:rPr>
        <w:t>先徵得對方同意，才開始訪問；對方有權拒絕或選擇不回答某些問題。</w:t>
      </w:r>
      <w:r>
        <w:br/>
      </w:r>
      <w:r>
        <w:rPr>
          <w:rFonts w:ascii="MingLiU" w:hAnsi="MingLiU"/>
          <w:b w:val="0"/>
          <w:color w:val="444444"/>
          <w:sz w:val="20"/>
          <w:eastAsia w:val="MingLiU"/>
        </w:rPr>
        <w:t>Seek consent before starting; the interviewee may decline or skip any question.</w:t>
      </w:r>
    </w:p>
    <w:p>
      <w:pPr>
        <w:pStyle w:val="ListBullet"/>
        <w:spacing w:after="40"/>
      </w:pPr>
      <w:r>
        <w:rPr>
          <w:rFonts w:ascii="MingLiU" w:hAnsi="MingLiU"/>
          <w:b w:val="0"/>
          <w:sz w:val="22"/>
          <w:eastAsia w:val="MingLiU"/>
        </w:rPr>
        <w:t>不追問對方不願談的事，特別是傷痛經歷。</w:t>
      </w:r>
      <w:r>
        <w:br/>
      </w:r>
      <w:r>
        <w:rPr>
          <w:rFonts w:ascii="MingLiU" w:hAnsi="MingLiU"/>
          <w:b w:val="0"/>
          <w:color w:val="444444"/>
          <w:sz w:val="20"/>
          <w:eastAsia w:val="MingLiU"/>
        </w:rPr>
        <w:t>Do not press on topics the interviewee is unwilling to discuss, especially painful experiences.</w:t>
      </w:r>
    </w:p>
    <w:p>
      <w:pPr>
        <w:pStyle w:val="ListBullet"/>
        <w:spacing w:after="40"/>
      </w:pPr>
      <w:r>
        <w:rPr>
          <w:rFonts w:ascii="MingLiU" w:hAnsi="MingLiU"/>
          <w:b w:val="0"/>
          <w:sz w:val="22"/>
          <w:eastAsia w:val="MingLiU"/>
        </w:rPr>
        <w:t>保護私隱：不記錄、不拍攝個人私隱資料（例如身份證號碼、住址、收入詳情）。</w:t>
      </w:r>
      <w:r>
        <w:br/>
      </w:r>
      <w:r>
        <w:rPr>
          <w:rFonts w:ascii="MingLiU" w:hAnsi="MingLiU"/>
          <w:b w:val="0"/>
          <w:color w:val="444444"/>
          <w:sz w:val="20"/>
          <w:eastAsia w:val="MingLiU"/>
        </w:rPr>
        <w:t>Protect privacy: do not record or photograph personal data (e.g. ID numbers, addresses, income details).</w:t>
      </w:r>
    </w:p>
    <w:p>
      <w:pPr>
        <w:pStyle w:val="ListBullet"/>
        <w:spacing w:after="40"/>
      </w:pPr>
      <w:r>
        <w:rPr>
          <w:rFonts w:ascii="MingLiU" w:hAnsi="MingLiU"/>
          <w:b w:val="0"/>
          <w:sz w:val="22"/>
          <w:eastAsia w:val="MingLiU"/>
        </w:rPr>
        <w:t>真實探訪必須有教師陪同，不可單獨約見受訪者。</w:t>
      </w:r>
      <w:r>
        <w:br/>
      </w:r>
      <w:r>
        <w:rPr>
          <w:rFonts w:ascii="MingLiU" w:hAnsi="MingLiU"/>
          <w:b w:val="0"/>
          <w:color w:val="444444"/>
          <w:sz w:val="20"/>
          <w:eastAsia w:val="MingLiU"/>
        </w:rPr>
        <w:t>Real visits must be accompanied by a teacher; never meet interviewees alone.</w:t>
      </w:r>
    </w:p>
    <w:p>
      <w:pPr>
        <w:spacing w:after="120" w:before="0"/>
      </w:pPr>
      <w:r>
        <w:rPr>
          <w:rFonts w:ascii="MingLiU" w:hAnsi="MingLiU"/>
          <w:b/>
          <w:sz w:val="28"/>
          <w:eastAsia w:val="MingLiU"/>
        </w:rPr>
        <w:t>三、有效訪問的四項技巧</w:t>
      </w:r>
      <w:r>
        <w:br/>
      </w:r>
      <w:r>
        <w:rPr>
          <w:rFonts w:ascii="MingLiU" w:hAnsi="MingLiU"/>
          <w:b w:val="0"/>
          <w:color w:val="333333"/>
          <w:sz w:val="24"/>
          <w:eastAsia w:val="MingLiU"/>
        </w:rPr>
        <w:t>3. Four effective interview skills</w:t>
      </w:r>
    </w:p>
    <w:p>
      <w:pPr>
        <w:pStyle w:val="ListBullet"/>
        <w:spacing w:after="40"/>
      </w:pPr>
      <w:r>
        <w:rPr>
          <w:rFonts w:ascii="MingLiU" w:hAnsi="MingLiU"/>
          <w:b w:val="0"/>
          <w:sz w:val="22"/>
          <w:eastAsia w:val="MingLiU"/>
        </w:rPr>
        <w:t>一、提出開放式問題：多用「什麼」「怎樣」「為什麼」，讓對方有發揮空間。</w:t>
      </w:r>
      <w:r>
        <w:br/>
      </w:r>
      <w:r>
        <w:rPr>
          <w:rFonts w:ascii="MingLiU" w:hAnsi="MingLiU"/>
          <w:b w:val="0"/>
          <w:color w:val="444444"/>
          <w:sz w:val="20"/>
          <w:eastAsia w:val="MingLiU"/>
        </w:rPr>
        <w:t>1. Ask open-ended questions: use "what", "how" and "why" to give the interviewee room to elaborate.</w:t>
      </w:r>
    </w:p>
    <w:p>
      <w:pPr>
        <w:pStyle w:val="ListBullet"/>
        <w:spacing w:after="40"/>
      </w:pPr>
      <w:r>
        <w:rPr>
          <w:rFonts w:ascii="MingLiU" w:hAnsi="MingLiU"/>
          <w:b w:val="0"/>
          <w:sz w:val="22"/>
          <w:eastAsia w:val="MingLiU"/>
        </w:rPr>
        <w:t>二、專心聆聽：眼神接觸、點頭回應，讓對方感到被尊重。</w:t>
      </w:r>
      <w:r>
        <w:br/>
      </w:r>
      <w:r>
        <w:rPr>
          <w:rFonts w:ascii="MingLiU" w:hAnsi="MingLiU"/>
          <w:b w:val="0"/>
          <w:color w:val="444444"/>
          <w:sz w:val="20"/>
          <w:eastAsia w:val="MingLiU"/>
        </w:rPr>
        <w:t>2. Listen attentively: maintain eye contact and nod in response so the interviewee feels respected.</w:t>
      </w:r>
    </w:p>
    <w:p>
      <w:pPr>
        <w:pStyle w:val="ListBullet"/>
        <w:spacing w:after="40"/>
      </w:pPr>
      <w:r>
        <w:rPr>
          <w:rFonts w:ascii="MingLiU" w:hAnsi="MingLiU"/>
          <w:b w:val="0"/>
          <w:sz w:val="22"/>
          <w:eastAsia w:val="MingLiU"/>
        </w:rPr>
        <w:t>三、不打斷對方說話：讓對方把話說完，才提出下一條問題。</w:t>
      </w:r>
      <w:r>
        <w:br/>
      </w:r>
      <w:r>
        <w:rPr>
          <w:rFonts w:ascii="MingLiU" w:hAnsi="MingLiU"/>
          <w:b w:val="0"/>
          <w:color w:val="444444"/>
          <w:sz w:val="20"/>
          <w:eastAsia w:val="MingLiU"/>
        </w:rPr>
        <w:t>3. Do not interrupt: let the interviewee finish before moving to the next question.</w:t>
      </w:r>
    </w:p>
    <w:p>
      <w:pPr>
        <w:pStyle w:val="ListBullet"/>
        <w:spacing w:after="40"/>
      </w:pPr>
      <w:r>
        <w:rPr>
          <w:rFonts w:ascii="MingLiU" w:hAnsi="MingLiU"/>
          <w:b w:val="0"/>
          <w:sz w:val="22"/>
          <w:eastAsia w:val="MingLiU"/>
        </w:rPr>
        <w:t>四、尊重私隱：先徵得同意，不追問對方不願談的事。</w:t>
      </w:r>
      <w:r>
        <w:br/>
      </w:r>
      <w:r>
        <w:rPr>
          <w:rFonts w:ascii="MingLiU" w:hAnsi="MingLiU"/>
          <w:b w:val="0"/>
          <w:color w:val="444444"/>
          <w:sz w:val="20"/>
          <w:eastAsia w:val="MingLiU"/>
        </w:rPr>
        <w:t>4. Respect privacy: seek consent first; do not press on unwilling topics.</w:t>
      </w:r>
    </w:p>
    <w:p>
      <w:pPr>
        <w:spacing w:after="120" w:before="0"/>
      </w:pPr>
      <w:r>
        <w:rPr>
          <w:rFonts w:ascii="MingLiU" w:hAnsi="MingLiU"/>
          <w:b/>
          <w:sz w:val="28"/>
          <w:eastAsia w:val="MingLiU"/>
        </w:rPr>
        <w:t>四、開放式與封閉式問題</w:t>
      </w:r>
      <w:r>
        <w:br/>
      </w:r>
      <w:r>
        <w:rPr>
          <w:rFonts w:ascii="MingLiU" w:hAnsi="MingLiU"/>
          <w:b w:val="0"/>
          <w:color w:val="333333"/>
          <w:sz w:val="24"/>
          <w:eastAsia w:val="MingLiU"/>
        </w:rPr>
        <w:t>4. Open-ended vs closed questions</w:t>
      </w:r>
    </w:p>
    <w:p>
      <w:pPr>
        <w:spacing w:after="80" w:before="0"/>
      </w:pPr>
      <w:r>
        <w:rPr>
          <w:rFonts w:ascii="MingLiU" w:hAnsi="MingLiU"/>
          <w:b/>
          <w:sz w:val="24"/>
          <w:eastAsia w:val="MingLiU"/>
        </w:rPr>
        <w:t>封閉式問題</w:t>
      </w:r>
      <w:r>
        <w:br/>
      </w:r>
      <w:r>
        <w:rPr>
          <w:rFonts w:ascii="MingLiU" w:hAnsi="MingLiU"/>
          <w:b w:val="0"/>
          <w:color w:val="444444"/>
          <w:sz w:val="22"/>
          <w:eastAsia w:val="MingLiU"/>
        </w:rPr>
        <w:t>Closed questions</w:t>
      </w:r>
    </w:p>
    <w:p>
      <w:pPr>
        <w:spacing w:after="80" w:before="0"/>
      </w:pPr>
      <w:r>
        <w:rPr>
          <w:rFonts w:ascii="MingLiU" w:hAnsi="MingLiU"/>
          <w:b w:val="0"/>
          <w:sz w:val="22"/>
          <w:eastAsia w:val="MingLiU"/>
        </w:rPr>
        <w:t>答案範圍狹窄，多以「是／不是」或簡單事實作答。例子：「你覺得悶嗎？」「你今年幾歲？」「你昨天有沒有去公園？」</w:t>
      </w:r>
      <w:r>
        <w:br/>
      </w:r>
      <w:r>
        <w:rPr>
          <w:rFonts w:ascii="MingLiU" w:hAnsi="MingLiU"/>
          <w:b w:val="0"/>
          <w:color w:val="444444"/>
          <w:sz w:val="20"/>
          <w:eastAsia w:val="MingLiU"/>
        </w:rPr>
        <w:t>Narrow answer range, usually answered with "yes/no" or simple facts. Examples: "Do you feel bored?", "How old are you?", "Did you go to the park yesterday?"</w:t>
      </w:r>
    </w:p>
    <w:p>
      <w:pPr>
        <w:spacing w:after="80" w:before="0"/>
      </w:pPr>
      <w:r>
        <w:rPr>
          <w:rFonts w:ascii="MingLiU" w:hAnsi="MingLiU"/>
          <w:b/>
          <w:sz w:val="24"/>
          <w:eastAsia w:val="MingLiU"/>
        </w:rPr>
        <w:t>開放式問題</w:t>
      </w:r>
      <w:r>
        <w:br/>
      </w:r>
      <w:r>
        <w:rPr>
          <w:rFonts w:ascii="MingLiU" w:hAnsi="MingLiU"/>
          <w:b w:val="0"/>
          <w:color w:val="444444"/>
          <w:sz w:val="22"/>
          <w:eastAsia w:val="MingLiU"/>
        </w:rPr>
        <w:t>Open-ended questions</w:t>
      </w:r>
    </w:p>
    <w:p>
      <w:pPr>
        <w:spacing w:after="80" w:before="0"/>
      </w:pPr>
      <w:r>
        <w:rPr>
          <w:rFonts w:ascii="MingLiU" w:hAnsi="MingLiU"/>
          <w:b w:val="0"/>
          <w:sz w:val="22"/>
          <w:eastAsia w:val="MingLiU"/>
        </w:rPr>
        <w:t>鼓勵對方詳細分享想法和經歷，答案較豐富。例子：「你平日喜歡做些什麼來打發時間？」「可否分享一下你日常出行的安排？」</w:t>
      </w:r>
      <w:r>
        <w:br/>
      </w:r>
      <w:r>
        <w:rPr>
          <w:rFonts w:ascii="MingLiU" w:hAnsi="MingLiU"/>
          <w:b w:val="0"/>
          <w:color w:val="444444"/>
          <w:sz w:val="20"/>
          <w:eastAsia w:val="MingLiU"/>
        </w:rPr>
        <w:t>Encourage detailed sharing of thoughts and experiences, yielding richer answers. Examples: "What do you enjoy doing to pass the time each day?", "Could you share how you usually get around each day?"</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項目</w:t>
            </w:r>
            <w:r>
              <w:br/>
            </w:r>
            <w:r>
              <w:rPr>
                <w:rFonts w:ascii="MingLiU" w:hAnsi="MingLiU"/>
                <w:b w:val="0"/>
                <w:color w:val="444444"/>
                <w:sz w:val="18"/>
                <w:eastAsia w:val="MingLiU"/>
              </w:rPr>
              <w:t>Aspect</w:t>
            </w:r>
          </w:p>
        </w:tc>
        <w:tc>
          <w:tcPr>
            <w:tcW w:type="dxa" w:w="2880"/>
          </w:tcPr>
          <w:p>
            <w:pPr>
              <w:spacing w:after="40"/>
            </w:pPr>
            <w:r/>
            <w:r>
              <w:rPr>
                <w:rFonts w:ascii="MingLiU" w:hAnsi="MingLiU"/>
                <w:b w:val="0"/>
                <w:sz w:val="20"/>
                <w:eastAsia w:val="MingLiU"/>
              </w:rPr>
              <w:t>封閉式問題</w:t>
            </w:r>
            <w:r>
              <w:br/>
            </w:r>
            <w:r>
              <w:rPr>
                <w:rFonts w:ascii="MingLiU" w:hAnsi="MingLiU"/>
                <w:b w:val="0"/>
                <w:color w:val="444444"/>
                <w:sz w:val="18"/>
                <w:eastAsia w:val="MingLiU"/>
              </w:rPr>
              <w:t>Closed questions</w:t>
            </w:r>
          </w:p>
        </w:tc>
        <w:tc>
          <w:tcPr>
            <w:tcW w:type="dxa" w:w="2880"/>
          </w:tcPr>
          <w:p>
            <w:pPr>
              <w:spacing w:after="40"/>
            </w:pPr>
            <w:r/>
            <w:r>
              <w:rPr>
                <w:rFonts w:ascii="MingLiU" w:hAnsi="MingLiU"/>
                <w:b w:val="0"/>
                <w:sz w:val="20"/>
                <w:eastAsia w:val="MingLiU"/>
              </w:rPr>
              <w:t>開放式問題</w:t>
            </w:r>
            <w:r>
              <w:br/>
            </w:r>
            <w:r>
              <w:rPr>
                <w:rFonts w:ascii="MingLiU" w:hAnsi="MingLiU"/>
                <w:b w:val="0"/>
                <w:color w:val="444444"/>
                <w:sz w:val="18"/>
                <w:eastAsia w:val="MingLiU"/>
              </w:rPr>
              <w:t>Open-ended questions</w:t>
            </w:r>
          </w:p>
        </w:tc>
      </w:tr>
      <w:tr>
        <w:tc>
          <w:tcPr>
            <w:tcW w:type="dxa" w:w="2880"/>
          </w:tcPr>
          <w:p>
            <w:pPr>
              <w:spacing w:after="40"/>
            </w:pPr>
            <w:r/>
            <w:r>
              <w:rPr>
                <w:rFonts w:ascii="MingLiU" w:hAnsi="MingLiU"/>
                <w:b w:val="0"/>
                <w:sz w:val="20"/>
                <w:eastAsia w:val="MingLiU"/>
              </w:rPr>
              <w:t>定義</w:t>
            </w:r>
            <w:r>
              <w:br/>
            </w:r>
            <w:r>
              <w:rPr>
                <w:rFonts w:ascii="MingLiU" w:hAnsi="MingLiU"/>
                <w:b w:val="0"/>
                <w:color w:val="444444"/>
                <w:sz w:val="18"/>
                <w:eastAsia w:val="MingLiU"/>
              </w:rPr>
              <w:t>Definition</w:t>
            </w:r>
          </w:p>
        </w:tc>
        <w:tc>
          <w:tcPr>
            <w:tcW w:type="dxa" w:w="2880"/>
          </w:tcPr>
          <w:p>
            <w:pPr>
              <w:spacing w:after="40"/>
            </w:pPr>
            <w:r/>
            <w:r>
              <w:rPr>
                <w:rFonts w:ascii="MingLiU" w:hAnsi="MingLiU"/>
                <w:b w:val="0"/>
                <w:sz w:val="20"/>
                <w:eastAsia w:val="MingLiU"/>
              </w:rPr>
              <w:t>答案範圍狹窄</w:t>
            </w:r>
            <w:r>
              <w:br/>
            </w:r>
            <w:r>
              <w:rPr>
                <w:rFonts w:ascii="MingLiU" w:hAnsi="MingLiU"/>
                <w:b w:val="0"/>
                <w:color w:val="444444"/>
                <w:sz w:val="18"/>
                <w:eastAsia w:val="MingLiU"/>
              </w:rPr>
              <w:t>Narrow answer range</w:t>
            </w:r>
          </w:p>
        </w:tc>
        <w:tc>
          <w:tcPr>
            <w:tcW w:type="dxa" w:w="2880"/>
          </w:tcPr>
          <w:p>
            <w:pPr>
              <w:spacing w:after="40"/>
            </w:pPr>
            <w:r/>
            <w:r>
              <w:rPr>
                <w:rFonts w:ascii="MingLiU" w:hAnsi="MingLiU"/>
                <w:b w:val="0"/>
                <w:sz w:val="20"/>
                <w:eastAsia w:val="MingLiU"/>
              </w:rPr>
              <w:t>答案開放，鼓勵詳細分享</w:t>
            </w:r>
            <w:r>
              <w:br/>
            </w:r>
            <w:r>
              <w:rPr>
                <w:rFonts w:ascii="MingLiU" w:hAnsi="MingLiU"/>
                <w:b w:val="0"/>
                <w:color w:val="444444"/>
                <w:sz w:val="18"/>
                <w:eastAsia w:val="MingLiU"/>
              </w:rPr>
              <w:t>Open answers; encourages detailed sharing</w:t>
            </w:r>
          </w:p>
        </w:tc>
      </w:tr>
      <w:tr>
        <w:tc>
          <w:tcPr>
            <w:tcW w:type="dxa" w:w="2880"/>
          </w:tcPr>
          <w:p>
            <w:pPr>
              <w:spacing w:after="40"/>
            </w:pPr>
            <w:r/>
            <w:r>
              <w:rPr>
                <w:rFonts w:ascii="MingLiU" w:hAnsi="MingLiU"/>
                <w:b w:val="0"/>
                <w:sz w:val="20"/>
                <w:eastAsia w:val="MingLiU"/>
              </w:rPr>
              <w:t>答案形式</w:t>
            </w:r>
            <w:r>
              <w:br/>
            </w:r>
            <w:r>
              <w:rPr>
                <w:rFonts w:ascii="MingLiU" w:hAnsi="MingLiU"/>
                <w:b w:val="0"/>
                <w:color w:val="444444"/>
                <w:sz w:val="18"/>
                <w:eastAsia w:val="MingLiU"/>
              </w:rPr>
              <w:t>Answer form</w:t>
            </w:r>
          </w:p>
        </w:tc>
        <w:tc>
          <w:tcPr>
            <w:tcW w:type="dxa" w:w="2880"/>
          </w:tcPr>
          <w:p>
            <w:pPr>
              <w:spacing w:after="40"/>
            </w:pPr>
            <w:r/>
            <w:r>
              <w:rPr>
                <w:rFonts w:ascii="MingLiU" w:hAnsi="MingLiU"/>
                <w:b w:val="0"/>
                <w:sz w:val="20"/>
                <w:eastAsia w:val="MingLiU"/>
              </w:rPr>
              <w:t>是／不是、數字、簡單事實</w:t>
            </w:r>
            <w:r>
              <w:br/>
            </w:r>
            <w:r>
              <w:rPr>
                <w:rFonts w:ascii="MingLiU" w:hAnsi="MingLiU"/>
                <w:b w:val="0"/>
                <w:color w:val="444444"/>
                <w:sz w:val="18"/>
                <w:eastAsia w:val="MingLiU"/>
              </w:rPr>
              <w:t>Yes/no, numbers, simple facts</w:t>
            </w:r>
          </w:p>
        </w:tc>
        <w:tc>
          <w:tcPr>
            <w:tcW w:type="dxa" w:w="2880"/>
          </w:tcPr>
          <w:p>
            <w:pPr>
              <w:spacing w:after="40"/>
            </w:pPr>
            <w:r/>
            <w:r>
              <w:rPr>
                <w:rFonts w:ascii="MingLiU" w:hAnsi="MingLiU"/>
                <w:b w:val="0"/>
                <w:sz w:val="20"/>
                <w:eastAsia w:val="MingLiU"/>
              </w:rPr>
              <w:t>想法、經歷、感受</w:t>
            </w:r>
            <w:r>
              <w:br/>
            </w:r>
            <w:r>
              <w:rPr>
                <w:rFonts w:ascii="MingLiU" w:hAnsi="MingLiU"/>
                <w:b w:val="0"/>
                <w:color w:val="444444"/>
                <w:sz w:val="18"/>
                <w:eastAsia w:val="MingLiU"/>
              </w:rPr>
              <w:t>Thoughts, experiences, feelings</w:t>
            </w:r>
          </w:p>
        </w:tc>
      </w:tr>
      <w:tr>
        <w:tc>
          <w:tcPr>
            <w:tcW w:type="dxa" w:w="2880"/>
          </w:tcPr>
          <w:p>
            <w:pPr>
              <w:spacing w:after="40"/>
            </w:pPr>
            <w:r/>
            <w:r>
              <w:rPr>
                <w:rFonts w:ascii="MingLiU" w:hAnsi="MingLiU"/>
                <w:b w:val="0"/>
                <w:sz w:val="20"/>
                <w:eastAsia w:val="MingLiU"/>
              </w:rPr>
              <w:t>例子</w:t>
            </w:r>
            <w:r>
              <w:br/>
            </w:r>
            <w:r>
              <w:rPr>
                <w:rFonts w:ascii="MingLiU" w:hAnsi="MingLiU"/>
                <w:b w:val="0"/>
                <w:color w:val="444444"/>
                <w:sz w:val="18"/>
                <w:eastAsia w:val="MingLiU"/>
              </w:rPr>
              <w:t>Example</w:t>
            </w:r>
          </w:p>
        </w:tc>
        <w:tc>
          <w:tcPr>
            <w:tcW w:type="dxa" w:w="2880"/>
          </w:tcPr>
          <w:p>
            <w:pPr>
              <w:spacing w:after="40"/>
            </w:pPr>
            <w:r/>
            <w:r>
              <w:rPr>
                <w:rFonts w:ascii="MingLiU" w:hAnsi="MingLiU"/>
                <w:b w:val="0"/>
                <w:sz w:val="20"/>
                <w:eastAsia w:val="MingLiU"/>
              </w:rPr>
              <w:t>你覺得悶嗎？</w:t>
            </w:r>
            <w:r>
              <w:br/>
            </w:r>
            <w:r>
              <w:rPr>
                <w:rFonts w:ascii="MingLiU" w:hAnsi="MingLiU"/>
                <w:b w:val="0"/>
                <w:color w:val="444444"/>
                <w:sz w:val="18"/>
                <w:eastAsia w:val="MingLiU"/>
              </w:rPr>
              <w:t>Do you feel bored?</w:t>
            </w:r>
          </w:p>
        </w:tc>
        <w:tc>
          <w:tcPr>
            <w:tcW w:type="dxa" w:w="2880"/>
          </w:tcPr>
          <w:p>
            <w:pPr>
              <w:spacing w:after="40"/>
            </w:pPr>
            <w:r/>
            <w:r>
              <w:rPr>
                <w:rFonts w:ascii="MingLiU" w:hAnsi="MingLiU"/>
                <w:b w:val="0"/>
                <w:sz w:val="20"/>
                <w:eastAsia w:val="MingLiU"/>
              </w:rPr>
              <w:t>你平日喜歡做些什麼來打發時間？</w:t>
            </w:r>
            <w:r>
              <w:br/>
            </w:r>
            <w:r>
              <w:rPr>
                <w:rFonts w:ascii="MingLiU" w:hAnsi="MingLiU"/>
                <w:b w:val="0"/>
                <w:color w:val="444444"/>
                <w:sz w:val="18"/>
                <w:eastAsia w:val="MingLiU"/>
              </w:rPr>
              <w:t>What do you enjoy doing to pass the time each day?</w:t>
            </w:r>
          </w:p>
        </w:tc>
      </w:tr>
      <w:tr>
        <w:tc>
          <w:tcPr>
            <w:tcW w:type="dxa" w:w="2880"/>
          </w:tcPr>
          <w:p>
            <w:pPr>
              <w:spacing w:after="40"/>
            </w:pPr>
            <w:r/>
            <w:r>
              <w:rPr>
                <w:rFonts w:ascii="MingLiU" w:hAnsi="MingLiU"/>
                <w:b w:val="0"/>
                <w:sz w:val="20"/>
                <w:eastAsia w:val="MingLiU"/>
              </w:rPr>
              <w:t>適用情境</w:t>
            </w:r>
            <w:r>
              <w:br/>
            </w:r>
            <w:r>
              <w:rPr>
                <w:rFonts w:ascii="MingLiU" w:hAnsi="MingLiU"/>
                <w:b w:val="0"/>
                <w:color w:val="444444"/>
                <w:sz w:val="18"/>
                <w:eastAsia w:val="MingLiU"/>
              </w:rPr>
              <w:t>When to use</w:t>
            </w:r>
          </w:p>
        </w:tc>
        <w:tc>
          <w:tcPr>
            <w:tcW w:type="dxa" w:w="2880"/>
          </w:tcPr>
          <w:p>
            <w:pPr>
              <w:spacing w:after="40"/>
            </w:pPr>
            <w:r/>
            <w:r>
              <w:rPr>
                <w:rFonts w:ascii="MingLiU" w:hAnsi="MingLiU"/>
                <w:b w:val="0"/>
                <w:sz w:val="20"/>
                <w:eastAsia w:val="MingLiU"/>
              </w:rPr>
              <w:t>確認基本資料</w:t>
            </w:r>
            <w:r>
              <w:br/>
            </w:r>
            <w:r>
              <w:rPr>
                <w:rFonts w:ascii="MingLiU" w:hAnsi="MingLiU"/>
                <w:b w:val="0"/>
                <w:color w:val="444444"/>
                <w:sz w:val="18"/>
                <w:eastAsia w:val="MingLiU"/>
              </w:rPr>
              <w:t>Confirming basic facts</w:t>
            </w:r>
          </w:p>
        </w:tc>
        <w:tc>
          <w:tcPr>
            <w:tcW w:type="dxa" w:w="2880"/>
          </w:tcPr>
          <w:p>
            <w:pPr>
              <w:spacing w:after="40"/>
            </w:pPr>
            <w:r/>
            <w:r>
              <w:rPr>
                <w:rFonts w:ascii="MingLiU" w:hAnsi="MingLiU"/>
                <w:b w:val="0"/>
                <w:sz w:val="20"/>
                <w:eastAsia w:val="MingLiU"/>
              </w:rPr>
              <w:t>了解需要、想法和經歷</w:t>
            </w:r>
            <w:r>
              <w:br/>
            </w:r>
            <w:r>
              <w:rPr>
                <w:rFonts w:ascii="MingLiU" w:hAnsi="MingLiU"/>
                <w:b w:val="0"/>
                <w:color w:val="444444"/>
                <w:sz w:val="18"/>
                <w:eastAsia w:val="MingLiU"/>
              </w:rPr>
              <w:t>Understanding needs, thoughts and experiences</w:t>
            </w:r>
          </w:p>
        </w:tc>
      </w:tr>
    </w:tbl>
    <w:p>
      <w:pPr>
        <w:spacing w:after="40"/>
      </w:pPr>
    </w:p>
    <w:p>
      <w:pPr>
        <w:spacing w:after="80" w:before="0"/>
      </w:pPr>
      <w:r>
        <w:rPr>
          <w:rFonts w:ascii="MingLiU" w:hAnsi="MingLiU"/>
          <w:b/>
          <w:sz w:val="24"/>
          <w:eastAsia w:val="MingLiU"/>
        </w:rPr>
        <w:t>改寫示例</w:t>
      </w:r>
      <w:r>
        <w:br/>
      </w:r>
      <w:r>
        <w:rPr>
          <w:rFonts w:ascii="MingLiU" w:hAnsi="MingLiU"/>
          <w:b w:val="0"/>
          <w:color w:val="444444"/>
          <w:sz w:val="22"/>
          <w:eastAsia w:val="MingLiU"/>
        </w:rPr>
        <w:t>Rewrite example</w:t>
      </w:r>
    </w:p>
    <w:p>
      <w:pPr>
        <w:spacing w:after="80" w:before="0"/>
      </w:pPr>
      <w:r>
        <w:rPr>
          <w:rFonts w:ascii="MingLiU" w:hAnsi="MingLiU"/>
          <w:b w:val="0"/>
          <w:sz w:val="22"/>
          <w:eastAsia w:val="MingLiU"/>
        </w:rPr>
        <w:t>封閉式：「你覺得悶嗎？」→ 開放式：「你平日喜歡做些什麼來打發時間？」改寫的關鍵，是把「是／不是」的提問，轉為邀請對方分享的提問。</w:t>
      </w:r>
      <w:r>
        <w:br/>
      </w:r>
      <w:r>
        <w:rPr>
          <w:rFonts w:ascii="MingLiU" w:hAnsi="MingLiU"/>
          <w:b w:val="0"/>
          <w:color w:val="444444"/>
          <w:sz w:val="20"/>
          <w:eastAsia w:val="MingLiU"/>
        </w:rPr>
        <w:t>Closed: "Do you feel bored?" → Open: "What do you enjoy doing to pass the time each day?" The key to rewriting is turning a yes/no question into an invitation to share.</w:t>
      </w:r>
    </w:p>
    <w:p>
      <w:pPr>
        <w:spacing w:after="120" w:before="0"/>
      </w:pPr>
      <w:r>
        <w:rPr>
          <w:rFonts w:ascii="MingLiU" w:hAnsi="MingLiU"/>
          <w:b/>
          <w:sz w:val="28"/>
          <w:eastAsia w:val="MingLiU"/>
        </w:rPr>
        <w:t>五、問卷設計原則</w:t>
      </w:r>
      <w:r>
        <w:br/>
      </w:r>
      <w:r>
        <w:rPr>
          <w:rFonts w:ascii="MingLiU" w:hAnsi="MingLiU"/>
          <w:b w:val="0"/>
          <w:color w:val="333333"/>
          <w:sz w:val="24"/>
          <w:eastAsia w:val="MingLiU"/>
        </w:rPr>
        <w:t>5. Questionnaire design principles</w:t>
      </w:r>
    </w:p>
    <w:p>
      <w:pPr>
        <w:pStyle w:val="ListBullet"/>
        <w:spacing w:after="40"/>
      </w:pPr>
      <w:r>
        <w:rPr>
          <w:rFonts w:ascii="MingLiU" w:hAnsi="MingLiU"/>
          <w:b w:val="0"/>
          <w:sz w:val="22"/>
          <w:eastAsia w:val="MingLiU"/>
        </w:rPr>
        <w:t>問題由淺入深排列：先談輕鬆的話題，再逐步深入。</w:t>
      </w:r>
      <w:r>
        <w:br/>
      </w:r>
      <w:r>
        <w:rPr>
          <w:rFonts w:ascii="MingLiU" w:hAnsi="MingLiU"/>
          <w:b w:val="0"/>
          <w:color w:val="444444"/>
          <w:sz w:val="20"/>
          <w:eastAsia w:val="MingLiU"/>
        </w:rPr>
        <w:t>Order questions from general to specific: start with light topics, then go deeper.</w:t>
      </w:r>
    </w:p>
    <w:p>
      <w:pPr>
        <w:pStyle w:val="ListBullet"/>
        <w:spacing w:after="40"/>
      </w:pPr>
      <w:r>
        <w:rPr>
          <w:rFonts w:ascii="MingLiU" w:hAnsi="MingLiU"/>
          <w:b w:val="0"/>
          <w:sz w:val="22"/>
          <w:eastAsia w:val="MingLiU"/>
        </w:rPr>
        <w:t>避免引導性問題：不要把自己的立場藏在問題裡。例如（引導性）：「社區中心活動這麼少，你一定很少去吧？」</w:t>
      </w:r>
      <w:r>
        <w:br/>
      </w:r>
      <w:r>
        <w:rPr>
          <w:rFonts w:ascii="MingLiU" w:hAnsi="MingLiU"/>
          <w:b w:val="0"/>
          <w:color w:val="444444"/>
          <w:sz w:val="20"/>
          <w:eastAsia w:val="MingLiU"/>
        </w:rPr>
        <w:t>Avoid leading questions: do not embed your own view in the question. E.g. (leading): "With so few activities at the community centre, you must rarely go, right?"</w:t>
      </w:r>
    </w:p>
    <w:p>
      <w:pPr>
        <w:pStyle w:val="ListBullet"/>
        <w:spacing w:after="40"/>
      </w:pPr>
      <w:r>
        <w:rPr>
          <w:rFonts w:ascii="MingLiU" w:hAnsi="MingLiU"/>
          <w:b w:val="0"/>
          <w:sz w:val="22"/>
          <w:eastAsia w:val="MingLiU"/>
        </w:rPr>
        <w:t>用詞簡單清晰，避免術語和複雜句子。</w:t>
      </w:r>
      <w:r>
        <w:br/>
      </w:r>
      <w:r>
        <w:rPr>
          <w:rFonts w:ascii="MingLiU" w:hAnsi="MingLiU"/>
          <w:b w:val="0"/>
          <w:color w:val="444444"/>
          <w:sz w:val="20"/>
          <w:eastAsia w:val="MingLiU"/>
        </w:rPr>
        <w:t>Use simple, clear wording; avoid jargon and complex sentences.</w:t>
      </w:r>
    </w:p>
    <w:p>
      <w:pPr>
        <w:pStyle w:val="ListBullet"/>
        <w:spacing w:after="40"/>
      </w:pPr>
      <w:r>
        <w:rPr>
          <w:rFonts w:ascii="MingLiU" w:hAnsi="MingLiU"/>
          <w:b w:val="0"/>
          <w:sz w:val="22"/>
          <w:eastAsia w:val="MingLiU"/>
        </w:rPr>
        <w:t>問題不在多：精簡而深入的問題，比大量淺層問題更有價值。</w:t>
      </w:r>
      <w:r>
        <w:br/>
      </w:r>
      <w:r>
        <w:rPr>
          <w:rFonts w:ascii="MingLiU" w:hAnsi="MingLiU"/>
          <w:b w:val="0"/>
          <w:color w:val="444444"/>
          <w:sz w:val="20"/>
          <w:eastAsia w:val="MingLiU"/>
        </w:rPr>
        <w:t>Fewer, deeper questions are more valuable than many shallow ones.</w:t>
      </w:r>
    </w:p>
    <w:p>
      <w:pPr>
        <w:jc w:val="center"/>
      </w:pPr>
      <w:r>
        <w:drawing>
          <wp:inline xmlns:a="http://schemas.openxmlformats.org/drawingml/2006/main" xmlns:pic="http://schemas.openxmlformats.org/drawingml/2006/picture">
            <wp:extent cx="4680000" cy="3510000"/>
            <wp:docPr id="1" name="Picture 1"/>
            <wp:cNvGraphicFramePr>
              <a:graphicFrameLocks noChangeAspect="1"/>
            </wp:cNvGraphicFramePr>
            <a:graphic>
              <a:graphicData uri="http://schemas.openxmlformats.org/drawingml/2006/picture">
                <pic:pic>
                  <pic:nvPicPr>
                    <pic:cNvPr id="0" name="s2-l02-a.png"/>
                    <pic:cNvPicPr/>
                  </pic:nvPicPr>
                  <pic:blipFill>
                    <a:blip r:embed="rId9"/>
                    <a:stretch>
                      <a:fillRect/>
                    </a:stretch>
                  </pic:blipFill>
                  <pic:spPr>
                    <a:xfrm>
                      <a:off x="0" y="0"/>
                      <a:ext cx="4680000" cy="3510000"/>
                    </a:xfrm>
                    <a:prstGeom prst="rect"/>
                  </pic:spPr>
                </pic:pic>
              </a:graphicData>
            </a:graphic>
          </wp:inline>
        </w:drawing>
      </w:r>
    </w:p>
    <w:p>
      <w:pPr>
        <w:spacing w:after="120" w:before="0"/>
      </w:pPr>
      <w:r>
        <w:rPr>
          <w:rFonts w:ascii="MingLiU" w:hAnsi="MingLiU"/>
          <w:b/>
          <w:sz w:val="28"/>
          <w:eastAsia w:val="MingLiU"/>
        </w:rPr>
        <w:t>六、例子：錯誤示範與改良</w:t>
      </w:r>
      <w:r>
        <w:br/>
      </w:r>
      <w:r>
        <w:rPr>
          <w:rFonts w:ascii="MingLiU" w:hAnsi="MingLiU"/>
          <w:b w:val="0"/>
          <w:color w:val="333333"/>
          <w:sz w:val="24"/>
          <w:eastAsia w:val="MingLiU"/>
        </w:rPr>
        <w:t>6. Examples: a bad interview and its improvement</w:t>
      </w:r>
    </w:p>
    <w:p>
      <w:pPr>
        <w:spacing w:after="80" w:before="0"/>
      </w:pPr>
      <w:r>
        <w:rPr>
          <w:rFonts w:ascii="MingLiU" w:hAnsi="MingLiU"/>
          <w:b/>
          <w:sz w:val="24"/>
          <w:eastAsia w:val="MingLiU"/>
        </w:rPr>
        <w:t>錯誤示範</w:t>
      </w:r>
      <w:r>
        <w:br/>
      </w:r>
      <w:r>
        <w:rPr>
          <w:rFonts w:ascii="MingLiU" w:hAnsi="MingLiU"/>
          <w:b w:val="0"/>
          <w:color w:val="444444"/>
          <w:sz w:val="22"/>
          <w:eastAsia w:val="MingLiU"/>
        </w:rPr>
        <w:t>Bad example</w:t>
      </w:r>
    </w:p>
    <w:p>
      <w:pPr>
        <w:spacing w:after="80" w:before="0"/>
      </w:pPr>
      <w:r>
        <w:rPr>
          <w:rFonts w:ascii="MingLiU" w:hAnsi="MingLiU"/>
          <w:b w:val="0"/>
          <w:sz w:val="22"/>
          <w:eastAsia w:val="MingLiU"/>
        </w:rPr>
        <w:t>訪問員探訪獨居長者，一開口就問：「你每個月靠什麼生活？」長者即時沉默。問題所在：開首便觸及敏感的經濟狀況，用詞直接，令對方難堪；也沒有先徵得同意、建立信任。</w:t>
      </w:r>
      <w:r>
        <w:br/>
      </w:r>
      <w:r>
        <w:rPr>
          <w:rFonts w:ascii="MingLiU" w:hAnsi="MingLiU"/>
          <w:b w:val="0"/>
          <w:color w:val="444444"/>
          <w:sz w:val="20"/>
          <w:eastAsia w:val="MingLiU"/>
        </w:rPr>
        <w:t>An interviewer visiting an elderly person living alone opens with: "What do you live on each month?" The interviewee falls silent at once. What went wrong: it touches on sensitive finances right at the start, the wording is blunt and embarrassing, and no consent was sought or trust built first.</w:t>
      </w:r>
    </w:p>
    <w:p>
      <w:pPr>
        <w:spacing w:after="80" w:before="0"/>
      </w:pPr>
      <w:r>
        <w:rPr>
          <w:rFonts w:ascii="MingLiU" w:hAnsi="MingLiU"/>
          <w:b/>
          <w:sz w:val="24"/>
          <w:eastAsia w:val="MingLiU"/>
        </w:rPr>
        <w:t>改良版本</w:t>
      </w:r>
      <w:r>
        <w:br/>
      </w:r>
      <w:r>
        <w:rPr>
          <w:rFonts w:ascii="MingLiU" w:hAnsi="MingLiU"/>
          <w:b w:val="0"/>
          <w:color w:val="444444"/>
          <w:sz w:val="22"/>
          <w:eastAsia w:val="MingLiU"/>
        </w:rPr>
        <w:t>Improved version</w:t>
      </w:r>
    </w:p>
    <w:p>
      <w:pPr>
        <w:spacing w:after="80" w:before="0"/>
      </w:pPr>
      <w:r>
        <w:rPr>
          <w:rFonts w:ascii="MingLiU" w:hAnsi="MingLiU"/>
          <w:b w:val="0"/>
          <w:sz w:val="22"/>
          <w:eastAsia w:val="MingLiU"/>
        </w:rPr>
        <w:t>「陳伯，你好！我哋係呂明才中學嘅學生，今日想同你傾下偈，了解下街坊嘅日常生活，得唔得呀？」→「可否分享一下你平日的起居安排？例如買餸、覆診方面，有沒有人幫手？」用詞溫和，先徵得同意，由淺入深。</w:t>
      </w:r>
      <w:r>
        <w:br/>
      </w:r>
      <w:r>
        <w:rPr>
          <w:rFonts w:ascii="MingLiU" w:hAnsi="MingLiU"/>
          <w:b w:val="0"/>
          <w:color w:val="444444"/>
          <w:sz w:val="20"/>
          <w:eastAsia w:val="MingLiU"/>
        </w:rPr>
        <w:t>Start gently and seek consent first, then ask from general to specific: "Could you share a bit about your daily routine — for example, with shopping or clinic visits, is there anyone who helps you?"</w:t>
      </w:r>
    </w:p>
    <w:p>
      <w:pPr>
        <w:spacing w:after="80" w:before="0"/>
      </w:pPr>
      <w:r>
        <w:rPr>
          <w:rFonts w:ascii="MingLiU" w:hAnsi="MingLiU"/>
          <w:b/>
          <w:sz w:val="24"/>
          <w:eastAsia w:val="MingLiU"/>
        </w:rPr>
        <w:t>引導性問題的改良</w:t>
      </w:r>
      <w:r>
        <w:br/>
      </w:r>
      <w:r>
        <w:rPr>
          <w:rFonts w:ascii="MingLiU" w:hAnsi="MingLiU"/>
          <w:b w:val="0"/>
          <w:color w:val="444444"/>
          <w:sz w:val="22"/>
          <w:eastAsia w:val="MingLiU"/>
        </w:rPr>
        <w:t>Improving a leading question</w:t>
      </w:r>
    </w:p>
    <w:p>
      <w:pPr>
        <w:spacing w:after="80" w:before="0"/>
      </w:pPr>
      <w:r>
        <w:rPr>
          <w:rFonts w:ascii="MingLiU" w:hAnsi="MingLiU"/>
          <w:b w:val="0"/>
          <w:sz w:val="22"/>
          <w:eastAsia w:val="MingLiU"/>
        </w:rPr>
        <w:t>引導性：「社區中心活動這麼少，你一定很少去吧？」→ 改良：「你平時會去社區中心嗎？通常做些什麼？」改良後不再預設答案，讓受訪者自由分享。</w:t>
      </w:r>
      <w:r>
        <w:br/>
      </w:r>
      <w:r>
        <w:rPr>
          <w:rFonts w:ascii="MingLiU" w:hAnsi="MingLiU"/>
          <w:b w:val="0"/>
          <w:color w:val="444444"/>
          <w:sz w:val="20"/>
          <w:eastAsia w:val="MingLiU"/>
        </w:rPr>
        <w:t>Leading: "With so few activities at the community centre, you must rarely go, right?" → Improved: "Do you usually go to the community centre? What do you usually do there?" The improved version no longer assumes the answer.</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1：有效訪問的四項技巧是什麼？</w:t>
      </w:r>
      <w:r>
        <w:br/>
      </w:r>
      <w:r>
        <w:rPr>
          <w:rFonts w:ascii="MingLiU" w:hAnsi="MingLiU"/>
          <w:b w:val="0"/>
          <w:color w:val="444444"/>
          <w:sz w:val="20"/>
          <w:eastAsia w:val="MingLiU"/>
        </w:rPr>
        <w:t>Q1: What are the four effective interview skills?</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2：判斷：「你昨天有沒有去公園？」是開放式還是封閉式問題？為什麼？</w:t>
      </w:r>
      <w:r>
        <w:br/>
      </w:r>
      <w:r>
        <w:rPr>
          <w:rFonts w:ascii="MingLiU" w:hAnsi="MingLiU"/>
          <w:b w:val="0"/>
          <w:color w:val="444444"/>
          <w:sz w:val="20"/>
          <w:eastAsia w:val="MingLiU"/>
        </w:rPr>
        <w:t>Q2: Is "Did you go to the park yesterday?" open-ended or closed? Why?</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3：將「你喜歡這個社區嗎？」改寫為開放式問題。</w:t>
      </w:r>
      <w:r>
        <w:br/>
      </w:r>
      <w:r>
        <w:rPr>
          <w:rFonts w:ascii="MingLiU" w:hAnsi="MingLiU"/>
          <w:b w:val="0"/>
          <w:color w:val="444444"/>
          <w:sz w:val="20"/>
          <w:eastAsia w:val="MingLiU"/>
        </w:rPr>
        <w:t>Q3: Rewrite "Do you like this neighbourhood?" as an open-ended question.</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4：為什麼訪問前要先徵得對方同意？</w:t>
      </w:r>
      <w:r>
        <w:br/>
      </w:r>
      <w:r>
        <w:rPr>
          <w:rFonts w:ascii="MingLiU" w:hAnsi="MingLiU"/>
          <w:b w:val="0"/>
          <w:color w:val="444444"/>
          <w:sz w:val="20"/>
          <w:eastAsia w:val="MingLiU"/>
        </w:rPr>
        <w:t>Q4: Why seek consent before an interview?</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5：以下哪條是引導性問題？(A) 你平日怎樣打發時間？(B) 你一定覺得一個人住很慘吧？(C) 你對社區服務有什麼期望？</w:t>
      </w:r>
      <w:r>
        <w:br/>
      </w:r>
      <w:r>
        <w:rPr>
          <w:rFonts w:ascii="MingLiU" w:hAnsi="MingLiU"/>
          <w:b w:val="0"/>
          <w:color w:val="444444"/>
          <w:sz w:val="20"/>
          <w:eastAsia w:val="MingLiU"/>
        </w:rPr>
        <w:t>Q5: Which of the following is a leading question? (A) How do you usually pass the time? (B) You must find living alone miserable, right? (C) What do you expect from community services?</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1：有人說：「問題愈多，資料愈多，訪問愈成功。」你同意嗎？為什麼？</w:t>
      </w:r>
      <w:r>
        <w:br/>
      </w:r>
      <w:r>
        <w:rPr>
          <w:rFonts w:ascii="MingLiU" w:hAnsi="MingLiU"/>
          <w:b w:val="0"/>
          <w:color w:val="444444"/>
          <w:sz w:val="20"/>
          <w:eastAsia w:val="MingLiU"/>
        </w:rPr>
        <w:t>Q1: Some say: "The more questions, the more data, the more successful the interview." Do you agree? Why?</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2：訪問家人和訪問陌生人，在技巧運用上有何不同？</w:t>
      </w:r>
      <w:r>
        <w:br/>
      </w:r>
      <w:r>
        <w:rPr>
          <w:rFonts w:ascii="MingLiU" w:hAnsi="MingLiU"/>
          <w:b w:val="0"/>
          <w:color w:val="444444"/>
          <w:sz w:val="20"/>
          <w:eastAsia w:val="MingLiU"/>
        </w:rPr>
        <w:t>Q2: How does interviewing a family member differ from interviewing a stranger in terms of skills?</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02-b.png"/>
                    <pic:cNvPicPr/>
                  </pic:nvPicPr>
                  <pic:blipFill>
                    <a:blip r:embed="rId10"/>
                    <a:stretch>
                      <a:fillRect/>
                    </a:stretch>
                  </pic:blipFill>
                  <pic:spPr>
                    <a:xfrm>
                      <a:off x="0" y="0"/>
                      <a:ext cx="4680000" cy="3120000"/>
                    </a:xfrm>
                    <a:prstGeom prst="rect"/>
                  </pic:spPr>
                </pic:pic>
              </a:graphicData>
            </a:graphic>
          </wp:inline>
        </w:drawing>
      </w:r>
    </w:p>
    <w:p>
      <w:pPr>
        <w:spacing w:after="120" w:before="0"/>
      </w:pPr>
      <w:r>
        <w:rPr>
          <w:rFonts w:ascii="MingLiU" w:hAnsi="MingLiU"/>
          <w:b/>
          <w:sz w:val="28"/>
          <w:eastAsia w:val="MingLiU"/>
        </w:rPr>
        <w:t>七、分組活動：設計訪問提綱</w:t>
      </w:r>
      <w:r>
        <w:br/>
      </w:r>
      <w:r>
        <w:rPr>
          <w:rFonts w:ascii="MingLiU" w:hAnsi="MingLiU"/>
          <w:b w:val="0"/>
          <w:color w:val="333333"/>
          <w:sz w:val="24"/>
          <w:eastAsia w:val="MingLiU"/>
        </w:rPr>
        <w:t>7. Group task: design an interview outline</w:t>
      </w:r>
    </w:p>
    <w:p>
      <w:pPr>
        <w:pStyle w:val="ListBullet"/>
        <w:spacing w:after="40"/>
      </w:pPr>
      <w:r>
        <w:rPr>
          <w:rFonts w:ascii="MingLiU" w:hAnsi="MingLiU"/>
          <w:b w:val="0"/>
          <w:sz w:val="22"/>
          <w:eastAsia w:val="MingLiU"/>
        </w:rPr>
        <w:t>兩人一組，輪流扮演訪問者與受訪者，運用四項技巧進行五分鐘訪問練習，互相給予回饋。</w:t>
      </w:r>
      <w:r>
        <w:br/>
      </w:r>
      <w:r>
        <w:rPr>
          <w:rFonts w:ascii="MingLiU" w:hAnsi="MingLiU"/>
          <w:b w:val="0"/>
          <w:color w:val="444444"/>
          <w:sz w:val="20"/>
          <w:eastAsia w:val="MingLiU"/>
        </w:rPr>
        <w:t>In pairs, take turns playing interviewer and interviewee; practise a five-minute interview using the four skills and give each other feedback.</w:t>
      </w:r>
    </w:p>
    <w:p>
      <w:pPr>
        <w:pStyle w:val="ListBullet"/>
        <w:spacing w:after="40"/>
      </w:pPr>
      <w:r>
        <w:rPr>
          <w:rFonts w:ascii="MingLiU" w:hAnsi="MingLiU"/>
          <w:b w:val="0"/>
          <w:sz w:val="22"/>
          <w:eastAsia w:val="MingLiU"/>
        </w:rPr>
        <w:t>四人一組，為社區探訪設計至少八條問題（至少五條開放式），寫於下方的問卷設計工作紙。</w:t>
      </w:r>
      <w:r>
        <w:br/>
      </w:r>
      <w:r>
        <w:rPr>
          <w:rFonts w:ascii="MingLiU" w:hAnsi="MingLiU"/>
          <w:b w:val="0"/>
          <w:color w:val="444444"/>
          <w:sz w:val="20"/>
          <w:eastAsia w:val="MingLiU"/>
        </w:rPr>
        <w:t>In groups of four, design at least eight questions for the community visit (at least five open-ended) on the worksheet below.</w:t>
      </w:r>
    </w:p>
    <w:p>
      <w:pPr>
        <w:pStyle w:val="ListBullet"/>
        <w:spacing w:after="40"/>
      </w:pPr>
      <w:r>
        <w:rPr>
          <w:rFonts w:ascii="MingLiU" w:hAnsi="MingLiU"/>
          <w:b w:val="0"/>
          <w:sz w:val="22"/>
          <w:eastAsia w:val="MingLiU"/>
        </w:rPr>
        <w:t>用自我檢查清單檢查每條問題：是否開放式？有無引導性用詞？會否令對方難受？</w:t>
      </w:r>
      <w:r>
        <w:br/>
      </w:r>
      <w:r>
        <w:rPr>
          <w:rFonts w:ascii="MingLiU" w:hAnsi="MingLiU"/>
          <w:b w:val="0"/>
          <w:color w:val="444444"/>
          <w:sz w:val="20"/>
          <w:eastAsia w:val="MingLiU"/>
        </w:rPr>
        <w:t>Check each question against the self-check list: Is it open-ended? Is the wording leading? Might it upset the interviewee?</w:t>
      </w:r>
    </w:p>
    <w:p>
      <w:pPr>
        <w:spacing w:after="80" w:before="0"/>
      </w:pPr>
      <w:r>
        <w:rPr>
          <w:rFonts w:ascii="MingLiU" w:hAnsi="MingLiU"/>
          <w:b/>
          <w:sz w:val="24"/>
          <w:eastAsia w:val="MingLiU"/>
        </w:rPr>
        <w:t>問卷設計工作紙：問題草擬區（至少八條，至少五條開放式）</w:t>
      </w:r>
      <w:r>
        <w:br/>
      </w:r>
      <w:r>
        <w:rPr>
          <w:rFonts w:ascii="MingLiU" w:hAnsi="MingLiU"/>
          <w:b w:val="0"/>
          <w:color w:val="444444"/>
          <w:sz w:val="22"/>
          <w:eastAsia w:val="MingLiU"/>
        </w:rPr>
        <w:t>Questionnaire worksheet: draft at least eight questions (at least five open-ended)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rFonts w:ascii="MingLiU" w:hAnsi="MingLiU"/>
                <w:b w:val="0"/>
                <w:sz w:val="20"/>
                <w:eastAsia w:val="MingLiU"/>
              </w:rPr>
              <w:t>編號</w:t>
            </w:r>
            <w:r>
              <w:br/>
            </w:r>
            <w:r>
              <w:rPr>
                <w:rFonts w:ascii="MingLiU" w:hAnsi="MingLiU"/>
                <w:b w:val="0"/>
                <w:color w:val="444444"/>
                <w:sz w:val="18"/>
                <w:eastAsia w:val="MingLiU"/>
              </w:rPr>
              <w:t>No.</w:t>
            </w:r>
          </w:p>
        </w:tc>
        <w:tc>
          <w:tcPr>
            <w:tcW w:type="dxa" w:w="2160"/>
          </w:tcPr>
          <w:p>
            <w:pPr>
              <w:spacing w:after="40"/>
            </w:pPr>
            <w:r/>
            <w:r>
              <w:rPr>
                <w:rFonts w:ascii="MingLiU" w:hAnsi="MingLiU"/>
                <w:b w:val="0"/>
                <w:sz w:val="20"/>
                <w:eastAsia w:val="MingLiU"/>
              </w:rPr>
              <w:t>問題</w:t>
            </w:r>
            <w:r>
              <w:br/>
            </w:r>
            <w:r>
              <w:rPr>
                <w:rFonts w:ascii="MingLiU" w:hAnsi="MingLiU"/>
                <w:b w:val="0"/>
                <w:color w:val="444444"/>
                <w:sz w:val="18"/>
                <w:eastAsia w:val="MingLiU"/>
              </w:rPr>
              <w:t>Question</w:t>
            </w:r>
          </w:p>
        </w:tc>
        <w:tc>
          <w:tcPr>
            <w:tcW w:type="dxa" w:w="2160"/>
          </w:tcPr>
          <w:p>
            <w:pPr>
              <w:spacing w:after="40"/>
            </w:pPr>
            <w:r/>
            <w:r>
              <w:rPr>
                <w:rFonts w:ascii="MingLiU" w:hAnsi="MingLiU"/>
                <w:b w:val="0"/>
                <w:sz w:val="20"/>
                <w:eastAsia w:val="MingLiU"/>
              </w:rPr>
              <w:t>開放式／封閉式</w:t>
            </w:r>
            <w:r>
              <w:br/>
            </w:r>
            <w:r>
              <w:rPr>
                <w:rFonts w:ascii="MingLiU" w:hAnsi="MingLiU"/>
                <w:b w:val="0"/>
                <w:color w:val="444444"/>
                <w:sz w:val="18"/>
                <w:eastAsia w:val="MingLiU"/>
              </w:rPr>
              <w:t>Open / Closed</w:t>
            </w:r>
          </w:p>
        </w:tc>
        <w:tc>
          <w:tcPr>
            <w:tcW w:type="dxa" w:w="2160"/>
          </w:tcPr>
          <w:p>
            <w:pPr>
              <w:spacing w:after="40"/>
            </w:pPr>
            <w:r/>
            <w:r>
              <w:rPr>
                <w:rFonts w:ascii="MingLiU" w:hAnsi="MingLiU"/>
                <w:b w:val="0"/>
                <w:sz w:val="20"/>
                <w:eastAsia w:val="MingLiU"/>
              </w:rPr>
              <w:t>設計用意</w:t>
            </w:r>
            <w:r>
              <w:br/>
            </w:r>
            <w:r>
              <w:rPr>
                <w:rFonts w:ascii="MingLiU" w:hAnsi="MingLiU"/>
                <w:b w:val="0"/>
                <w:color w:val="444444"/>
                <w:sz w:val="18"/>
                <w:eastAsia w:val="MingLiU"/>
              </w:rPr>
              <w:t>Purpose</w:t>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r>
        <w:tc>
          <w:tcPr>
            <w:tcW w:type="dxa" w:w="2160"/>
          </w:tcPr>
          <w:p>
            <w:pPr>
              <w:spacing w:after="40"/>
            </w:pPr>
            <w:r/>
          </w:p>
        </w:tc>
        <w:tc>
          <w:tcPr>
            <w:tcW w:type="dxa" w:w="2160"/>
          </w:tcPr>
          <w:p>
            <w:pPr>
              <w:spacing w:after="40"/>
            </w:pPr>
            <w:r/>
          </w:p>
        </w:tc>
        <w:tc>
          <w:tcPr>
            <w:tcW w:type="dxa" w:w="2160"/>
          </w:tcPr>
          <w:p>
            <w:pPr>
              <w:spacing w:after="40"/>
            </w:pPr>
            <w:r/>
          </w:p>
        </w:tc>
        <w:tc>
          <w:tcPr>
            <w:tcW w:type="dxa" w:w="2160"/>
          </w:tcPr>
          <w:p>
            <w:pPr>
              <w:spacing w:after="40"/>
            </w:pPr>
            <w:r/>
          </w:p>
        </w:tc>
      </w:tr>
    </w:tbl>
    <w:p>
      <w:pPr>
        <w:spacing w:after="40"/>
      </w:pPr>
    </w:p>
    <w:p>
      <w:pPr>
        <w:spacing w:after="80" w:before="0"/>
      </w:pPr>
      <w:r>
        <w:rPr>
          <w:rFonts w:ascii="MingLiU" w:hAnsi="MingLiU"/>
          <w:b/>
          <w:sz w:val="24"/>
          <w:eastAsia w:val="MingLiU"/>
        </w:rPr>
        <w:t>自我檢查清單</w:t>
      </w:r>
      <w:r>
        <w:br/>
      </w:r>
      <w:r>
        <w:rPr>
          <w:rFonts w:ascii="MingLiU" w:hAnsi="MingLiU"/>
          <w:b w:val="0"/>
          <w:color w:val="444444"/>
          <w:sz w:val="22"/>
          <w:eastAsia w:val="MingLiU"/>
        </w:rPr>
        <w:t>Self-check list</w:t>
      </w:r>
    </w:p>
    <w:p>
      <w:pPr>
        <w:pStyle w:val="ListBullet"/>
        <w:spacing w:after="40"/>
      </w:pPr>
      <w:r>
        <w:rPr>
          <w:rFonts w:ascii="MingLiU" w:hAnsi="MingLiU"/>
          <w:b w:val="0"/>
          <w:sz w:val="22"/>
          <w:eastAsia w:val="MingLiU"/>
        </w:rPr>
        <w:t>☐ 這條問題是開放式問題嗎？</w:t>
      </w:r>
      <w:r>
        <w:br/>
      </w:r>
      <w:r>
        <w:rPr>
          <w:rFonts w:ascii="MingLiU" w:hAnsi="MingLiU"/>
          <w:b w:val="0"/>
          <w:color w:val="444444"/>
          <w:sz w:val="20"/>
          <w:eastAsia w:val="MingLiU"/>
        </w:rPr>
        <w:t>☐ Is this an open-ended question?</w:t>
      </w:r>
    </w:p>
    <w:p>
      <w:pPr>
        <w:pStyle w:val="ListBullet"/>
        <w:spacing w:after="40"/>
      </w:pPr>
      <w:r>
        <w:rPr>
          <w:rFonts w:ascii="MingLiU" w:hAnsi="MingLiU"/>
          <w:b w:val="0"/>
          <w:sz w:val="22"/>
          <w:eastAsia w:val="MingLiU"/>
        </w:rPr>
        <w:t>☐ 用詞有沒有引導性？會不會預設答案？</w:t>
      </w:r>
      <w:r>
        <w:br/>
      </w:r>
      <w:r>
        <w:rPr>
          <w:rFonts w:ascii="MingLiU" w:hAnsi="MingLiU"/>
          <w:b w:val="0"/>
          <w:color w:val="444444"/>
          <w:sz w:val="20"/>
          <w:eastAsia w:val="MingLiU"/>
        </w:rPr>
        <w:t>☐ Is the wording leading? Does it assume an answer?</w:t>
      </w:r>
    </w:p>
    <w:p>
      <w:pPr>
        <w:pStyle w:val="ListBullet"/>
        <w:spacing w:after="40"/>
      </w:pPr>
      <w:r>
        <w:rPr>
          <w:rFonts w:ascii="MingLiU" w:hAnsi="MingLiU"/>
          <w:b w:val="0"/>
          <w:sz w:val="22"/>
          <w:eastAsia w:val="MingLiU"/>
        </w:rPr>
        <w:t>☐ 這條問題會不會令對方難受或難堪？</w:t>
      </w:r>
      <w:r>
        <w:br/>
      </w:r>
      <w:r>
        <w:rPr>
          <w:rFonts w:ascii="MingLiU" w:hAnsi="MingLiU"/>
          <w:b w:val="0"/>
          <w:color w:val="444444"/>
          <w:sz w:val="20"/>
          <w:eastAsia w:val="MingLiU"/>
        </w:rPr>
        <w:t>☐ Might this question upset or embarrass the interviewee?</w:t>
      </w:r>
    </w:p>
    <w:p>
      <w:pPr>
        <w:pStyle w:val="ListBullet"/>
        <w:spacing w:after="40"/>
      </w:pPr>
      <w:r>
        <w:rPr>
          <w:rFonts w:ascii="MingLiU" w:hAnsi="MingLiU"/>
          <w:b w:val="0"/>
          <w:sz w:val="22"/>
          <w:eastAsia w:val="MingLiU"/>
        </w:rPr>
        <w:t>☐ 用詞是否簡單清晰、有同理心？</w:t>
      </w:r>
      <w:r>
        <w:br/>
      </w:r>
      <w:r>
        <w:rPr>
          <w:rFonts w:ascii="MingLiU" w:hAnsi="MingLiU"/>
          <w:b w:val="0"/>
          <w:color w:val="444444"/>
          <w:sz w:val="20"/>
          <w:eastAsia w:val="MingLiU"/>
        </w:rPr>
        <w:t>☐ Is the wording simple, clear and empathetic?</w:t>
      </w: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有效訪問四項技巧：開放式問題、專心聆聽、不打斷、尊重私隱。</w:t>
      </w:r>
      <w:r>
        <w:br/>
      </w:r>
      <w:r>
        <w:rPr>
          <w:rFonts w:ascii="MingLiU" w:hAnsi="MingLiU"/>
          <w:b w:val="0"/>
          <w:color w:val="444444"/>
          <w:sz w:val="20"/>
          <w:eastAsia w:val="MingLiU"/>
        </w:rPr>
        <w:t>Four interview skills: open-ended questions, attentive listening, no interrupting, respect for privacy.</w:t>
      </w:r>
    </w:p>
    <w:p>
      <w:pPr>
        <w:pStyle w:val="ListBullet"/>
        <w:spacing w:after="40"/>
      </w:pPr>
      <w:r>
        <w:rPr>
          <w:rFonts w:ascii="MingLiU" w:hAnsi="MingLiU"/>
          <w:b w:val="0"/>
          <w:sz w:val="22"/>
          <w:eastAsia w:val="MingLiU"/>
        </w:rPr>
        <w:t>開放式問題鼓勵分享，封閉式問題只確認事實；多用「什麼」「怎樣」「為什麼」。</w:t>
      </w:r>
      <w:r>
        <w:br/>
      </w:r>
      <w:r>
        <w:rPr>
          <w:rFonts w:ascii="MingLiU" w:hAnsi="MingLiU"/>
          <w:b w:val="0"/>
          <w:color w:val="444444"/>
          <w:sz w:val="20"/>
          <w:eastAsia w:val="MingLiU"/>
        </w:rPr>
        <w:t>Open-ended questions encourage sharing; closed questions only confirm facts. Use "what", "how" and "why".</w:t>
      </w:r>
    </w:p>
    <w:p>
      <w:pPr>
        <w:pStyle w:val="ListBullet"/>
        <w:spacing w:after="40"/>
      </w:pPr>
      <w:r>
        <w:rPr>
          <w:rFonts w:ascii="MingLiU" w:hAnsi="MingLiU"/>
          <w:b w:val="0"/>
          <w:sz w:val="22"/>
          <w:eastAsia w:val="MingLiU"/>
        </w:rPr>
        <w:t>訪問倫理：先徵得同意、不追問傷痛經歷、保護私隱、避免刻板印象。</w:t>
      </w:r>
      <w:r>
        <w:br/>
      </w:r>
      <w:r>
        <w:rPr>
          <w:rFonts w:ascii="MingLiU" w:hAnsi="MingLiU"/>
          <w:b w:val="0"/>
          <w:color w:val="444444"/>
          <w:sz w:val="20"/>
          <w:eastAsia w:val="MingLiU"/>
        </w:rPr>
        <w:t>Interview ethics: seek consent, don't probe painful topics, protect privacy, avoid stereotypes.</w:t>
      </w:r>
    </w:p>
    <w:p>
      <w:pPr>
        <w:pStyle w:val="ListBullet"/>
        <w:spacing w:after="40"/>
      </w:pPr>
      <w:r>
        <w:rPr>
          <w:rFonts w:ascii="MingLiU" w:hAnsi="MingLiU"/>
          <w:b w:val="0"/>
          <w:sz w:val="22"/>
          <w:eastAsia w:val="MingLiU"/>
        </w:rPr>
        <w:t>問卷設計：由淺入深、避免引導性問題、用詞簡單、精簡深入。</w:t>
      </w:r>
      <w:r>
        <w:br/>
      </w:r>
      <w:r>
        <w:rPr>
          <w:rFonts w:ascii="MingLiU" w:hAnsi="MingLiU"/>
          <w:b w:val="0"/>
          <w:color w:val="444444"/>
          <w:sz w:val="20"/>
          <w:eastAsia w:val="MingLiU"/>
        </w:rPr>
        <w:t>Questionnaire design: general to specific, no leading questions, simple wording, fewer but deeper questions.</w:t>
      </w:r>
    </w:p>
    <w:p>
      <w:pPr>
        <w:pStyle w:val="ListBullet"/>
        <w:spacing w:after="40"/>
      </w:pPr>
      <w:r>
        <w:rPr>
          <w:rFonts w:ascii="MingLiU" w:hAnsi="MingLiU"/>
          <w:b w:val="0"/>
          <w:sz w:val="22"/>
          <w:eastAsia w:val="MingLiU"/>
        </w:rPr>
        <w:t>下一堂：由「理解他人」到「為他人而設計」——分辨同情與同理。</w:t>
      </w:r>
      <w:r>
        <w:br/>
      </w:r>
      <w:r>
        <w:rPr>
          <w:rFonts w:ascii="MingLiU" w:hAnsi="MingLiU"/>
          <w:b w:val="0"/>
          <w:color w:val="444444"/>
          <w:sz w:val="20"/>
          <w:eastAsia w:val="MingLiU"/>
        </w:rPr>
        <w:t>Next lesson: from "understanding others" to "designing for others" — sympathy vs empathy.</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以下哪條是開放式問題？</w:t>
      </w:r>
      <w:r>
        <w:br/>
      </w:r>
      <w:r>
        <w:rPr>
          <w:rFonts w:ascii="MingLiU" w:hAnsi="MingLiU"/>
          <w:b w:val="0"/>
          <w:color w:val="444444"/>
          <w:sz w:val="20"/>
          <w:eastAsia w:val="MingLiU"/>
        </w:rPr>
        <w:t>1. Which of the following is an open-ended question?</w:t>
      </w:r>
    </w:p>
    <w:p>
      <w:pPr>
        <w:spacing w:after="20" w:before="0"/>
      </w:pPr>
      <w:r>
        <w:rPr>
          <w:rFonts w:ascii="MingLiU" w:hAnsi="MingLiU"/>
          <w:b w:val="0"/>
          <w:sz w:val="20"/>
          <w:eastAsia w:val="MingLiU"/>
        </w:rPr>
        <w:t xml:space="preserve">　(A) 你有兄弟姊妹嗎？</w:t>
      </w:r>
      <w:r>
        <w:br/>
      </w:r>
      <w:r>
        <w:rPr>
          <w:rFonts w:ascii="MingLiU" w:hAnsi="MingLiU"/>
          <w:b w:val="0"/>
          <w:color w:val="444444"/>
          <w:sz w:val="18"/>
          <w:eastAsia w:val="MingLiU"/>
        </w:rPr>
        <w:t xml:space="preserve">　(A) Do you have siblings?</w:t>
      </w:r>
    </w:p>
    <w:p>
      <w:pPr>
        <w:spacing w:after="20" w:before="0"/>
      </w:pPr>
      <w:r>
        <w:rPr>
          <w:rFonts w:ascii="MingLiU" w:hAnsi="MingLiU"/>
          <w:b w:val="0"/>
          <w:sz w:val="20"/>
          <w:eastAsia w:val="MingLiU"/>
        </w:rPr>
        <w:t xml:space="preserve">　(B) 你平日放假通常做些什麼？</w:t>
      </w:r>
      <w:r>
        <w:br/>
      </w:r>
      <w:r>
        <w:rPr>
          <w:rFonts w:ascii="MingLiU" w:hAnsi="MingLiU"/>
          <w:b w:val="0"/>
          <w:color w:val="444444"/>
          <w:sz w:val="18"/>
          <w:eastAsia w:val="MingLiU"/>
        </w:rPr>
        <w:t xml:space="preserve">　(B) What do you usually do on days off?</w:t>
      </w:r>
    </w:p>
    <w:p>
      <w:pPr>
        <w:spacing w:after="20" w:before="0"/>
      </w:pPr>
      <w:r>
        <w:rPr>
          <w:rFonts w:ascii="MingLiU" w:hAnsi="MingLiU"/>
          <w:b w:val="0"/>
          <w:sz w:val="20"/>
          <w:eastAsia w:val="MingLiU"/>
        </w:rPr>
        <w:t xml:space="preserve">　(C) 你在這區住了幾年？</w:t>
      </w:r>
      <w:r>
        <w:br/>
      </w:r>
      <w:r>
        <w:rPr>
          <w:rFonts w:ascii="MingLiU" w:hAnsi="MingLiU"/>
          <w:b w:val="0"/>
          <w:color w:val="444444"/>
          <w:sz w:val="18"/>
          <w:eastAsia w:val="MingLiU"/>
        </w:rPr>
        <w:t xml:space="preserve">　(C) How many years have you lived in this district?</w:t>
      </w:r>
    </w:p>
    <w:p>
      <w:pPr>
        <w:spacing w:after="20" w:before="0"/>
      </w:pPr>
      <w:r>
        <w:rPr>
          <w:rFonts w:ascii="MingLiU" w:hAnsi="MingLiU"/>
          <w:b w:val="0"/>
          <w:sz w:val="20"/>
          <w:eastAsia w:val="MingLiU"/>
        </w:rPr>
        <w:t xml:space="preserve">　(D) 你早餐吃了什麼？</w:t>
      </w:r>
      <w:r>
        <w:br/>
      </w:r>
      <w:r>
        <w:rPr>
          <w:rFonts w:ascii="MingLiU" w:hAnsi="MingLiU"/>
          <w:b w:val="0"/>
          <w:color w:val="444444"/>
          <w:sz w:val="18"/>
          <w:eastAsia w:val="MingLiU"/>
        </w:rPr>
        <w:t xml:space="preserve">　(D) What did you have for breakfast?</w:t>
      </w:r>
    </w:p>
    <w:p>
      <w:pPr>
        <w:spacing w:after="160" w:before="0"/>
      </w:pPr>
    </w:p>
    <w:p>
      <w:pPr>
        <w:spacing w:after="40" w:before="0"/>
      </w:pPr>
      <w:r>
        <w:rPr>
          <w:rFonts w:ascii="MingLiU" w:hAnsi="MingLiU"/>
          <w:b w:val="0"/>
          <w:sz w:val="22"/>
          <w:eastAsia w:val="MingLiU"/>
        </w:rPr>
        <w:t>2. 訪問視障人士、了解其日常出行需要時，以下哪種做法最恰當？</w:t>
      </w:r>
      <w:r>
        <w:br/>
      </w:r>
      <w:r>
        <w:rPr>
          <w:rFonts w:ascii="MingLiU" w:hAnsi="MingLiU"/>
          <w:b w:val="0"/>
          <w:color w:val="444444"/>
          <w:sz w:val="20"/>
          <w:eastAsia w:val="MingLiU"/>
        </w:rPr>
        <w:t>2. When interviewing a visually impaired person about daily travel needs, which approach is most appropriate?</w:t>
      </w:r>
    </w:p>
    <w:p>
      <w:pPr>
        <w:spacing w:after="20" w:before="0"/>
      </w:pPr>
      <w:r>
        <w:rPr>
          <w:rFonts w:ascii="MingLiU" w:hAnsi="MingLiU"/>
          <w:b w:val="0"/>
          <w:sz w:val="20"/>
          <w:eastAsia w:val="MingLiU"/>
        </w:rPr>
        <w:t xml:space="preserve">　(A) 直接問：「你失明的原因是什麼？」</w:t>
      </w:r>
      <w:r>
        <w:br/>
      </w:r>
      <w:r>
        <w:rPr>
          <w:rFonts w:ascii="MingLiU" w:hAnsi="MingLiU"/>
          <w:b w:val="0"/>
          <w:color w:val="444444"/>
          <w:sz w:val="18"/>
          <w:eastAsia w:val="MingLiU"/>
        </w:rPr>
        <w:t xml:space="preserve">　(A) Ask directly: "What caused your blindness?"</w:t>
      </w:r>
    </w:p>
    <w:p>
      <w:pPr>
        <w:spacing w:after="20" w:before="0"/>
      </w:pPr>
      <w:r>
        <w:rPr>
          <w:rFonts w:ascii="MingLiU" w:hAnsi="MingLiU"/>
          <w:b w:val="0"/>
          <w:sz w:val="20"/>
          <w:eastAsia w:val="MingLiU"/>
        </w:rPr>
        <w:t xml:space="preserve">　(B) 先徵得同意，再問：「可否分享你日常出行的安排？」</w:t>
      </w:r>
      <w:r>
        <w:br/>
      </w:r>
      <w:r>
        <w:rPr>
          <w:rFonts w:ascii="MingLiU" w:hAnsi="MingLiU"/>
          <w:b w:val="0"/>
          <w:color w:val="444444"/>
          <w:sz w:val="18"/>
          <w:eastAsia w:val="MingLiU"/>
        </w:rPr>
        <w:t xml:space="preserve">　(B) Seek consent first, then ask: "Could you share how you usually get around?"</w:t>
      </w:r>
    </w:p>
    <w:p>
      <w:pPr>
        <w:spacing w:after="20" w:before="0"/>
      </w:pPr>
      <w:r>
        <w:rPr>
          <w:rFonts w:ascii="MingLiU" w:hAnsi="MingLiU"/>
          <w:b w:val="0"/>
          <w:sz w:val="20"/>
          <w:eastAsia w:val="MingLiU"/>
        </w:rPr>
        <w:t xml:space="preserve">　(C) 連珠發問十條問題，愈快愈好</w:t>
      </w:r>
      <w:r>
        <w:br/>
      </w:r>
      <w:r>
        <w:rPr>
          <w:rFonts w:ascii="MingLiU" w:hAnsi="MingLiU"/>
          <w:b w:val="0"/>
          <w:color w:val="444444"/>
          <w:sz w:val="18"/>
          <w:eastAsia w:val="MingLiU"/>
        </w:rPr>
        <w:t xml:space="preserve">　(C) Fire off ten questions in a row as quickly as possible</w:t>
      </w:r>
    </w:p>
    <w:p>
      <w:pPr>
        <w:spacing w:after="20" w:before="0"/>
      </w:pPr>
      <w:r>
        <w:rPr>
          <w:rFonts w:ascii="MingLiU" w:hAnsi="MingLiU"/>
          <w:b w:val="0"/>
          <w:sz w:val="20"/>
          <w:eastAsia w:val="MingLiU"/>
        </w:rPr>
        <w:t xml:space="preserve">　(D) 邊聽邊看手機，表示輕鬆</w:t>
      </w:r>
      <w:r>
        <w:br/>
      </w:r>
      <w:r>
        <w:rPr>
          <w:rFonts w:ascii="MingLiU" w:hAnsi="MingLiU"/>
          <w:b w:val="0"/>
          <w:color w:val="444444"/>
          <w:sz w:val="18"/>
          <w:eastAsia w:val="MingLiU"/>
        </w:rPr>
        <w:t xml:space="preserve">　(D) Look at your phone while listening to seem relaxed</w:t>
      </w:r>
    </w:p>
    <w:p>
      <w:pPr>
        <w:spacing w:after="160" w:before="0"/>
      </w:pPr>
    </w:p>
    <w:p>
      <w:pPr>
        <w:spacing w:after="40" w:before="0"/>
      </w:pPr>
      <w:r>
        <w:rPr>
          <w:rFonts w:ascii="MingLiU" w:hAnsi="MingLiU"/>
          <w:b w:val="0"/>
          <w:sz w:val="22"/>
          <w:eastAsia w:val="MingLiU"/>
        </w:rPr>
        <w:t>3. 引導性問題有助受訪者更快明白訪問員的意思，所以應該多用。（是／非）</w:t>
      </w:r>
      <w:r>
        <w:br/>
      </w:r>
      <w:r>
        <w:rPr>
          <w:rFonts w:ascii="MingLiU" w:hAnsi="MingLiU"/>
          <w:b w:val="0"/>
          <w:color w:val="444444"/>
          <w:sz w:val="20"/>
          <w:eastAsia w:val="MingLiU"/>
        </w:rPr>
        <w:t>3. Leading questions help interviewees understand the interviewer faster, so they should be used often. (True / False)</w:t>
      </w:r>
    </w:p>
    <w:p>
      <w:pPr>
        <w:spacing w:after="160" w:before="0"/>
      </w:pPr>
    </w:p>
    <w:p>
      <w:pPr>
        <w:spacing w:after="40" w:before="0"/>
      </w:pPr>
      <w:r>
        <w:rPr>
          <w:rFonts w:ascii="MingLiU" w:hAnsi="MingLiU"/>
          <w:b w:val="0"/>
          <w:sz w:val="22"/>
          <w:eastAsia w:val="MingLiU"/>
        </w:rPr>
        <w:t>4. 「不追問傷痛經歷」這項倫理背後的原因是什麼？試寫出一點。</w:t>
      </w:r>
      <w:r>
        <w:br/>
      </w:r>
      <w:r>
        <w:rPr>
          <w:rFonts w:ascii="MingLiU" w:hAnsi="MingLiU"/>
          <w:b w:val="0"/>
          <w:color w:val="444444"/>
          <w:sz w:val="20"/>
          <w:eastAsia w:val="MingLiU"/>
        </w:rPr>
        <w:t>4. What is the reason behind the ethic of "not probing painful experiences"? Give one point.</w:t>
      </w:r>
    </w:p>
    <w:p>
      <w:pPr>
        <w:spacing w:after="160" w:before="0"/>
      </w:pPr>
    </w:p>
    <w:p>
      <w:pPr>
        <w:spacing w:after="40" w:before="0"/>
      </w:pPr>
      <w:r>
        <w:rPr>
          <w:rFonts w:ascii="MingLiU" w:hAnsi="MingLiU"/>
          <w:b w:val="0"/>
          <w:sz w:val="22"/>
          <w:eastAsia w:val="MingLiU"/>
        </w:rPr>
        <w:t>5. 將「你滿意學校的設施嗎？」改寫為開放式問題。</w:t>
      </w:r>
      <w:r>
        <w:br/>
      </w:r>
      <w:r>
        <w:rPr>
          <w:rFonts w:ascii="MingLiU" w:hAnsi="MingLiU"/>
          <w:b w:val="0"/>
          <w:color w:val="444444"/>
          <w:sz w:val="20"/>
          <w:eastAsia w:val="MingLiU"/>
        </w:rPr>
        <w:t>5. Rewrite "Are you satisfied with the school's facilities?" as an open-ended question.</w:t>
      </w:r>
    </w:p>
    <w:p>
      <w:pPr>
        <w:spacing w:after="160" w:before="0"/>
      </w:pP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完成社區探訪訪問提綱：至少八條問題（至少五條開放式），並為每條問題寫一句設計用意（例如：「了解受訪者平日的支援網絡」）。</w:t>
      </w:r>
      <w:r>
        <w:br/>
      </w:r>
      <w:r>
        <w:rPr>
          <w:rFonts w:ascii="MingLiU" w:hAnsi="MingLiU"/>
          <w:b w:val="0"/>
          <w:color w:val="444444"/>
          <w:sz w:val="20"/>
          <w:eastAsia w:val="MingLiU"/>
        </w:rPr>
        <w:t>Complete the community-visit interview outline: at least eight questions (at least five open-ended), with a one-sentence design purpose for each (e.g. "To understand the interviewee's daily support network").</w:t>
      </w:r>
    </w:p>
    <w:p>
      <w:pPr>
        <w:pStyle w:val="ListBullet"/>
        <w:spacing w:after="40"/>
      </w:pPr>
      <w:r>
        <w:rPr>
          <w:rFonts w:ascii="MingLiU" w:hAnsi="MingLiU"/>
          <w:b w:val="0"/>
          <w:sz w:val="22"/>
          <w:eastAsia w:val="MingLiU"/>
        </w:rPr>
        <w:t>訪問一位家人，了解其一天的生活，寫約一百五十字記錄，並寫出一句你的體會。</w:t>
      </w:r>
      <w:r>
        <w:br/>
      </w:r>
      <w:r>
        <w:rPr>
          <w:rFonts w:ascii="MingLiU" w:hAnsi="MingLiU"/>
          <w:b w:val="0"/>
          <w:color w:val="444444"/>
          <w:sz w:val="20"/>
          <w:eastAsia w:val="MingLiU"/>
        </w:rPr>
        <w:t>Interview a family member about their daily life, write a record of about 150 words, and add one sentence describing what you have learned from it.</w:t>
      </w:r>
    </w:p>
    <w:p>
      <w:pPr>
        <w:pStyle w:val="ListBullet"/>
        <w:spacing w:after="40"/>
      </w:pPr>
      <w:r>
        <w:rPr>
          <w:rFonts w:ascii="MingLiU" w:hAnsi="MingLiU"/>
          <w:b w:val="0"/>
          <w:sz w:val="22"/>
          <w:eastAsia w:val="MingLiU"/>
        </w:rPr>
        <w:t>提醒：角色扮演純屬模擬；真實探訪須有教師陪同，不得單獨約見受訪者，不得拍攝或記錄個人私隱資料。</w:t>
      </w:r>
      <w:r>
        <w:br/>
      </w:r>
      <w:r>
        <w:rPr>
          <w:rFonts w:ascii="MingLiU" w:hAnsi="MingLiU"/>
          <w:b w:val="0"/>
          <w:color w:val="444444"/>
          <w:sz w:val="20"/>
          <w:eastAsia w:val="MingLiU"/>
        </w:rPr>
        <w:t>Reminder: role play is simulation only; real visits must be accompanied by a teacher — never meet interviewees alone, and never photograph or record personal private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