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Arial"/>
          <w:b/>
          <w:sz w:val="26"/>
        </w:rPr>
        <w:t>聖公會呂明才中學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S.K.H. Lui Ming Choi Secondary School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30"/>
        </w:rPr>
        <w:t>創科班 S1 Unit 1：創科人出發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Little Makers Class S1 Unit 1: Innovators Set Off</w:t>
      </w:r>
    </w:p>
    <w:p>
      <w:pPr>
        <w:jc w:val="center"/>
      </w:pPr>
      <w:r>
        <w:rPr>
          <w:rFonts w:ascii="Arial" w:hAnsi="Arial" w:eastAsia="MingLiU" w:cs="Arial"/>
          <w:b/>
          <w:sz w:val="26"/>
        </w:rPr>
        <w:t>第 1 堂：歡迎來到創科班——工程師思維（紙塔挑戰）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Lesson 1: Welcome to the Little Makers Class — Thinking Like an Engineer (Paper Tower Challenge)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28"/>
        </w:rPr>
        <w:t>評分準則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Assessment Rubric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姓名 Name：＿＿＿＿＿＿　　班別 Class：＿＿　　日期 Date：＿＿＿＿＿＿</w:t>
      </w:r>
    </w:p>
    <w:p/>
    <w:p>
      <w:r>
        <w:rPr>
          <w:rFonts w:ascii="Arial" w:hAnsi="Arial" w:eastAsia="MingLiU" w:cs="Arial"/>
          <w:b w:val="0"/>
          <w:sz w:val="22"/>
        </w:rPr>
        <w:t>適用於：紙塔挑戰反思工作紙及課堂觀察　　總分：20 分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For: Paper Tower Challenge reflection worksheet and lesson observation. Total: 20 marks.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評分項目</w:t>
              <w:br/>
              <w:t>Assessment item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比重</w:t>
              <w:br/>
              <w:t>Weight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優秀 (4 分)</w:t>
              <w:br/>
              <w:t>Excellent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Excellent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良好 (3 分)</w:t>
              <w:br/>
              <w:t>Good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Good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達標 (2 分)</w:t>
              <w:br/>
              <w:t>Pass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待改進 (1 分)</w:t>
              <w:br/>
              <w:t>Needs work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Needs work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小組合作</w:t>
              <w:br/>
              <w:t>（分工、溝通、時間管理）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Teamwork (roles, communication, time use)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20%</w:t>
              <w:br/>
              <w:t>4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分工明確，主動溝通，有效運用時間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Clear roles, proactive communication, effective use of time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有分工，間中溝通，大致跟上時間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Roles assigned, some communication, mostly on time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分工含糊，溝通不足，超時完成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Vague roles, little communication, overtime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各顧各做，缺乏溝通，未能完成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Working separately, no communication, incomplete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兩輪測試與</w:t>
              <w:br/>
              <w:t>數據記錄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Two rounds of testing &amp; data records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20%</w:t>
              <w:br/>
              <w:t>4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兩輪測試完整，數據準確齊全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Both rounds complete; data accurate and complete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兩輪測試完成，數據大致準確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Both rounds done; data mostly accurate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只完成一輪，或數據有缺漏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Only one round, or data incomplete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沒有進行測試或記錄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No testing or recording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改良方案</w:t>
              <w:br/>
              <w:t>與執行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Improvement plan &amp; execution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20%</w:t>
              <w:br/>
              <w:t>4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準確找出弱點，改良方法有效，第二輪有進步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Weakness identified accurately; effective fix; Round 2 improved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找出弱點並嘗試改良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Weakness identified and improvement attempted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改良與弱點關連不大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Improvement poorly linked to the weakness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沒有改良，或把紙塔全部重做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No improvement, or tower rebuilt from scratch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工程循環理解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Understanding of the engineering cycle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20%</w:t>
              <w:br/>
              <w:t>4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準確描述三個步驟，次序正確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Three steps described accurately in the correct order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能說出三個步驟，次序大致正確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Three steps stated, order mostly correct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只能說出部分步驟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Only some steps stated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不能說出步驟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Cannot state the steps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反思深度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Depth of reflection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20%</w:t>
              <w:br/>
              <w:t>4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改良前後對比具體，有數據支持，道理深刻（達字數）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Specific before-and-after comparison with data; insightful lesson (meets word count)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有對比，道理合理（達字數）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Comparison given; reasonable lesson (meets word count)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對比空泛，未達字數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Vague comparison; below word count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沒有反思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No reflection</w:t>
            </w:r>
          </w:p>
        </w:tc>
      </w:tr>
    </w:tbl>
    <w:p/>
    <w:p>
      <w:r>
        <w:rPr>
          <w:rFonts w:ascii="Arial" w:hAnsi="Arial" w:eastAsia="MingLiU" w:cs="Arial"/>
          <w:b/>
          <w:sz w:val="22"/>
        </w:rPr>
        <w:t>總分換算：各項得分相加即為總分（滿分 20 分）。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Total: add up the item scores (full marks: 20).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eastAsia="MingLiU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