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 w:cs="Calibri"/>
          <w:b/>
          <w:i w:val="0"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4"/>
        </w:rPr>
        <w:t>S2 單元四：AI 進階與倫理深化｜教師筆記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S2 Unit 4: Advanced AI and Deepening of AI Ethics | Teacher Notes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可上網手提電腦或平板電腦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部，全班約 6–8 部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學校現有設備，HK$0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只使用老師指定的生成工具；不隨意瀏覽其他網站；裝置由老師統一保管及收回。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工作紙「正能量作品企劃表」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影印約每張 HK$0.2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不適用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課室喇叭（播放作品用）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 套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課室現有設備，HK$0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音量適中，避免影響鄰班。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6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8"/>
        </w:rPr>
        <w:t>第 16 堂｜AI 生成影片／音樂：為關愛對象製作正能量作品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2"/>
        </w:rPr>
        <w:t>Lesson 16 | AI-Generated Video / Music: Creating Positivity Works for People We Care About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sz w:val="20"/>
        </w:rPr>
        <w:t>姓名 Name：＿＿＿＿　班別 Class：＿＿＿＿　學號 No.：＿＿＿＿　日期 Date：＿＿＿＿</w:t>
      </w:r>
    </w:p>
    <w:p/>
    <w:p>
      <w:r>
        <w:rPr>
          <w:rFonts w:ascii="Calibri" w:hAnsi="Calibri" w:eastAsia="MingLiU" w:cs="Calibri"/>
          <w:b w:val="0"/>
          <w:i w:val="0"/>
          <w:sz w:val="22"/>
        </w:rPr>
        <w:t>本教師筆記包含：學生筆記全部題目參考答案、家課參考答案、附加思考題、建議教導方向及常見迷思。</w:t>
      </w:r>
    </w:p>
    <w:p>
      <w:r>
        <w:rPr>
          <w:rFonts w:ascii="Calibri" w:hAnsi="Calibri" w:eastAsia="MingLiU" w:cs="Calibri"/>
          <w:b w:val="0"/>
          <w:i w:val="0"/>
          <w:color w:val="464646"/>
          <w:sz w:val="20"/>
        </w:rPr>
        <w:t>These teacher notes contain: suggested answers to all student-notes questions, homework answers, extra thinking questions, teaching guidance and common misconceptions.</w:t>
      </w:r>
    </w:p>
    <w:p>
      <w:r>
        <w:rPr>
          <w:rFonts w:ascii="Calibri" w:hAnsi="Calibri" w:eastAsia="MingLiU" w:cs="Calibri"/>
          <w:b/>
          <w:i w:val="0"/>
          <w:sz w:val="26"/>
        </w:rPr>
        <w:t>甲部：學生筆記參考答案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A: Student Notes — Suggested Answers</w:t>
      </w:r>
    </w:p>
    <w:p>
      <w:r>
        <w:rPr>
          <w:rFonts w:ascii="Calibri" w:hAnsi="Calibri" w:eastAsia="MingLiU" w:cs="Calibri"/>
          <w:b/>
          <w:i w:val="0"/>
          <w:sz w:val="24"/>
        </w:rPr>
        <w:t>簡單問答題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影片生成、音樂生成。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Video generation and music generation.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因為影響結果的是關鍵資訊是否齊全，而非字數；冗長但空泛的提示詞反而令 AI 抓不住重點。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Because what matters is whether the key information is complete, not the word count; a long but vague prompt makes it harder for the AI to catch the point.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字幕：字體要大；旁白：語速要慢、用語親切。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Subtitles: large font. Narration: slow pace, warm language.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在作品當眼處註明「本作品含有 AI 生成內容」。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Label the work prominently with "This work contains AI-generated content".</w:t>
      </w:r>
    </w:p>
    <w:p>
      <w:r>
        <w:rPr>
          <w:rFonts w:ascii="Calibri" w:hAnsi="Calibri" w:eastAsia="MingLiU" w:cs="Calibri"/>
          <w:b/>
          <w:i w:val="0"/>
          <w:sz w:val="24"/>
        </w:rPr>
        <w:t>思考題（參考答案）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問題一：違反誠信，把 AI 的功勞據為己有；問題二：對其他參賽者不公平，因為評審以為是人手繪畫的水準來評分。正確做法是按比賽規則申報 AI 使用。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Problem 1: dishonest — claiming the AI's work as one's own. Problem 2: unfair to other entrants, as judges assess it as hand-drawn work. The correct practice is to declare AI use per the competition rules.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設計會不同：視障人士看不見畫面，應以聲音為主——旁白要詳細描述畫面，音樂和音效更重要，字幕作用不大。因為設計必須配合對象的接收能力。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The design would differ: visually impaired audiences cannot see visuals, so sound leads — narration must describe visuals in detail, music and sound effects matter more, subtitles matter less — because design must suit the audience's abilities.</w:t>
      </w:r>
    </w:p>
    <w:p>
      <w:r>
        <w:rPr>
          <w:rFonts w:ascii="Calibri" w:hAnsi="Calibri" w:eastAsia="MingLiU" w:cs="Calibri"/>
          <w:b/>
          <w:i w:val="0"/>
          <w:sz w:val="24"/>
        </w:rPr>
        <w:t>小測驗答案</w:t>
      </w:r>
    </w:p>
    <w:p>
      <w:r>
        <w:rPr>
          <w:rFonts w:ascii="Calibri" w:hAnsi="Calibri" w:eastAsia="MingLiU" w:cs="Calibri"/>
          <w:b/>
          <w:i w:val="0"/>
          <w:sz w:val="22"/>
        </w:rPr>
        <w:t>Q1 答案 Answer：A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本堂聚焦影片生成與音樂生成。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This lesson focuses on video and music generation.</w:t>
      </w:r>
    </w:p>
    <w:p>
      <w:r>
        <w:rPr>
          <w:rFonts w:ascii="Calibri" w:hAnsi="Calibri" w:eastAsia="MingLiU" w:cs="Calibri"/>
          <w:b/>
          <w:i w:val="0"/>
          <w:sz w:val="22"/>
        </w:rPr>
        <w:t>Q2 答案 Answer：B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關鍵在具體而非冗長。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Specificity, not length, is the key.</w:t>
      </w:r>
    </w:p>
    <w:p>
      <w:r>
        <w:rPr>
          <w:rFonts w:ascii="Calibri" w:hAnsi="Calibri" w:eastAsia="MingLiU" w:cs="Calibri"/>
          <w:b/>
          <w:i w:val="0"/>
          <w:sz w:val="22"/>
        </w:rPr>
        <w:t>Q3 答案 Answer：B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大字字幕、慢速旁白、親切用語最配合長者需要。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Large subtitles, slow narration and warm language best suit elderly needs.</w:t>
      </w:r>
    </w:p>
    <w:p>
      <w:r>
        <w:rPr>
          <w:rFonts w:ascii="Calibri" w:hAnsi="Calibri" w:eastAsia="MingLiU" w:cs="Calibri"/>
          <w:b/>
          <w:i w:val="0"/>
          <w:sz w:val="22"/>
        </w:rPr>
        <w:t>Q4 答案 Answer：B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必須註明「本作品含有 AI 生成內容」。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Must label "This work contains AI-generated content".</w:t>
      </w:r>
    </w:p>
    <w:p>
      <w:r>
        <w:rPr>
          <w:rFonts w:ascii="Calibri" w:hAnsi="Calibri" w:eastAsia="MingLiU" w:cs="Calibri"/>
          <w:b/>
          <w:i w:val="0"/>
          <w:sz w:val="22"/>
        </w:rPr>
        <w:t>Q5 答案 Answer：B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生成式 AI 的輸出是根據學到的規律新生成的內容。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Generative AI outputs newly generated content based on learnt patterns.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參考答案：改寫示例——「為住院兒童創作一首 1 分鐘打氣歌，輕快旋律，歌詞簡單易記，主題是『你好勇敢』。」加了：對象（住院兒童）、長度（1 分鐘）、風格（輕快）、訊息（你好勇敢）。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Sample answer: "Compose a 1-minute encouraging song for hospitalised children, cheerful melody, simple memorable lyrics, theme: 'You are so brave'." Added: audience, length, style, message.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參考答案：訊息示例——「你好勇敢，我們陪住你。」字幕：大字、色彩鮮明；旁白：語速適中偏慢、語氣開朗；可加入卡通風格畫面。因為兒童注意力短，需要生動直接的表達。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Sample answer: message — "You are so brave; we are with you." Subtitles: large, colourful; narration: moderately slow, cheerful tone; cartoon-style visuals help, as children need lively, direct expression.</w:t>
      </w:r>
    </w:p>
    <w:p>
      <w:r>
        <w:rPr>
          <w:rFonts w:ascii="Calibri" w:hAnsi="Calibri" w:eastAsia="MingLiU" w:cs="Calibri"/>
          <w:b/>
          <w:i w:val="0"/>
          <w:sz w:val="26"/>
        </w:rPr>
        <w:t>乙部：家課參考答案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B: Homework — Suggested Answers</w:t>
      </w:r>
    </w:p>
    <w:p>
      <w:r>
        <w:rPr>
          <w:rFonts w:ascii="Calibri" w:hAnsi="Calibri" w:eastAsia="MingLiU" w:cs="Calibri"/>
          <w:b/>
          <w:i w:val="0"/>
          <w:sz w:val="22"/>
        </w:rPr>
        <w:t>Q1 答案 Answer：C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C 具體說明了對象、長度、風格與訊息。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Option C specifies the audience, length, style and message.</w:t>
      </w:r>
    </w:p>
    <w:p>
      <w:r>
        <w:rPr>
          <w:rFonts w:ascii="Calibri" w:hAnsi="Calibri" w:eastAsia="MingLiU" w:cs="Calibri"/>
          <w:b/>
          <w:i w:val="0"/>
          <w:sz w:val="22"/>
        </w:rPr>
        <w:t>Q2 答案 Answer：C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用 AI 偽造影片冒充真人演出是欺騙行為，錯誤。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Using AI-generated video to impersonate a real performer is deception — wrong.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創作說明評分要點：選擇對象的原因須具體（如社區獨居長者平日較少人探望）；須準確區分 AI 負責與人手創作的部分，並說明分工原因（如 AI 擅長快速生成配樂，人手擅長構思打動人心的訊息）。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Marking points: the reason for choosing the audience must be concrete (e.g. elderly people living alone receive few visits); must accurately distinguish AI-done from human-made parts and explain the division (e.g. AI generates music fast; humans craft touching messages).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參考答案：片頭或片尾加「本作品含有 AI 生成內容」標示。重要：讓觀眾知道哪些部分是 AI 做的，避免誤會全屬人手創作，是誠信的基本要求。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Sample answer: add "This work contains AI-generated content" at the start or end. Why it matters: so viewers know which parts are AI-made and are not misled into thinking everything is human-made — a basic integrity requirement.</w:t>
      </w:r>
    </w:p>
    <w:p>
      <w:r>
        <w:rPr>
          <w:rFonts w:ascii="Calibri" w:hAnsi="Calibri" w:eastAsia="MingLiU" w:cs="Calibri"/>
          <w:b/>
          <w:i w:val="0"/>
          <w:sz w:val="26"/>
        </w:rPr>
        <w:t>丙部：附加思考題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C: Extra Thinking Questions</w:t>
      </w:r>
    </w:p>
    <w:p>
      <w:r>
        <w:rPr>
          <w:rFonts w:ascii="Calibri" w:hAnsi="Calibri" w:eastAsia="MingLiU" w:cs="Calibri"/>
          <w:b/>
          <w:i w:val="0"/>
          <w:sz w:val="22"/>
        </w:rPr>
        <w:t>Q1. AI 生成的音樂很好聽，但作曲家會不會失業？試從第 19 堂「AI 難以取代的人類能力」角度分析。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AI-generated music sounds great — will composers lose their jobs? Analyse using Lesson 19's "human capabilities AI struggles to replace".</w:t>
      </w:r>
    </w:p>
    <w:p>
      <w:r>
        <w:rPr>
          <w:rFonts w:ascii="Calibri" w:hAnsi="Calibri" w:eastAsia="MingLiU" w:cs="Calibri"/>
          <w:b/>
          <w:i w:val="0"/>
          <w:sz w:val="22"/>
        </w:rPr>
        <w:t>Q2. 如果有人用 AI 生成已故歌手的「新歌」並公開發售，可能涉及甚麼倫理或法律問題？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If someone uses AI to generate "new songs" by a deceased singer and sells them publicly, what ethical or legal issues might arise?</w:t>
      </w:r>
    </w:p>
    <w:p>
      <w:r>
        <w:rPr>
          <w:rFonts w:ascii="Calibri" w:hAnsi="Calibri" w:eastAsia="MingLiU" w:cs="Calibri"/>
          <w:b w:val="0"/>
          <w:i w:val="0"/>
          <w:sz w:val="22"/>
        </w:rPr>
        <w:t>參考答案：1. 作曲家的創意、情感表達和現場互動難以被 AI 取代；但重複性高的配樂工作可能被自動化，作曲家需要學會與 AI 協作。2. 可能涉及：未經授權使用他人聲音／形象、誤導消費者以為是真人作品、版權歸屬問題。</w:t>
      </w:r>
    </w:p>
    <w:p>
      <w:r>
        <w:rPr>
          <w:rFonts w:ascii="Calibri" w:hAnsi="Calibri" w:eastAsia="MingLiU" w:cs="Calibri"/>
          <w:b w:val="0"/>
          <w:i w:val="0"/>
          <w:color w:val="464646"/>
          <w:sz w:val="20"/>
        </w:rPr>
        <w:t>Suggested answers: 1. Composers' creativity, emotional expression and live interaction are hard to replace; but repetitive scoring work may be automated — composers need to learn to collaborate with AI. 2. Possible issues: unauthorised use of someone's voice/likeness, misleading consumers, copyright ownership.</w:t>
      </w:r>
    </w:p>
    <w:p>
      <w:r>
        <w:rPr>
          <w:rFonts w:ascii="Calibri" w:hAnsi="Calibri" w:eastAsia="MingLiU" w:cs="Calibri"/>
          <w:b/>
          <w:i w:val="0"/>
          <w:sz w:val="26"/>
        </w:rPr>
        <w:t>丁部：建議教導方向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D: Teaching Guidance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課前預先測試所選生成工具在學校網絡能否正常使用，並準備後備方案（網絡緩慢或工具故障時，改以老師示範操作＋小組專注完成企劃及文稿）。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Before the lesson, test whether the chosen tools work on the school network and prepare a fallback (teacher demonstration plus groups focusing on the plan and script).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強調「訊息先行」：先有清晰的關愛訊息，才談技術；避免學生沉迷試工具而忘記訊息。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Stress "message first": establish a clear caring message before touching the technology; stop students from getting lost in tools and forgetting the message.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展示時請各組先讀出訊息，再播放作品，讓全班聚焦訊息而非特效。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During presentations, ask each group to read out their message first, then play the work — keep the class focused on the message, not the effects.</w:t>
      </w:r>
    </w:p>
    <w:p>
      <w:r>
        <w:rPr>
          <w:rFonts w:ascii="Calibri" w:hAnsi="Calibri" w:eastAsia="MingLiU" w:cs="Calibri"/>
          <w:b/>
          <w:i w:val="0"/>
          <w:sz w:val="26"/>
        </w:rPr>
        <w:t>戊部：常見迷思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E: Common Misconceptions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迷思：「AI 生成的內容可直接當作自己的作品發表。」正解：必須標示 AI 參與，且不可用於欺騙。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Myth: "AI-generated content can be published as my own work." Correction: AI involvement must be declared and must not be used to deceive.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迷思：「提示詞愈長愈好。」正解：關鍵在具體而非冗長。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Myth: "Longer prompts are always better." Correction: specificity, not length, is the key.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