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20 堂｜AI 倫理（二）：偏見與私隱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20 | AI Ethics (2): Bias and Privacy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評分準則（教師用）</w:t>
      </w:r>
      <w:r>
        <w:rPr>
          <w:b w:val="0"/>
          <w:color w:val="555555"/>
          <w:sz w:val="22"/>
          <w:rFonts w:ascii="Calibri" w:hAnsi="Calibri" w:eastAsia="MingLiU"/>
        </w:rPr>
        <w:br/>
        <w:t>Marking Scheme (for teachers)</w:t>
      </w:r>
    </w:p>
    <w:p>
      <w:r>
        <w:rPr>
          <w:b/>
          <w:sz w:val="22"/>
          <w:rFonts w:ascii="Calibri" w:hAnsi="Calibri" w:eastAsia="MingLiU"/>
        </w:rPr>
        <w:t>本評分準則只供教師批改時參考，請勿派發給學生。</w:t>
      </w:r>
      <w:r>
        <w:rPr>
          <w:b w:val="0"/>
          <w:sz w:val="22"/>
          <w:rFonts w:ascii="Calibri" w:hAnsi="Calibri" w:eastAsia="MingLiU"/>
        </w:rPr>
        <w:br/>
        <w:t>This marking scheme is for teachers only; do not distribute to students.</w:t>
      </w:r>
    </w:p>
    <w:p>
      <w:r>
        <w:rPr>
          <w:b/>
          <w:sz w:val="28"/>
          <w:rFonts w:ascii="Calibri" w:hAnsi="Calibri" w:eastAsia="MingLiU"/>
        </w:rPr>
        <w:t>一、家課評分表</w:t>
      </w:r>
      <w:r>
        <w:rPr>
          <w:b/>
          <w:sz w:val="24"/>
          <w:rFonts w:ascii="Calibri" w:hAnsi="Calibri" w:eastAsia="MingLiU"/>
        </w:rPr>
        <w:t xml:space="preserve">  Homework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選擇題 MC1–MC5</w:t>
              <w:br/>
              <w:t>Multiple choice MC1–MC5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 2 分，答對得 2 分，答錯得 0 分。</w:t>
              <w:br/>
              <w:t>2 marks each; 2 for correct, 0 for wrong.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Q1：檢查 App 私隱設定</w:t>
              <w:br/>
              <w:t>Q1: Checking an app's privacy settings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寫出發現 3 分；更改了什麼／不更改的原因合理 2 分。</w:t>
              <w:br/>
              <w:t>3 marks for findings; 2 for the change or a reasonable reason not to change.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Q2：用數據解釋招聘偏見</w:t>
              <w:br/>
              <w:t>Q2: Explaining recruitment bias with data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指出訓練數據偏差 3 分；指出 AI 學到偏差並做出偏差判斷 2 分。</w:t>
              <w:br/>
              <w:t>3 marks for the biased training data; 2 for "AI learnt the bias and judged with bias".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Q3：兩項網絡安全應對</w:t>
              <w:br/>
              <w:t>Q3: Two cyber security responses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每項合理得 2.5 分。</w:t>
              <w:br/>
              <w:t>2.5 marks per reasonable item.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家課總分：25 分</w:t>
      </w:r>
      <w:r>
        <w:rPr>
          <w:b w:val="0"/>
          <w:sz w:val="24"/>
          <w:rFonts w:ascii="Calibri" w:hAnsi="Calibri" w:eastAsia="MingLiU"/>
        </w:rPr>
        <w:br/>
        <w:t>Homework total: 25 marks</w:t>
      </w:r>
    </w:p>
    <w:p>
      <w:r>
        <w:rPr>
          <w:b/>
          <w:sz w:val="28"/>
          <w:rFonts w:ascii="Calibri" w:hAnsi="Calibri" w:eastAsia="MingLiU"/>
        </w:rPr>
        <w:t>二、課堂活動評分表</w:t>
      </w:r>
      <w:r>
        <w:rPr>
          <w:b/>
          <w:sz w:val="24"/>
          <w:rFonts w:ascii="Calibri" w:hAnsi="Calibri" w:eastAsia="MingLiU"/>
        </w:rPr>
        <w:t xml:space="preserve">  Class Activity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情境判斷表：六個情境</w:t>
              <w:br/>
              <w:t>Scenario sheet: six scenarios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每題：判斷正確 1 分，理由合理 1 分；四題以上正確為達標。</w:t>
              <w:br/>
              <w:t>Per scenario: 1 mark for correct judgement, 1 for reasonable justification; 4+ correct is the pass mark.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課堂活動總分：12 分</w:t>
      </w:r>
      <w:r>
        <w:rPr>
          <w:b w:val="0"/>
          <w:sz w:val="24"/>
          <w:rFonts w:ascii="Calibri" w:hAnsi="Calibri" w:eastAsia="MingLiU"/>
        </w:rPr>
        <w:br/>
        <w:t>Class activity total: 12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