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21 堂 Lesson 21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社區實測：探訪／訪問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Community Fieldwork: Visit and Interview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教師筆記 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問卷及記錄表（影印） Questionnaire and record sheets (photocopied)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6 份 6 copies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HK$6 approx. HK$6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文件夾（可重用） Folder (reusable)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個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HK$8 approx. HK$8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感謝卡 Thank-you cards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每位受訪者 1 張 1 per interviewee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HK$10 approx. HK$10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原子筆 Ball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枝 2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HK$6 approx. HK$6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1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課堂流程撮要｜Lesson Flow Recap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時間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Time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環節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Stage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教師重點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Teacher focus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0–10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0–10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引入與安全講解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Intro &amp; safety briefing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講解訪談禮儀、外出安全守則；派發問卷及記錄表。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Etiquette and outing safety; distribute questionnaires and record sheets.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10–45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10–45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實地訪問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Field interviews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帶隊／接待嘉賓；巡視各組，提示追問技巧。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Lead the visit / receive guests; supervise groups; prompt probing.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45–55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45–55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整理回饋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Consolidating feedback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指導整理記錄，協助分辨重要回饋與次要意見。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Guide organisation of notes; help separate major from minor feedback.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55–60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55–60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總結及佈置課業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Round-up &amp; homework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總結常見回饋類型；預告第 22 堂迭代設計。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Summarise common feedback types; preview Lesson 22 iteration.</w:t>
            </w:r>
          </w:p>
        </w:tc>
      </w:tr>
    </w:tbl>
    <w:p/>
    <w:p>
      <w:pPr>
        <w:pStyle w:val="Heading1"/>
      </w:pPr>
      <w:r>
        <w:t>建議教導方向｜Suggested Teaching Approach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開場用 2 分鐘展示一組「客套讚美 vs 具體回饋」對比例子，讓學生先有具體畫面，再講理論。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Open with a 2-minute contrast of “polite praise vs specific feedback” so students see a concrete picture before the theory.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訪問演練時，教師扮演「只講客套話的長者」，迫使學生練習追問；演練後即場點評。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During rehearsal, play the “polite-only elderly user” to force probing practice, then comment on the spot.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整理環節要求每組把「用家原話」和「重點摘要」並列寫出，教師逐組檢查是否把推測當成事實。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In consolidation, require each group to write “user’s words” alongside “key points”; check group by group that inference is not presented as fact.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提醒學生：本課收集的回饋是第 22 堂的直接依據，記錄越具體，下一堂改設計越順利。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Remind students: today’s feedback directly feeds Lesson 22 — the more specific the notes, the smoother the redesign.</w:t>
      </w:r>
    </w:p>
    <w:p>
      <w:pPr>
        <w:pStyle w:val="Heading1"/>
      </w:pPr>
      <w:r>
        <w:t>學生筆記答案｜Answers to Student Notes</w:t>
      </w:r>
    </w:p>
    <w:p>
      <w:pPr>
        <w:pStyle w:val="Heading2"/>
      </w:pPr>
      <w:r>
        <w:t>簡單問答題答案｜Quick Questions —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先問日常問題是為了與用家建立關係、令對方放鬆，並了解其生活情境；直接切入產品問題會令用家緊張，回答流於表面。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Daily-life questions build rapport, relax the user and reveal living context; jumping straight to product questions makes users tense and answers superficial.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引導式問題是把期望的答案暗示給用家的问题，例如「你是不是覺得按鈕太小？」；它會污染資料，令回饋不可靠。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 leading question hints at the expected answer, e.g. “Don’t you think the buttons are too small?” It contaminates data and makes feedback unreliable.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應該追問，例如「如果只能改善一個地方，你最希望是哪一個？」因為客套讚美沒有具體事例，不能作為設計依據。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Probe, e.g. “If only one thing could be improved, which would you choose?” Polite praise has no concrete detail and cannot ground design.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十五分鐘內。時間太長會令長者疲倦、注意力下降；限時亦迫使提問員聚焦重點。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Within fifteen minutes. Longer tires elderly users and attention drops; the limit also forces interviewers to stay focused.</w:t>
      </w:r>
    </w:p>
    <w:p>
      <w:pPr>
        <w:pStyle w:val="Heading2"/>
      </w:pPr>
      <w:r>
        <w:t>思考題參考答案｜Thinking Questions — Reference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可調整：聲量稍大、語速放慢、用簡單詞語重述問題、配合實物或圖示示範、把長問題拆成短問題、請記錄員覆述確認理解。切忌不耐煩或代用家作答。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Adjust by: speaking louder and slower, rephrasing in simple words, demonstrating with the object or pictures, splitting long questions, having the note-taker repeat back to confirm. Never show impatience or answer for the user.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不同意。用本課準則：讚美若無具體事例，只是客套，不能證明設計回應了真實需要；真正的成功證據是具體回饋被採納並在測試中驗證有效。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Disagree. By this lesson’s criteria, praise without concrete detail is mere politeness and cannot prove the design meets real needs; real evidence of success is specific feedback adopted and verified in testing.</w:t>
      </w:r>
    </w:p>
    <w:p>
      <w:pPr>
        <w:pStyle w:val="Heading2"/>
      </w:pPr>
      <w:r>
        <w:t>小測驗答案｜Mini Quiz —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B。用家被暗示了「太重」這個答案。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B. The user is steered towards “too heavy”.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C。追問把客套話轉化為具體、可執行的回饋。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C. Probing turns politeness into specific, actionable feedback.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A。三欄分別記錄提問、回應原文及提煉的重點。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A. The three columns capture the question, the original response and distilled key points.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D。十五分鐘內，兼顧資料質素與用家體力。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D. Within fifteen minutes, balancing data quality with users’ stamina.</w:t>
      </w:r>
    </w:p>
    <w:p>
      <w:pPr>
        <w:pStyle w:val="Heading1"/>
      </w:pPr>
      <w:r>
        <w:t>家課答案｜Homework Answers</w:t>
      </w:r>
    </w:p>
    <w:p>
      <w:pPr>
        <w:pStyle w:val="Heading2"/>
      </w:pPr>
      <w:r>
        <w:t>甲部：選擇題｜Section A: MC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C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C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</w:t>
      </w:r>
    </w:p>
    <w:p>
      <w:r>
        <w:rPr>
          <w:b w:val="0"/>
          <w:i w:val="0"/>
          <w:sz w:val="22"/>
          <w:rFonts w:ascii="Arial" w:hAnsi="Arial" w:eastAsia="MingLiU" w:cs="Arial"/>
        </w:rPr>
        <w:t>（家課題目見家課檔案；此處只列答案要點，教師按學生作答酌情給分。）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(See the homework file for questions; key answers only — award marks at your discretion.)</w:t>
      </w:r>
    </w:p>
    <w:p>
      <w:pPr>
        <w:pStyle w:val="Heading2"/>
      </w:pPr>
      <w:r>
        <w:t>乙部：問答題參考答案｜Section B: Reference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追問示例：「上次按錯係咩情況？當時你想按邊個掣？」「除咗細，仲有冇其他唔就手嘅地方？」評分看追問是否針對具體情境而非引導。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Sample probes: “When did you last mis-press? Which button did you mean to press?” “Apart from the size, anything else awkward?” Award marks for probing concrete situations, not leading.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加問示例：「你每日大約咩時間會用呢個產品？一次用幾耐？」理由：了解使用情境與頻率，屬開放式、非引導。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Sample extra question: “Roughly when each day do you use this product, and for how long?” Reason: reveals usage context and frequency; open-ended and non-leading.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判斷方法：有沒有具體事例或困難描述；沒有的歸為客套。處理：即場用「舉個例子」「咩情況下」追問；整理時把客套話剔出設計依據，只保留具體回饋。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Test: does it carry a concrete example or difficulty? If not, treat as politeness. Handle by probing on the spot (“give an example”, “in what situations”); when summarising, exclude politeness from design evidence.</w:t>
      </w:r>
    </w:p>
    <w:p>
      <w:pPr>
        <w:pStyle w:val="Heading1"/>
      </w:pPr>
      <w:r>
        <w:t>附加思考題｜Additional Thinking Questions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如果兩位用家給出互相矛盾的意見（一位嫌按鈕太大，一位嫌太小），你會怎樣處理？參考答案：先追問兩人的使用情境（手的大小、使用姿勢），看矛盾是否來自不同情境；再考慮可調校的設計（如可換按鈕帽），或以多數／最弱勢用家為優先，並在第 22 堂記錄取捨理由。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If two users give contradictory opinions (one says buttons are too big, another too small), what would you do? Reference: first probe both users’ contexts (hand size, posture) to see if the clash comes from different situations; consider an adjustable design (e.g. swappable button caps), or prioritise the majority / most disadvantaged user, recording the trade-off rationale in Lesson 22.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除了訪問，你還可以用什麼方法收集用家需要？（例如觀察法、體驗法）各有什麼優劣？參考答案：觀察法能發現用家自己也沒意識到的困難，但耗時；體驗法（親身模擬長者視力／手力）成本低但只是模擬。最佳做法是訪問＋觀察互相印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Besides interviews, what other methods could gather user needs (e.g. observation, simulation)? What are their pros and cons? Reference: observation reveals difficulties users don’t notice themselves but is time-consuming; simulation (e.g. mimicking elderly vision/grip) is cheap but only approximate. Best practice: combine interview with observation for cross-checking.</w:t>
      </w:r>
    </w:p>
    <w:p>
      <w:pPr>
        <w:pStyle w:val="Heading1"/>
      </w:pPr>
      <w:r>
        <w:t>常見迷思｜Common Misconceptions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迷思：把客套讚美當真實回饋。應對：硬性規定每項「回饋」必須附用家原話及具體事例，否則不計。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Mistaking polite praise for genuine feedback. Counter: require every “feedback” item to quote the user’s words with a concrete example, or it does not count.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迷思：問得越多越好，超時仍繼續。應對：強調十五分鐘上限是尊重用家的表現；教學生取捨問題。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More questions are always better, even over time. Counter: stress the 15-minute cap as respect for users; teach question prioritisation.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迷思：記錄員把自己的理解寫成用家原話。應對：要求原話用引號標示，摘要另起一欄，兩者分開。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Note-takers writing their own interpretation as the user’s words. Counter: require verbatim quotes in quotation marks, with summaries in a separate column.</w:t>
      </w:r>
    </w:p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