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注意！！！不连蓝牙直接发指令会导致程序崩溃闪退！！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注意！！！版本已更新，下面大多可能与实际界面不一样，但是一定要先连接蓝牙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连接蓝牙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点击下面的“设置”分页界面或</w:t>
      </w:r>
      <w:r>
        <w:rPr>
          <w:rFonts w:hint="eastAsia"/>
          <w:color w:val="C00000"/>
          <w:sz w:val="32"/>
          <w:szCs w:val="32"/>
          <w:lang w:val="en-US" w:eastAsia="zh-CN"/>
        </w:rPr>
        <w:t>向右滑动</w:t>
      </w:r>
      <w:r>
        <w:rPr>
          <w:rFonts w:hint="eastAsia"/>
          <w:sz w:val="18"/>
          <w:szCs w:val="18"/>
          <w:lang w:val="en-US" w:eastAsia="zh-CN"/>
        </w:rPr>
        <w:t>进入到下面这张图的界面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292475" cy="20370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点击重新搜索会启动后台BLE搜索，在上面的条目栏会出现搜索到的BLE蓝牙（已自动过滤传统蓝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牙，如HC系列）。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点击连接蓝牙即可连接，在右边的文本区域会提示是否连接成功。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1.下面的“周期前延时”代表按下时隔多少毫秒会发送指令，默认500ms，可自己更改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2.下面的“周期间隔”代表经过“周期前延时”后会以多少毫秒为周期发送指令（按住时），默认为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100毫秒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控制设置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然后左滑或者点左下角的“控制”分页进入遥控界面，如下图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9335" cy="2689225"/>
            <wp:effectExtent l="0" t="0" r="1206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左上角的OFF打开成ON后，会在各个指令按键周边出现文本框，代表按下（按住）后会送的指令，可进行编辑，左上角调成OFF后将会隐藏文本框。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左下角有文本块会打印成功发送的指令，用于自己调试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E19"/>
    <w:multiLevelType w:val="singleLevel"/>
    <w:tmpl w:val="096B0E1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4A6A287"/>
    <w:multiLevelType w:val="singleLevel"/>
    <w:tmpl w:val="14A6A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3716D"/>
    <w:rsid w:val="2CAB2234"/>
    <w:rsid w:val="39D0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2020-02-27T09:19:00Z</dcterms:created>
  <dc:creator>90773</dc:creator>
  <cp:lastModifiedBy>星空丶无蚀</cp:lastModifiedBy>
  <dcterms:modified xsi:type="dcterms:W3CDTF">2020-03-08T04:59:56Z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