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PLUGHUB</w:t>
      </w:r>
    </w:p>
    <w:p>
      <w:pPr>
        <w:spacing w:after="160"/>
        <w:jc w:val="center"/>
      </w:pPr>
      <w:r>
        <w:rPr>
          <w:rFonts w:ascii="Arial" w:cs="Arial" w:eastAsia="Arial" w:hAnsi="Arial"/>
          <w:color w:val="2E5F8A"/>
          <w:sz w:val="48"/>
          <w:szCs w:val="48"/>
        </w:rPr>
        <w:t xml:space="preserve">Arquitetura SaaS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Usage Metering e Consolidação de Custos</w:t>
      </w:r>
    </w:p>
    <w:p>
      <w:pPr>
        <w:pBdr>
          <w:bottom w:val="single" w:color="2E5F8A" w:sz="4" w:space="1"/>
        </w:pBdr>
        <w:spacing w:after="320"/>
        <w:jc w:val="center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Proposta de Desenho Técnico — Versão 2.0</w:t>
      </w:r>
    </w:p>
    <w:p>
      <w:pPr>
        <w:spacing w:after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Abril 2026</w:t>
      </w:r>
    </w:p>
    <w:p>
      <w:pPr>
        <w:spacing w:after="20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Confidencial — uso interno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Princípio Central — Metering ≠ Pricing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proposta parte de uma separação arquitetural fundamental: medir o que foi consumido é diferente de precificar o que será cobrado. São dois contratos distintos que não devem se misturar no código.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8A" w:sz="3"/>
              <w:left w:val="single" w:color="2E5F8A" w:sz="6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Metering: cada componente registra quanto de cada recurso foi consumido — sem saber o preço, sem saber o plano, sem regra de negócio. Pricing: um módulo separado lê esses dados de consumo e decide o que cobrar, como agregar, qual margem aplicar. Esse módulo ainda não existe e não precisa existir agora.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consequência prática é que os gateways — Channel Gateway, AI Gateway, MCP Server, Session Replayer — só precisam implementar uma coisa: publicar um evento de consumo com quantidade e metadados suficientes para que o módulo de pricing possa classificar depois. Eles não precisam saber nada sobre planos, limites ou valores monetários.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Essa separação tem um benefício direto: o schema dos eventos de consumo fica estável. Quando o modelo de pricing mudar — novo plano, desconto por volume, margem diferente por canal — os gateways não precisam ser alterados. Só o módulo de pricing evolui.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Fronteira dos Sistemas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diagrama abaixo mostra onde cada responsabilidade vive e o que cada camada precisa saber: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│  PRODUTORES DE CONSUMO (já existem ou serão construídos)│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│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Channel Gateway  →  sessões, minutos de voz,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                conversas WhatsApp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AI Gateway       →  tokens LLM por modelo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Core             →  mensagens inbound/outbound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Session Replayer →  avaliações submetidas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└──────────────────────────┬──────────────────────────────┘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                     │  usage.events (Kafka)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             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│  USAGE AGGREGATOR  (construir agora)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│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8A"/>
                <w:sz w:val="18"/>
                <w:szCs w:val="18"/>
              </w:rPr>
              <w:t xml:space="preserve">│  Consome usage.events → INCRBY no Redis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8A"/>
                <w:sz w:val="18"/>
                <w:szCs w:val="18"/>
              </w:rPr>
              <w:t xml:space="preserve">│  {tenant_id}:usage:current:{dimensão}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5F8A"/>
                <w:sz w:val="18"/>
                <w:szCs w:val="18"/>
              </w:rPr>
              <w:t xml:space="preserve">│  Persiste histórico em PostgreSQL (usage_history)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└──────────────────────────┬───────────────────────────────┘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                     │  lê contadores e histórico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                  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│  PRICING MODULE  (construir depois, quando modelo claro)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│                                          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Aplica plano → gera fatura → integra PSP     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Dimensões de Consumo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dimensão representa um tipo de recurso que o PlugHub consome em nome do tenant. A lista é extensível — novas dimensões são adicionadas sem mudar o schema base do evento.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Plataforma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produtor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Metadados relevantes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 sessão aberta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channel, outcome, duration_ms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 mensagem cliente→plataforma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channel, visibility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 evaluation_submit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Replayer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agent_type_id, composite_score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Inteligência Artificial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produtor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Metadados relevantes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llm_tokens_input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 token de prompt enviado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Gateway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model_id, agent_type_id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llm_tokens_output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 token de resposta recebido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Gateway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model_id, agent_type_id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8A" w:sz="3"/>
              <w:left w:val="single" w:color="2E5F8A" w:sz="6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e output são dimensões separadas porque têm custos diferentes em todos os provedores LLM. Manter separados no evento permite que o módulo de pricing aplique tarifas distintas sem precisar de campos extras.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3.3 Canais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canal tem uma unidade de consumo própria que não se reduz a 'mensagem'. O metadado direction (inbound/outbound) e o tipo de evento são essenciais para que o módulo de pricing possa aplicar tarifas corretas.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Metadados relevantes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whatsapp_conversations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 janela de 24h iniciada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conversation_type: user_initiated | business_initiated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voice_minutes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 minuto de chamada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Voice / WebRTC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direction: inbound | outbound, destination_type: mobile | landline | toll_free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sms_segments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 segmento de 160 chars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direction: inbound | outbound, country_code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email_messages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 e-mail enviado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direction: inbound | outbound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8A" w:sz="3"/>
              <w:left w:val="single" w:color="2E5F8A" w:sz="6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Webchat, Telegram e Instagram não têm custo de carrier — não geram dimensão de canal. Geram apenas a dimensão sessions da plataforma. Se no futuro o PlugHub intermediar contratos com carriers, novas dimensões podem ser adicionadas sem mudar o schema base.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3.4 Infraestrutura (futuro)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Dimensões de infra não são necessárias agora mas o schema as suporta naturalmente quando chegarem: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storage_gb — armazenamento de gravações de voz, attachments por 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data_transfer_gb — egress de dados (relevante em clouds com cobrança por GB)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compute_ms — tempo de CPU em processamento dedicado (ex: transcrição de voz)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Schema do Evento — usage.events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os eventos de consumo são publicados no tópico Kafka usage.events. O schema é intencionalmente simples: não há preço, não há plano, não há regra de negócio. Apenas o fato do consumo.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— garante idempotência no aggregator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Tenant que gerou o consumo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Sessão associada quando aplicável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 da dimensão (sessions, llm_tokens_input, voice_minutes,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consumida na unidade da dimensão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8601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Momento exato do consumo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produtor (channel-gateway, ai-gateway, core, session-replayer)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Campos de classificação específicos da dimensão (ver seção 3)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8A" w:sz="3"/>
              <w:left w:val="single" w:color="2E5F8A" w:sz="6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que não está no evento: unit_price_cents, plan_id, quota_limit, overage_flag. Esses campos pertencem ao módulo de pricing. O evento de consumo não sabe e não precisa saber o que vai custar.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Exemplos de Eventos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// Sessão aberta no WhatsApp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{ "event_id": "uuid", "tenant_id": "t_abc", "session_id": "s_xyz",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"dimension": "sessions", "quantity":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"source_component": "core",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"metadata": { "channel": "whatsapp", "outcome": null }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// Tokens LLM — input e output como eventos separados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{ "dimension": "llm_tokens_input",  "quantity": 1240,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"metadata": { "model_id": "claude-sonnet-4-6", "agent_type_id": "agente_retencao_v1" }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{ "dimension": "llm_tokens_output", "quantity": 380,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"metadata": { "model_id": "claude-sonnet-4-6", "agent_type_id": "agente_retencao_v1" }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// Conversa WhatsApp iniciada pelo usuário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{ "dimension": "whatsapp_conversations", "quantity": 1,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"source_component": "channel-gateway",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"metadata": { "conversation_type": "user_initiated" }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// Voz outbound — 3 minutos e 40 segundos arredondados para cima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{ "dimension": "voice_minutes", "quantity": 4,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"source_component": "channel-gateway",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"metadata": { "direction": "outbound", "destination_type": "mobile" } }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Usage Aggregator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Usage Aggregator é o único componente novo que precisa ser construído agora. Ele consome usage.events, mantém contadores no Redis para acesso rápido, e persiste o histórico no PostgreSQL para que o módulo de pricing possa compor faturas retroativamente.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5.1 Redis — Contadores de Consumo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1000"/>
        <w:gridCol w:w="21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Redis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Atualizado por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{t}:usage:current:{dimensão}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Counter INCRBY por dimensão no ciclo ativo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 dias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 Aggregator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{t}:usage:cycle_start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8601 — início do ciclo de apuração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 dias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 Aggregator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{t}:quota:concurrent_sessions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Gauge de sessões ativas agora (INCR/DECR)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8A" w:sz="3"/>
              <w:left w:val="single" w:color="2E5F8A" w:sz="6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Não existe {tenant_id}:billing:plan no Redis da camada de metering. O plano é dado do módulo de pricing — o aggregator não tem acesso a ele e não precisa ter. Se o módulo de pricing precisar checar um limite antes de servir uma requisição, ele lê o contador do aggregator e aplica a regra do plano por conta própria.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5.2 PostgreSQL — Histórico de Consumo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aggregator persiste os eventos em duas tabelas: a tabela de eventos brutos (rastreabilidade) e a tabela de agregados por hora (base para faturamento e análise):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-- Eventos brutos (rastreabilidade, retention policy)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 TABLE usage_events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event_id        UUID PRIMARY 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tenant_id       TEXT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session_id      TEXT,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dimension       TEXT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quantity        NUMERIC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timestamp       TIMESTAMPTZ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source_component TEXT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metadata        JSONB DEFAULT '{}',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created_at      TIMESTAMPTZ DEFAULT now()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CREATE INDEX ON usage_events (tenant_id, dimension, timestamp);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777777"/>
                <w:sz w:val="18"/>
                <w:szCs w:val="18"/>
              </w:rPr>
              <w:t xml:space="preserve">-- Agregados por hora (base para fatura e dashboard)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CREATE TABLE usage_hourly 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tenant_id   TEXT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dimension   TEXT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hour        TIMESTAMPTZ NOT NULL,  -- truncado em hora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quantity    NUMERIC NOT NULL,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PRIMARY KEY (tenant_id, dimension, hour)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5.3 Ciclo de Apuração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aggregator não precisa saber o que é um ciclo de billing — ele só sabe quando o ciclo atual começou. O módulo de pricing decide os limites do ciclo ao consultar os dados. O reset acontece quando o pricing module sinaliza o início de um novo ciclo via evento Kafka: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usage.cycle_reset publicado pelo Pricing Module → aggregator zera os contadores Redis do ciclo atual e salva cycle_start com o novo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aggregator nunca decide quando resetar — essa é uma decisão de negócio do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Antes de zerar, persiste os totais finais do ciclo em usage_hourly com um registro de fechamento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Quota Check — Posicionamento sem Pricing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Mesmo sem o módulo de pricing definido, os gateways precisam de alguma forma de proteção contra consumo irrestrito. A solução é um quota check mínimo baseado em limites configurados diretamente no Redis pelo operador — sem lógica de plano: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 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configura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{t}:quota:limit:{dimensão}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 máximo da dimensão no ciclo. Ausente = sem limite.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Operador via API admin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{t}:quota:concurrent_sessions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Gauge atual de sessões simultâneas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(INCR/DECR automático)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{t}:quota:max_concurrent_sessions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 de sessões simultâneas. Ausente = sem limite.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Operador via API admin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o módulo de pricing existir, ele passa a ser o responsável por escrever esses limites no Redis baseado no plano do tenant. Os gateways não precisam mudar — eles continuam lendo as mesmas chaves. A transição é transparente.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8A" w:sz="3"/>
              <w:left w:val="single" w:color="2E5F8A" w:sz="6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 é a única dependência entre metering e pricing no Redis. O quota check lê {t}:usage:current:{dimensão} (escrito pelo aggregator) e {t}:quota:limit:{dimensão} (escrito pelo operador agora, pelo pricing module depois). Nenhuma outra chave é compartilhada entre as camadas.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Tópicos Kafka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Consumidor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usage.events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Channel Gateway, AI Gateway, Core, Session Replayer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 Aggregator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cada evento de consumo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usage.cycle_reset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Pricing Module (futuro)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 Aggregator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Início de novo ciclo de billing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usage.quota_exceeded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Gateways (opcional)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Pricing Module, Notification (futuro)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Quando check de quota bloqueia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O que o Pricing Module vai Encontrar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o módulo de pricing for construído, toda a infraestrutura de dados já estará pronta. Ele não precisará tocar nos gateways nem no schema de eventos. O que ele vai consumir: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usage_events no PostgreSQL — eventos brutos com metadata completo para qualquer agregação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usage_hourly no PostgreSQL — agregados por hora por dimensão, pronto para faturamento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Contadores Redis {t}:usage:current:* — para checa de quota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Tópico usage.events no Kafka — para subscrição em tempo real se quiser alertas de consumo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que o pricing module precisa trazer consigo — e que não existe ainda: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Tabela de planos e preços no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Lógica de composição de fatura (quais dimensões, qual tarifa, quais bundled units)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Escrita dos limites em {t}:quota:limit:* quando o plano de um tenant for ativado ou alterado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Lógica de overage (block vs allow_with_charge vs allow_free)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Publicação de usage.cycle_reset no início de cada ciclo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Sequência de Construção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 a separação metering/pricing clara, a sequência de construção fica bem definida. Os primeiros cinco itens não dependem de nenhuma decisão de negócio sobre preços: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necessária antes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usage.events em @plughub/schemas + tópico Kafka declarado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Publicação de usage.events no Core (sessions + messages)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Publicação de usage.events no AI Gateway (llm_tokens_input + output)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 Aggregator: consumer Kafka → Redis INCRBY + 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Publicação de usage.events no Channel Gateway (voice_minutes, whatsapp_conversations)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Quais canais serão suportados no MVP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Quota check mínimo nos gateways lendo {t}:quota:limit:*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Quais limites o operador quer configurar manualmente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Pricing Module v1 — planos, tarifas, ciclo de billing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 as decisões de pricing (modelo, margem, planos)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Decisões que Ficam para o Pricing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decisões abaixo não precisam ser tomadas agora e não bloqueiam a construção dos itens 1 a 5: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pode esperar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Granularidade dos planos (starter, growth, enterprise)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aggregator registra tudo — o pricing decide o que cobrar depois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Comportamento ao atingir quota (block vs overage)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check mínimo já bloqueia; a lógica de overage é do pricing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Billing de canais: pass-through vs bundle vs tenant paga direto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eventos de canal já serão registrados; o pricing decide a tarifa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com PSP (Stripe, Paddle)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Completamente externa à camada de metering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Trial, desconto por volume, contratos enterprise custom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negócio pura do pricing module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Ciclo mensal calendário vs aniversário do tenant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aggregator só guarda cycle_start; quem decide o ciclo é o pricing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Conclusão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separação metering/pricing resolve o problema principal: permite construir agora o que é claro (registrar consumo de todos os recursos — plataforma, IA e canais) sem precisar decidir agora o que não está claro (como precificar, quais planos, qual margem por canal).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contrato entre as duas camadas é mínimo e estável: o aggregator escreve contadores no Redis e histórico no PostgreSQL; o pricing module lê esses dados e escreve limites de quota. Nenhum gateway precisa mudar quando o modelo de pricing evoluir.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8A" w:sz="3"/>
              <w:left w:val="single" w:color="2E5F8A" w:sz="6"/>
              <w:bottom w:val="single" w:color="CCCCCC" w:sz="1"/>
              <w:right w:val="single" w:color="CCCCCC" w:sz="1"/>
            </w:tcBorders>
            <w:shd w:fill="F0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Próximo passo sugerido: implementar os itens 1 a 4 da sequência de construção (schema, publicação no Core e AI Gateway, e o Usage Aggregator). Com isso, qualquer decisão de pricing tomada no futuro já terá dados históricos reais para calibrar os planos.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CCCCCC" w:sz="2" w:space="4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PlugHub Platform — Proposta Técnica Interna — Confidencial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tabs>
        <w:tab w:val="right" w:pos="9360"/>
      </w:tabs>
    </w:pPr>
    <w:r>
      <w:rPr>
        <w:rFonts w:ascii="Arial" w:cs="Arial" w:eastAsia="Arial" w:hAnsi="Arial"/>
        <w:color w:val="AAAAAA"/>
        <w:sz w:val="18"/>
        <w:szCs w:val="18"/>
      </w:rPr>
      <w:t xml:space="preserve">Abril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Página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1"/>
      </w:pBdr>
      <w:tabs>
        <w:tab w:val="right" w:pos="9360"/>
      </w:tabs>
    </w:pPr>
    <w:r>
      <w:rPr>
        <w:rFonts w:ascii="Arial" w:cs="Arial" w:eastAsia="Arial" w:hAnsi="Arial"/>
        <w:color w:val="777777"/>
        <w:sz w:val="18"/>
        <w:szCs w:val="18"/>
      </w:rPr>
      <w:t xml:space="preserve">PlugHub — Usage Metering e Consolidação de Custos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7AB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2026-04-20T22:27:50.553Z</dcterms:created>
  <dcterms:modified xsi:type="dcterms:W3CDTF">2026-04-20T22:27:50.553Z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