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1F90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一．2015—2023泰安市GDP与人均生产总值</w:t>
      </w:r>
    </w:p>
    <w:p w14:paraId="7503B6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01265" cy="1972310"/>
            <wp:effectExtent l="0" t="0" r="635" b="8890"/>
            <wp:docPr id="1" name="图片 1" descr="d9b5ef50fe5324cca069b477b0c5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b5ef50fe5324cca069b477b0c5484"/>
                    <pic:cNvPicPr>
                      <a:picLocks noChangeAspect="1"/>
                    </pic:cNvPicPr>
                  </pic:nvPicPr>
                  <pic:blipFill>
                    <a:blip r:embed="rId4"/>
                    <a:srcRect l="2687" t="2395" r="2561" b="3833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55570" cy="1922780"/>
            <wp:effectExtent l="0" t="0" r="11430" b="7620"/>
            <wp:docPr id="3" name="图片 3" descr="b8f5cbd62d4046b675323a400574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8f5cbd62d4046b675323a400574b4a"/>
                    <pic:cNvPicPr>
                      <a:picLocks noChangeAspect="1"/>
                    </pic:cNvPicPr>
                  </pic:nvPicPr>
                  <pic:blipFill>
                    <a:blip r:embed="rId5"/>
                    <a:srcRect l="2057" r="2857" b="362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800">
      <w:pPr>
        <w:bidi w:val="0"/>
        <w:rPr>
          <w:rFonts w:hint="eastAsia"/>
          <w:lang w:val="en-US" w:eastAsia="zh-CN"/>
        </w:rPr>
      </w:pPr>
    </w:p>
    <w:p w14:paraId="5119F76A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 xml:space="preserve">               Excel                                     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Echarts</w:t>
      </w:r>
    </w:p>
    <w:p w14:paraId="1B7CE78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二．2019-2023我国城乡常住人口</w:t>
      </w:r>
    </w:p>
    <w:p w14:paraId="26588335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73655" cy="1985010"/>
            <wp:effectExtent l="0" t="0" r="4445" b="8890"/>
            <wp:docPr id="4" name="图片 4" descr="d414c9b2deb46f92783efb5da8855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414c9b2deb46f92783efb5da88556e"/>
                    <pic:cNvPicPr>
                      <a:picLocks noChangeAspect="1"/>
                    </pic:cNvPicPr>
                  </pic:nvPicPr>
                  <pic:blipFill>
                    <a:blip r:embed="rId6"/>
                    <a:srcRect l="1092" t="3414" r="1844" b="2537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80335" cy="2002155"/>
            <wp:effectExtent l="0" t="0" r="12065" b="4445"/>
            <wp:docPr id="5" name="图片 5" descr="7b339c29af13a9d70df685404fcb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b339c29af13a9d70df685404fcb4b4"/>
                    <pic:cNvPicPr>
                      <a:picLocks noChangeAspect="1"/>
                    </pic:cNvPicPr>
                  </pic:nvPicPr>
                  <pic:blipFill>
                    <a:blip r:embed="rId7"/>
                    <a:srcRect r="651" b="2161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FFCB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 xml:space="preserve">              Excel                                     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Echarts</w:t>
      </w:r>
    </w:p>
    <w:p w14:paraId="5542ED11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18A0F2DA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31BABF7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</w:t>
      </w:r>
      <w:bookmarkStart w:id="0" w:name="_GoBack"/>
      <w:bookmarkEnd w:id="0"/>
    </w:p>
    <w:p w14:paraId="39220A3F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关于Excel:</w:t>
      </w:r>
    </w:p>
    <w:p w14:paraId="0C4710C2">
      <w:pPr>
        <w:keepNext w:val="0"/>
        <w:keepLines w:val="0"/>
        <w:widowControl/>
        <w:numPr>
          <w:numId w:val="0"/>
        </w:numPr>
        <w:suppressLineNumbers w:val="0"/>
        <w:ind w:left="420" w:leftChars="0" w:firstLine="420" w:firstLineChars="200"/>
        <w:jc w:val="left"/>
      </w:pPr>
      <w:r>
        <w:rPr>
          <w:rFonts w:hint="eastAsia"/>
          <w:lang w:val="en-US" w:eastAsia="zh-CN"/>
        </w:rPr>
        <w:t>首先便是他的易用性，</w:t>
      </w:r>
      <w:r>
        <w:t>操作界面直观，用户无需具备编程基础即可上手使用。</w:t>
      </w:r>
      <w:r>
        <w:rPr>
          <w:rFonts w:hint="eastAsia"/>
          <w:lang w:val="en-US" w:eastAsia="zh-CN"/>
        </w:rPr>
        <w:t>它</w:t>
      </w:r>
      <w:r>
        <w:t>支持多种图表类型，如柱状图、折线图、饼图等，用户可以根据需要选择</w:t>
      </w:r>
      <w:r>
        <w:rPr>
          <w:rFonts w:hint="eastAsia"/>
          <w:lang w:val="en-US" w:eastAsia="zh-CN"/>
        </w:rPr>
        <w:t>现有的</w:t>
      </w:r>
      <w:r>
        <w:t>合适的图表来呈现数据，使数据更直观、易懂。</w:t>
      </w:r>
    </w:p>
    <w:p w14:paraId="6AA916CF">
      <w:pPr>
        <w:keepNext w:val="0"/>
        <w:keepLines w:val="0"/>
        <w:widowControl/>
        <w:numPr>
          <w:numId w:val="0"/>
        </w:numPr>
        <w:suppressLineNumbers w:val="0"/>
        <w:ind w:left="42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不过也正是因为它的易用性，可供选择的图表类型相对较少，个性化定制受到一定限制。</w:t>
      </w:r>
    </w:p>
    <w:p w14:paraId="02B0FFD2">
      <w:pPr>
        <w:keepNext w:val="0"/>
        <w:keepLines w:val="0"/>
        <w:widowControl/>
        <w:numPr>
          <w:numId w:val="0"/>
        </w:numPr>
        <w:suppressLineNumbers w:val="0"/>
        <w:ind w:left="42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同时，由于它的编辑选项大多是折叠选项，不能一览无余，不能像代码那样直接找到，也不方便批量修改，在更改特定属性时可能会耗费时间。</w:t>
      </w:r>
    </w:p>
    <w:p w14:paraId="0C2ED67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 xml:space="preserve">关于 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Echarts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：</w:t>
      </w:r>
    </w:p>
    <w:p w14:paraId="31162CAB">
      <w:pPr>
        <w:keepNext w:val="0"/>
        <w:keepLines w:val="0"/>
        <w:widowControl/>
        <w:numPr>
          <w:numId w:val="0"/>
        </w:numPr>
        <w:suppressLineNumbers w:val="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他有非常</w:t>
      </w:r>
      <w:r>
        <w:t>丰富的图表类型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在平台网站上能直接找到各种实例，齐全多样。</w:t>
      </w:r>
    </w:p>
    <w:p w14:paraId="4B28B7CB">
      <w:pPr>
        <w:keepNext w:val="0"/>
        <w:keepLines w:val="0"/>
        <w:widowControl/>
        <w:numPr>
          <w:numId w:val="0"/>
        </w:numPr>
        <w:suppressLineNumbers w:val="0"/>
        <w:ind w:left="8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代码编辑便于它</w:t>
      </w:r>
      <w:r>
        <w:t>高度定制化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可以自由地通过增删和修改代码来完成各种个性化编辑。但很显然，这带来一定的学习成本。</w:t>
      </w:r>
    </w:p>
    <w:p w14:paraId="7D939C4B">
      <w:pPr>
        <w:keepNext w:val="0"/>
        <w:keepLines w:val="0"/>
        <w:widowControl/>
        <w:numPr>
          <w:numId w:val="0"/>
        </w:numPr>
        <w:suppressLineNumbers w:val="0"/>
        <w:ind w:left="84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他对于数据的载入和简单的批量修改很方便，但肯定不能像Excel那样借助附带的数学工具等进行更复杂的数据处理操作。</w:t>
      </w:r>
    </w:p>
    <w:p w14:paraId="3FE9306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E334DC"/>
    <w:multiLevelType w:val="singleLevel"/>
    <w:tmpl w:val="40E334DC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C3F2704"/>
    <w:multiLevelType w:val="singleLevel"/>
    <w:tmpl w:val="4C3F2704"/>
    <w:lvl w:ilvl="0" w:tentative="0">
      <w:start w:val="1"/>
      <w:numFmt w:val="decimal"/>
      <w:suff w:val="nothing"/>
      <w:lvlText w:val="（%1）"/>
      <w:lvlJc w:val="left"/>
      <w:pPr>
        <w:ind w:left="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3Y2IyMDA5N2FiZTRhOTRlMDQzMDkxMzk2ZWFjZmEifQ=="/>
  </w:docVars>
  <w:rsids>
    <w:rsidRoot w:val="00000000"/>
    <w:rsid w:val="1E95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372</Words>
  <Characters>423</Characters>
  <Lines>0</Lines>
  <Paragraphs>0</Paragraphs>
  <TotalTime>219</TotalTime>
  <ScaleCrop>false</ScaleCrop>
  <LinksUpToDate>false</LinksUpToDate>
  <CharactersWithSpaces>528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2024-10-25T12:18:27Z</dcterms:created>
  <dc:creator>19302</dc:creator>
  <cp:lastModifiedBy>谎</cp:lastModifiedBy>
  <dcterms:modified xsi:type="dcterms:W3CDTF">2024-10-25T15:58:17Z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1748BFB7A71642E7A621CFF8C188061B_12</vt:lpwstr>
  </property>
</Properties>
</file>