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June 18,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Re: Confirmation of Trustee Identity — Purchase of Departamento B010, Natal Development, La Veleta, Tulum, Quintana Roo, México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 Whom It May Concern: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letter is provided to confirm that the purchase of the above-referenced property is being made on behalf of [FULL LEGAL NAME OF TRUST] (the “Trust”), a trust duly established and in good 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undersigned, [TRUSTEE 1 FULL LEGAL NAME] and [TRUSTEE 2 FULL LEGAL NAME (KATHY)], hereby confirm that we are the duly authorized co-trustees of the Trust and that we are acting in our capacity as trustees in connection with this transaction. As co-trustees, we have full authority to bind the Trust with respect to the acquisition of Departamento B010 at the Natal development, La Veleta, Tulum, Quintana Roo, México.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 further confirm that [TRUSTEE 1 FULL LEGAL NAME] and [TRUSTEE 2 FULL LEGAL NAME (KATHY)], as co-trustees and contractual purchasers, are one and the same parties for the purposes of this purchase agreement and any related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 are prepared to provide any additional documentation evidencing our authority as trustees upon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Sincerely,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[TRUSTEE 1 FULL LEGAL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Co-Trustee, [FULL LEGAL NAME OF TRUST]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[TRUSTEE 2 FULL LEGAL NAME (KATHY)]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Co-Trustee, [FULL LEGAL NAME OF TRUST]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