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893" w:rsidRDefault="00C2049D" w:rsidP="007D38B0">
      <w:pPr>
        <w:pStyle w:val="ListParagraph"/>
        <w:numPr>
          <w:ilvl w:val="0"/>
          <w:numId w:val="2"/>
        </w:numPr>
      </w:pPr>
      <w:r>
        <w:t xml:space="preserve">Given the </w:t>
      </w:r>
      <w:r w:rsidR="007D38B0">
        <w:t>state space system:</w:t>
      </w:r>
    </w:p>
    <w:p w:rsidR="007D38B0" w:rsidRPr="007D38B0" w:rsidRDefault="007D38B0" w:rsidP="007D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8B0">
        <w:rPr>
          <w:rFonts w:ascii="Courier New" w:hAnsi="Courier New" w:cs="Courier New"/>
          <w:color w:val="000000"/>
          <w:sz w:val="20"/>
          <w:szCs w:val="20"/>
        </w:rPr>
        <w:t>A = [2 0 0; 0 -1 0; 0 0 -1];</w:t>
      </w:r>
    </w:p>
    <w:p w:rsidR="007D38B0" w:rsidRPr="007D38B0" w:rsidRDefault="007D38B0" w:rsidP="007D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8B0">
        <w:rPr>
          <w:rFonts w:ascii="Courier New" w:hAnsi="Courier New" w:cs="Courier New"/>
          <w:color w:val="000000"/>
          <w:sz w:val="20"/>
          <w:szCs w:val="20"/>
        </w:rPr>
        <w:t>B = [1 0; 1 0; 0 1];</w:t>
      </w:r>
    </w:p>
    <w:p w:rsidR="007D38B0" w:rsidRPr="007D38B0" w:rsidRDefault="007D38B0" w:rsidP="007D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8B0">
        <w:rPr>
          <w:rFonts w:ascii="Courier New" w:hAnsi="Courier New" w:cs="Courier New"/>
          <w:color w:val="000000"/>
          <w:sz w:val="20"/>
          <w:szCs w:val="20"/>
        </w:rPr>
        <w:t>C = [1 0 2; 0 -1 0];</w:t>
      </w:r>
    </w:p>
    <w:p w:rsidR="007D38B0" w:rsidRDefault="007D38B0" w:rsidP="007D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38B0">
        <w:rPr>
          <w:rFonts w:ascii="Courier New" w:hAnsi="Courier New" w:cs="Courier New"/>
          <w:color w:val="000000"/>
          <w:sz w:val="20"/>
          <w:szCs w:val="20"/>
        </w:rPr>
        <w:t>D = [1 0; 1 0];</w:t>
      </w:r>
    </w:p>
    <w:p w:rsidR="007D38B0" w:rsidRDefault="007D38B0" w:rsidP="007D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D38B0" w:rsidRDefault="007D5062" w:rsidP="007D5062">
      <w:pPr>
        <w:pStyle w:val="ListParagraph"/>
        <w:numPr>
          <w:ilvl w:val="0"/>
          <w:numId w:val="6"/>
        </w:numPr>
      </w:pPr>
      <w:r>
        <w:t>What are the poles of the system? What is the multiplicity of each pole?</w:t>
      </w:r>
    </w:p>
    <w:p w:rsidR="007D5062" w:rsidRDefault="007D5062" w:rsidP="007D5062">
      <w:pPr>
        <w:pStyle w:val="ListParagraph"/>
        <w:numPr>
          <w:ilvl w:val="0"/>
          <w:numId w:val="6"/>
        </w:numPr>
      </w:pPr>
      <w:r>
        <w:t>What are the invariant zeros of the system (finite and infinite)?</w:t>
      </w:r>
    </w:p>
    <w:p w:rsidR="007D5062" w:rsidRPr="007D5062" w:rsidRDefault="007D5062" w:rsidP="007D5062">
      <w:pPr>
        <w:pStyle w:val="ListParagraph"/>
        <w:numPr>
          <w:ilvl w:val="0"/>
          <w:numId w:val="6"/>
        </w:numPr>
      </w:pPr>
      <w:r>
        <w:t>What are the transmission zeros of the system (finite and infinite)?</w:t>
      </w:r>
    </w:p>
    <w:p w:rsidR="007D38B0" w:rsidRDefault="007D38B0" w:rsidP="007D38B0"/>
    <w:p w:rsidR="007D38B0" w:rsidRDefault="007D5062" w:rsidP="005B4ADC">
      <w:pPr>
        <w:pStyle w:val="ListParagraph"/>
        <w:numPr>
          <w:ilvl w:val="0"/>
          <w:numId w:val="2"/>
        </w:numPr>
      </w:pPr>
      <w:r>
        <w:t>Given the state space system:</w:t>
      </w:r>
    </w:p>
    <w:p w:rsidR="007D38B0" w:rsidRPr="007D38B0" w:rsidRDefault="007D38B0" w:rsidP="007D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8B0">
        <w:rPr>
          <w:rFonts w:ascii="Courier New" w:hAnsi="Courier New" w:cs="Courier New"/>
          <w:color w:val="000000"/>
          <w:sz w:val="20"/>
          <w:szCs w:val="20"/>
        </w:rPr>
        <w:t>A = [-1 0 0; 0 -2 0; 0 0 -2];</w:t>
      </w:r>
    </w:p>
    <w:p w:rsidR="007D38B0" w:rsidRPr="007D38B0" w:rsidRDefault="007D38B0" w:rsidP="007D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8B0">
        <w:rPr>
          <w:rFonts w:ascii="Courier New" w:hAnsi="Courier New" w:cs="Courier New"/>
          <w:color w:val="000000"/>
          <w:sz w:val="20"/>
          <w:szCs w:val="20"/>
        </w:rPr>
        <w:t>B = [2 -2; -2 4; -4 2];</w:t>
      </w:r>
    </w:p>
    <w:p w:rsidR="007D38B0" w:rsidRPr="007D38B0" w:rsidRDefault="007D38B0" w:rsidP="007D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8B0">
        <w:rPr>
          <w:rFonts w:ascii="Courier New" w:hAnsi="Courier New" w:cs="Courier New"/>
          <w:color w:val="000000"/>
          <w:sz w:val="20"/>
          <w:szCs w:val="20"/>
        </w:rPr>
        <w:t>C = [1 1 0; 1 0 1];</w:t>
      </w:r>
    </w:p>
    <w:p w:rsidR="007D38B0" w:rsidRDefault="007D38B0" w:rsidP="007D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38B0">
        <w:rPr>
          <w:rFonts w:ascii="Courier New" w:hAnsi="Courier New" w:cs="Courier New"/>
          <w:color w:val="000000"/>
          <w:sz w:val="20"/>
          <w:szCs w:val="20"/>
        </w:rPr>
        <w:t>D = [0 0; 0 0];</w:t>
      </w:r>
    </w:p>
    <w:p w:rsidR="007D38B0" w:rsidRDefault="007D38B0" w:rsidP="007D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D38B0" w:rsidRDefault="007D38B0" w:rsidP="007D38B0">
      <w:pPr>
        <w:pStyle w:val="ListParagraph"/>
        <w:numPr>
          <w:ilvl w:val="0"/>
          <w:numId w:val="4"/>
        </w:numPr>
      </w:pPr>
      <w:r>
        <w:t xml:space="preserve">Use the transmission zero to find an input u(t) and initial conditions </w:t>
      </w:r>
      <w:proofErr w:type="gramStart"/>
      <w:r>
        <w:t>x(</w:t>
      </w:r>
      <w:proofErr w:type="gramEnd"/>
      <w:r>
        <w:t xml:space="preserve">0) that will result in y(t)=0 for all time. Note: </w:t>
      </w:r>
      <w:proofErr w:type="gramStart"/>
      <w:r>
        <w:t>the</w:t>
      </w:r>
      <w:proofErr w:type="gramEnd"/>
      <w:r>
        <w:t xml:space="preserve"> </w:t>
      </w:r>
      <w:proofErr w:type="spellStart"/>
      <w:r>
        <w:t>Matlab</w:t>
      </w:r>
      <w:proofErr w:type="spellEnd"/>
      <w:r>
        <w:t xml:space="preserve"> commands null and </w:t>
      </w:r>
      <w:proofErr w:type="spellStart"/>
      <w:r>
        <w:t>tzero</w:t>
      </w:r>
      <w:proofErr w:type="spellEnd"/>
      <w:r>
        <w:t xml:space="preserve"> may be useful.</w:t>
      </w:r>
    </w:p>
    <w:p w:rsidR="007D38B0" w:rsidRPr="007D38B0" w:rsidRDefault="007D38B0" w:rsidP="007D38B0">
      <w:pPr>
        <w:pStyle w:val="ListParagraph"/>
        <w:numPr>
          <w:ilvl w:val="0"/>
          <w:numId w:val="4"/>
        </w:numPr>
      </w:pPr>
      <w:r>
        <w:t xml:space="preserve">Verify your results using </w:t>
      </w:r>
      <w:proofErr w:type="spellStart"/>
      <w:r>
        <w:t>Matlab</w:t>
      </w:r>
      <w:proofErr w:type="spellEnd"/>
      <w:r>
        <w:t xml:space="preserve"> by calculating the output for your given input and initial conditions.  </w:t>
      </w:r>
    </w:p>
    <w:p w:rsidR="007D38B0" w:rsidRDefault="007D38B0" w:rsidP="007D38B0"/>
    <w:p w:rsidR="00CE64D0" w:rsidRDefault="007D5062">
      <w:r>
        <w:t>3</w:t>
      </w:r>
      <w:r w:rsidR="00CE64D0">
        <w:t xml:space="preserve">. Consider a </w:t>
      </w:r>
      <w:r w:rsidR="00C968FB">
        <w:t>variation of the</w:t>
      </w:r>
      <w:r w:rsidR="00CE64D0">
        <w:t xml:space="preserve"> LQR problem:</w:t>
      </w:r>
    </w:p>
    <w:p w:rsidR="00CE64D0" w:rsidRPr="00CE64D0" w:rsidRDefault="00061C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LQR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2βt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C968FB" w:rsidRDefault="00CE64D0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β≥0,β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C968FB">
        <w:rPr>
          <w:rFonts w:eastAsiaTheme="minorEastAsia"/>
        </w:rPr>
        <w:t>, for the LTI system:</w:t>
      </w:r>
    </w:p>
    <w:p w:rsidR="00C968FB" w:rsidRPr="00C968FB" w:rsidRDefault="00061C1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=Ax+Bu</m:t>
          </m:r>
        </m:oMath>
      </m:oMathPara>
    </w:p>
    <w:p w:rsidR="00C968FB" w:rsidRDefault="00C968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CE64D0" w:rsidRPr="00C968FB" w:rsidRDefault="00CE64D0" w:rsidP="00C968FB">
      <w:pPr>
        <w:pStyle w:val="ListParagraph"/>
        <w:numPr>
          <w:ilvl w:val="0"/>
          <w:numId w:val="1"/>
        </w:numPr>
      </w:pPr>
      <w:r w:rsidRPr="00C968FB">
        <w:rPr>
          <w:rFonts w:eastAsiaTheme="minorEastAsia"/>
        </w:rPr>
        <w:t xml:space="preserve">Find an equivalent </w:t>
      </w:r>
      <w:r w:rsidR="003B6EFC" w:rsidRPr="00C968FB">
        <w:rPr>
          <w:rFonts w:eastAsiaTheme="minorEastAsia"/>
        </w:rPr>
        <w:t xml:space="preserve">solution to the LQR problem as was derived in Lecture 20, including defining a new </w:t>
      </w:r>
      <w:r w:rsidR="00C968FB">
        <w:rPr>
          <w:rFonts w:eastAsiaTheme="minorEastAsia"/>
        </w:rPr>
        <w:t xml:space="preserve">feedback invariant, </w:t>
      </w:r>
      <w:r w:rsidR="003B6EFC" w:rsidRPr="00C968FB">
        <w:rPr>
          <w:rFonts w:eastAsiaTheme="minorEastAsia"/>
        </w:rPr>
        <w:t>gain matrix</w:t>
      </w:r>
      <w:r w:rsidR="00C968FB">
        <w:rPr>
          <w:rFonts w:eastAsiaTheme="minorEastAsia"/>
        </w:rPr>
        <w:t xml:space="preserve"> (K),</w:t>
      </w:r>
      <w:r w:rsidR="007D38B0">
        <w:rPr>
          <w:rFonts w:eastAsiaTheme="minorEastAsia"/>
        </w:rPr>
        <w:t xml:space="preserve"> and A</w:t>
      </w:r>
      <w:r w:rsidR="003B6EFC" w:rsidRPr="00C968FB">
        <w:rPr>
          <w:rFonts w:eastAsiaTheme="minorEastAsia"/>
        </w:rPr>
        <w:t xml:space="preserve">lgebraic </w:t>
      </w:r>
      <w:proofErr w:type="spellStart"/>
      <w:r w:rsidR="007D38B0">
        <w:rPr>
          <w:rFonts w:eastAsiaTheme="minorEastAsia"/>
        </w:rPr>
        <w:t>R</w:t>
      </w:r>
      <w:r w:rsidR="003B6EFC" w:rsidRPr="00C968FB">
        <w:rPr>
          <w:rFonts w:eastAsiaTheme="minorEastAsia"/>
        </w:rPr>
        <w:t>iccati</w:t>
      </w:r>
      <w:proofErr w:type="spellEnd"/>
      <w:r w:rsidR="003B6EFC" w:rsidRPr="00C968FB">
        <w:rPr>
          <w:rFonts w:eastAsiaTheme="minorEastAsia"/>
        </w:rPr>
        <w:t xml:space="preserve"> </w:t>
      </w:r>
      <w:r w:rsidR="007D38B0">
        <w:rPr>
          <w:rFonts w:eastAsiaTheme="minorEastAsia"/>
        </w:rPr>
        <w:t>E</w:t>
      </w:r>
      <w:r w:rsidR="003B6EFC" w:rsidRPr="00C968FB">
        <w:rPr>
          <w:rFonts w:eastAsiaTheme="minorEastAsia"/>
        </w:rPr>
        <w:t>quation</w:t>
      </w:r>
      <w:r w:rsidR="007D38B0">
        <w:rPr>
          <w:rFonts w:eastAsiaTheme="minorEastAsia"/>
        </w:rPr>
        <w:t xml:space="preserve"> (ARE)</w:t>
      </w:r>
      <w:r w:rsidR="003B6EFC" w:rsidRPr="00C968FB">
        <w:rPr>
          <w:rFonts w:eastAsiaTheme="minorEastAsia"/>
        </w:rPr>
        <w:t>.</w:t>
      </w:r>
      <w:r w:rsidR="00C968FB">
        <w:rPr>
          <w:rFonts w:eastAsiaTheme="minorEastAsia"/>
        </w:rPr>
        <w:t xml:space="preserve"> Note: the following change of variables may be useful:</w:t>
      </w:r>
    </w:p>
    <w:p w:rsidR="00C968FB" w:rsidRPr="00C968FB" w:rsidRDefault="00061C10" w:rsidP="00C968FB">
      <w:pPr>
        <w:ind w:left="72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(t)=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r>
            <w:rPr>
              <w:rFonts w:ascii="Cambria Math" w:hAnsi="Cambria Math"/>
            </w:rPr>
            <m:t>x(t)</m:t>
          </m:r>
        </m:oMath>
      </m:oMathPara>
    </w:p>
    <w:p w:rsidR="00C968FB" w:rsidRPr="00C968FB" w:rsidRDefault="00061C10" w:rsidP="00C968FB">
      <w:pPr>
        <w:ind w:left="72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(t)=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r>
            <w:rPr>
              <w:rFonts w:ascii="Cambria Math" w:hAnsi="Cambria Math"/>
            </w:rPr>
            <m:t>u(t)</m:t>
          </m:r>
        </m:oMath>
      </m:oMathPara>
    </w:p>
    <w:p w:rsidR="00C968FB" w:rsidRPr="00C968FB" w:rsidRDefault="00C968FB" w:rsidP="00C968F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What is the minimum possible value for this new objective function?</w:t>
      </w:r>
    </w:p>
    <w:p w:rsidR="00C968FB" w:rsidRDefault="00C968FB" w:rsidP="00C968FB">
      <w:pPr>
        <w:pStyle w:val="ListParagraph"/>
        <w:numPr>
          <w:ilvl w:val="0"/>
          <w:numId w:val="1"/>
        </w:numPr>
      </w:pPr>
      <w:r>
        <w:t xml:space="preserve">How does adding the exponential effect the LQR result?  Note you may deduce this </w:t>
      </w:r>
      <w:r w:rsidR="007D38B0">
        <w:t xml:space="preserve">several ways, such as </w:t>
      </w:r>
      <w:r>
        <w:t xml:space="preserve">from the </w:t>
      </w:r>
      <w:r w:rsidR="007D38B0">
        <w:t>change</w:t>
      </w:r>
      <w:r>
        <w:t xml:space="preserve"> it has in the equations </w:t>
      </w:r>
      <w:r w:rsidR="007D38B0">
        <w:t xml:space="preserve">just derived </w:t>
      </w:r>
      <w:r>
        <w:t xml:space="preserve">or from comparing </w:t>
      </w:r>
      <w:r w:rsidR="007D38B0">
        <w:t xml:space="preserve">LQR </w:t>
      </w:r>
      <w:r>
        <w:t>output results with and without the exponential</w:t>
      </w:r>
      <w:r w:rsidR="007D38B0">
        <w:t xml:space="preserve"> component</w:t>
      </w:r>
      <w:r>
        <w:t>.</w:t>
      </w:r>
    </w:p>
    <w:p w:rsidR="00061C10" w:rsidRDefault="00061C10" w:rsidP="00061C10">
      <w:pPr>
        <w:pStyle w:val="ListParagraph"/>
        <w:ind w:left="360"/>
      </w:pPr>
    </w:p>
    <w:p w:rsidR="00061C10" w:rsidRDefault="00061C10" w:rsidP="00061C10">
      <w:pPr>
        <w:pStyle w:val="ListParagraph"/>
        <w:numPr>
          <w:ilvl w:val="0"/>
          <w:numId w:val="7"/>
        </w:numPr>
      </w:pPr>
      <w:r>
        <w:t xml:space="preserve">Show that:   </w:t>
      </w:r>
      <m:oMath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bookmarkStart w:id="0" w:name="_GoBack"/>
      <w:bookmarkEnd w:id="0"/>
    </w:p>
    <w:sectPr w:rsidR="0006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7C3A"/>
    <w:multiLevelType w:val="hybridMultilevel"/>
    <w:tmpl w:val="CCA67310"/>
    <w:lvl w:ilvl="0" w:tplc="02D610E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11FE7"/>
    <w:multiLevelType w:val="hybridMultilevel"/>
    <w:tmpl w:val="41945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15F90"/>
    <w:multiLevelType w:val="hybridMultilevel"/>
    <w:tmpl w:val="3ED60F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B6311"/>
    <w:multiLevelType w:val="hybridMultilevel"/>
    <w:tmpl w:val="A0AEA6BE"/>
    <w:lvl w:ilvl="0" w:tplc="97D8C34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B54F8"/>
    <w:multiLevelType w:val="hybridMultilevel"/>
    <w:tmpl w:val="E5D49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56268"/>
    <w:multiLevelType w:val="hybridMultilevel"/>
    <w:tmpl w:val="F79CD050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64389F"/>
    <w:multiLevelType w:val="hybridMultilevel"/>
    <w:tmpl w:val="B44EC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9D"/>
    <w:rsid w:val="00061C10"/>
    <w:rsid w:val="00137CC2"/>
    <w:rsid w:val="003B6EFC"/>
    <w:rsid w:val="004E32B5"/>
    <w:rsid w:val="007D38B0"/>
    <w:rsid w:val="007D5062"/>
    <w:rsid w:val="0083644A"/>
    <w:rsid w:val="00C2049D"/>
    <w:rsid w:val="00C968FB"/>
    <w:rsid w:val="00CE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1200"/>
  <w15:chartTrackingRefBased/>
  <w15:docId w15:val="{0EAF13D9-E986-4F25-9774-ECC6F984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4D0"/>
    <w:rPr>
      <w:color w:val="808080"/>
    </w:rPr>
  </w:style>
  <w:style w:type="paragraph" w:styleId="ListParagraph">
    <w:name w:val="List Paragraph"/>
    <w:basedOn w:val="Normal"/>
    <w:uiPriority w:val="34"/>
    <w:qFormat/>
    <w:rsid w:val="00C96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</dc:creator>
  <cp:keywords/>
  <dc:description/>
  <cp:lastModifiedBy>Peterson</cp:lastModifiedBy>
  <cp:revision>2</cp:revision>
  <dcterms:created xsi:type="dcterms:W3CDTF">2017-04-05T00:37:00Z</dcterms:created>
  <dcterms:modified xsi:type="dcterms:W3CDTF">2017-04-05T15:31:00Z</dcterms:modified>
</cp:coreProperties>
</file>