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36"/>
          <w:szCs w:val="36"/>
        </w:rPr>
        <w:t xml:space="preserve">PART III</w:t>
      </w:r>
    </w:p>
    <w:p>
      <w:pPr>
        <w:spacing w:after="1200" w:before="0"/>
        <w:jc w:val="center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PARTICLES</w:t>
      </w:r>
    </w:p>
    <w:p>
      <w:pPr>
        <w:spacing w:after="0" w:before="24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Chapters 6–8 build electron, proton, and neutron from the lattice, 3D spring plane (Part II), and coin geometry. Masses, spins, charges, and decay follow from trapped-photon pumps, fusion, and pressure escape.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6: The Electron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Membrane = packet boundary; spring = polarizer (spirals out when soft, flattens to coin when hard). Four states WH/WS/BH/BS; measurement compression flips axes WS→BH. f_b from trapped-photon pump sets mass and proper time.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  The Coin–Spring–Membrane–Photon Structure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 electron occupies one lattice cell of width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λ_C = h/(m_e c)</w:t>
      </w:r>
      <w:r>
        <w:rPr>
          <w:rFonts w:ascii="Georgia" w:cs="Georgia" w:eastAsia="Georgia" w:hAnsi="Georgia"/>
          <w:sz w:val="24"/>
          <w:szCs w:val="24"/>
        </w:rPr>
        <w:t xml:space="preserve"> (full Compton wavelength). Inside, four coupled components (C1 geometry):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COIN — two faces (white/black); opposite coil spins on the two sides.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SPRING — connects faces; active polarizer on z-plane (Ch 3–4, Ch 9).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MEMBRANE — boundary film, always opposite color to the visible face.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TRAPPED PHOTON — engine; bounce drives membrane and clock.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3.1a  The Spring Is an Active Polarizer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spring is not a passive container. It is an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active filter</w:t>
      </w:r>
      <w:r>
        <w:rPr>
          <w:rFonts w:ascii="Georgia" w:cs="Georgia" w:eastAsia="Georgia" w:hAnsi="Georgia"/>
          <w:sz w:val="24"/>
          <w:szCs w:val="24"/>
        </w:rPr>
        <w:t xml:space="preserve"> — the same role a polarizer plays for light. A polarizer has an axis. Light aligned with that axis passes; light perpendicular is absorbed; light at angle θ passes with probability cos²(θ/2). The polarizer does not merely block — it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reorients</w:t>
      </w:r>
      <w:r>
        <w:rPr>
          <w:rFonts w:ascii="Georgia" w:cs="Georgia" w:eastAsia="Georgia" w:hAnsi="Georgia"/>
          <w:sz w:val="24"/>
          <w:szCs w:val="24"/>
        </w:rPr>
        <w:t xml:space="preserve"> what passes to match its axis.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electron spring works the same way. Before observation the inner photon is in superposition across the coin. When a probe photon arrives from the observer, it pushes along direction n̂ and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sets the spring's axis to n̂</w:t>
      </w:r>
      <w:r>
        <w:rPr>
          <w:rFonts w:ascii="Georgia" w:cs="Georgia" w:eastAsia="Georgia" w:hAnsi="Georgia"/>
          <w:sz w:val="24"/>
          <w:szCs w:val="24"/>
        </w:rPr>
        <w:t xml:space="preserve">. The spring becomes a polarizer along the observer's compression direction. The inner photon must then align with that axis (release a detectable packet) or anti-align (stay trapped on the opposite face). Probabilities cos²(θ/2) and sin²(θ/2) — Malus's law — are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 in standard QM; reading them as spring-tension² deposition is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PARTIAL</w:t>
      </w:r>
      <w:r>
        <w:rPr>
          <w:rFonts w:ascii="Georgia" w:cs="Georgia" w:eastAsia="Georgia" w:hAnsi="Georgia"/>
          <w:sz w:val="24"/>
          <w:szCs w:val="24"/>
        </w:rPr>
        <w:t xml:space="preserve"> (O1-1, O2-2, full treatment Chapter 9).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3.1a.1  Membrane = Packet, Spring = Polarizer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membrane</w:t>
      </w:r>
      <w:r>
        <w:rPr>
          <w:rFonts w:ascii="Georgia" w:cs="Georgia" w:eastAsia="Georgia" w:hAnsi="Georgia"/>
          <w:sz w:val="24"/>
          <w:szCs w:val="24"/>
        </w:rPr>
        <w:t xml:space="preserve"> is the visible packet boundary — the film whose color reports where the trapped photon last deposited tension. 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spring</w:t>
      </w:r>
      <w:r>
        <w:rPr>
          <w:rFonts w:ascii="Georgia" w:cs="Georgia" w:eastAsia="Georgia" w:hAnsi="Georgia"/>
          <w:sz w:val="24"/>
          <w:szCs w:val="24"/>
        </w:rPr>
        <w:t xml:space="preserve"> is the active polarizer: same lattice strings as the coin faces, but wound as opposing spirals. Extended spring = low tension (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soft</w:t>
      </w:r>
      <w:r>
        <w:rPr>
          <w:rFonts w:ascii="Georgia" w:cs="Georgia" w:eastAsia="Georgia" w:hAnsi="Georgia"/>
          <w:sz w:val="24"/>
          <w:szCs w:val="24"/>
        </w:rPr>
        <w:t xml:space="preserve">); flattened spring = high tension (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hard</w:t>
      </w:r>
      <w:r>
        <w:rPr>
          <w:rFonts w:ascii="Georgia" w:cs="Georgia" w:eastAsia="Georgia" w:hAnsi="Georgia"/>
          <w:sz w:val="24"/>
          <w:szCs w:val="24"/>
        </w:rPr>
        <w:t xml:space="preserve">). Macroscopic coil springs are large-scale alignments of this same spiral geometry — **MODEL**.</w:t>
      </w:r>
    </w:p>
    <w:p>
      <w:pPr>
        <w:pStyle w:val="Heading3"/>
        <w:spacing w:after="120" w:before="20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3.1a.2  Why Compression Looks Like a Coin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spiraled spring has volume: string boundaries occupy both faces and the axis gap. Unilateral compression folds those boundaries onto one geometric plane — the structure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looks</w:t>
      </w:r>
      <w:r>
        <w:rPr>
          <w:rFonts w:ascii="Georgia" w:cs="Georgia" w:eastAsia="Georgia" w:hAnsi="Georgia"/>
          <w:sz w:val="24"/>
          <w:szCs w:val="24"/>
        </w:rPr>
        <w:t xml:space="preserve"> like a flat coin, but it is not a solid disc. It is a collapsed spiral. No external potential-energy reservoir is postulated; tension is intrinsic lattice string alignment. Release does not "push" from stored energy — the trapped photon resumes its deterministic bounce path, and recursive geometry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obliges</w:t>
      </w:r>
      <w:r>
        <w:rPr>
          <w:rFonts w:ascii="Georgia" w:cs="Georgia" w:eastAsia="Georgia" w:hAnsi="Georgia"/>
          <w:sz w:val="24"/>
          <w:szCs w:val="24"/>
        </w:rPr>
        <w:t xml:space="preserve"> the strings to spiral outward and reopen the cavity for the next cycle — **MODEL**.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SPIRALED (soft)                    COMPRESSED (hard, coin-like)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╭──∿──╮                            ╔═══════╗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╱   │   ╲                           ║   ●   ║  ← packet pinned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∿    │    ∿   spring spirals out     ╠═══════╣  ← spring flat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╲   │   ╱                           ║     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╰──∿──╯                            ╚═══════╝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ample bounce room                  boundaries on one plane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3.1a: Soft spiral vs hard flattened coin illusion.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3.1b  Four Mechanical States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Two binary axes —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membrane side</w:t>
      </w:r>
      <w:r>
        <w:rPr>
          <w:rFonts w:ascii="Georgia" w:cs="Georgia" w:eastAsia="Georgia" w:hAnsi="Georgia"/>
          <w:sz w:val="24"/>
          <w:szCs w:val="24"/>
        </w:rPr>
        <w:t xml:space="preserve"> (White / Black) and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spring tension</w:t>
      </w:r>
      <w:r>
        <w:rPr>
          <w:rFonts w:ascii="Georgia" w:cs="Georgia" w:eastAsia="Georgia" w:hAnsi="Georgia"/>
          <w:sz w:val="24"/>
          <w:szCs w:val="24"/>
        </w:rPr>
        <w:t xml:space="preserve"> (Soft / Hard) — give four deterministic coin states. These replace abstract spin labels with geometry; empirical spin correlations remain **ANCHORED**.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WH — White-Hard: white face flat/compressed, photon pinned at white.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WS — White-Soft: white membrane visible, spring spiraled open (low tension).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BH — Black-Hard: black face flat/compressed, photon pinned at black.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BS — Black-Soft: black membrane visible, spring spiraled open.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Free pump cycle (no external polarizer): photon alternates pinned faces —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WH ↔ BS ↔ WH ↔ BS</w:t>
      </w:r>
      <w:r>
        <w:rPr>
          <w:rFonts w:ascii="Georgia" w:cs="Georgia" w:eastAsia="Georgia" w:hAnsi="Georgia"/>
          <w:sz w:val="24"/>
          <w:szCs w:val="24"/>
        </w:rPr>
        <w:t xml:space="preserve"> (hard at impact side, soft inflate on opposite). Mid-transit the spring is fully soft: superposition of both sides — **MODEL** map to Dirac components (derivation audit §3.4). Lattice address quadrants (1−A, ±B) track π-tree position; WH/WS/BH/BS track coin membrane + spring tension — related layers, not identical labels (Ch 1 §1.7b).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3.1c  Measurement Compression and Axes Flip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polarizer (Chapter 9) applies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unilateral</w:t>
      </w:r>
      <w:r>
        <w:rPr>
          <w:rFonts w:ascii="Georgia" w:cs="Georgia" w:eastAsia="Georgia" w:hAnsi="Georgia"/>
          <w:sz w:val="24"/>
          <w:szCs w:val="24"/>
        </w:rPr>
        <w:t xml:space="preserve"> compression along axis n̂. Example path: electron in WS (white-soft, spiraled). Compression folds membrane + spring to a plane (coin silhouette). At maximum compression the mechanical axes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flip</w:t>
      </w:r>
      <w:r>
        <w:rPr>
          <w:rFonts w:ascii="Georgia" w:cs="Georgia" w:eastAsia="Georgia" w:hAnsi="Georgia"/>
          <w:sz w:val="24"/>
          <w:szCs w:val="24"/>
        </w:rPr>
        <w:t xml:space="preserve">: white-soft becomes black-hard on release. One deterministic path shift — what standard physics logs as a spin outcome. Angled polarizers still deposit tension as cos²(θ/2) — **ANCHORED** Malus; branch counting underneath — **PARTIAL** (O1-1).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MEASUREMENT CYCLE (unilateral compression)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(1) WS stable          (2) compressing       (3) max flat coin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╭─white─╮              ╔═════╗               ╔═══╗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∿ soft  ∿              ║  ●  ║               ║ ● ║  axes flip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╰─black─╯              ╚═════╝               ╚═══╝  at limit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(4) release spiral  →  BH (black-hard, spiraling out)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╭─black─╮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╲ hard ╱   photon now pinned black; spring re-expands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╰─white╯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3.1b: WS → BH via polarizer compression and axes flip.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3.1d  Max Compression — Ball State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Unilateral compression = measurement / flip.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Bilateral</w:t>
      </w:r>
      <w:r>
        <w:rPr>
          <w:rFonts w:ascii="Georgia" w:cs="Georgia" w:eastAsia="Georgia" w:hAnsi="Georgia"/>
          <w:sz w:val="24"/>
          <w:szCs w:val="24"/>
        </w:rPr>
        <w:t xml:space="preserve"> compression from both sides simultaneously drives the coin to maximum density: membrane closes into a sphere (ball state). Inner photon oscillates at highest confined frequency — maximum massive packing. This is the route to proton fusion (Chapter 7): spring elastic limit exceeded, faces fuse, pump locks. χ = 1 compactness (Chapter 11). Ordinary observation stays below this threshold; electron returns to spiraled pump after single-sided release.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LIFECYCLE SUMMARY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WS/BH spiraled  ──unilateral──►  flat coin  ──flip──►  opposite hard face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▲   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│         release spiral       │ bilateral max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└──────────────────────────────┴──►  BALL (sphere) ──► fusion (Ch 7)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3.1c: Spiraled ↔ coin ↔ ball lifecycle.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White face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╔═══════════════╗  ← membrane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║       ●     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║      ╱│╲      ║  ← inner photon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║     ╱ │ ╲   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║    ╱  │  ╲    ║  ← spring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║   ╱   │   ╲ 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╚═══════════════╝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Black face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Cell width:  λ_C = 2.426 × 10⁻¹² m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Cavity span: 2L = λ_C   (L = λ_C/2)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Pump period: T_bounce = 4L/c ≈ 1.62 × 10⁻²⁰ s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f_b = 1/T_bounce ≈ 6.18 × 10¹⁹ Hz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3.1: Electron coin in one Compton cell (C1).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3.2  The Trapped Inner Photon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inner photon is trapped by spring tension. One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full pump cycle</w:t>
      </w:r>
      <w:r>
        <w:rPr>
          <w:rFonts w:ascii="Georgia" w:cs="Georgia" w:eastAsia="Georgia" w:hAnsi="Georgia"/>
          <w:sz w:val="24"/>
          <w:szCs w:val="24"/>
        </w:rPr>
        <w:t xml:space="preserve"> (white → black → white) takes: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T_bounce = 4L/c = 2 t_cell ≈ 1.619 × 10⁻²⁰ s    (3.1)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t_cell = λ_C/c = h/(m_e c²) ≈ 8.09 × 10⁻²¹ s    (3.1a)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f_b = 1/T_bounce = m_e c²/(2h) ≈ 6.178 × 10¹⁹ Hz    (3.2)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This is the zitterbewegung frequency in Dirac theory — here it is the literal pump rate. Energy per cycle: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E = h f_b = m_e c² ≈ 0.511 MeV    (3.3)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Each completed bounce advances the electron's internal proper-time counter. Lattice address refinement (Chapter 2) supplies the discrete geometry; the pump supplies the clock.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3.3  Mass from Bounce Frequency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 = h f_b / c²    (3.4)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Mass measures how many pump cycles fit into the rest-energy budget. Heavier species have shorter cavities and higher f_b. The proton case (Chapter 7) locks the pump instead of freely bouncing.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3.4  Spin from Coil Geometry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two coin faces spin in opposite directions — a coil. Net angular momentum is half-integer: a 360° turn in space advances the pump only halfway through the spinor cycle (720° for identity).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WH / BH (hard pinned face) → definite spin projection (+½ / −½).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WS / BS (soft spiraled) → open cavity; transit superposition.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Pump alternation WH ↔ BS; polarizer flip WS → BH (§3.1c).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The four-component Dirac spinor can be read as amplitudes for coin + orientation states — interpretation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MODEL</w:t>
      </w:r>
      <w:r>
        <w:rPr>
          <w:rFonts w:ascii="Georgia" w:cs="Georgia" w:eastAsia="Georgia" w:hAnsi="Georgia"/>
          <w:sz w:val="24"/>
          <w:szCs w:val="24"/>
        </w:rPr>
        <w:t xml:space="preserve">, equation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ANCHORED</w:t>
      </w:r>
      <w:r>
        <w:rPr>
          <w:rFonts w:ascii="Georgia" w:cs="Georgia" w:eastAsia="Georgia" w:hAnsi="Georgia"/>
          <w:sz w:val="24"/>
          <w:szCs w:val="24"/>
        </w:rPr>
        <w:t xml:space="preserve"> (§3.6).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3.5  Compton Wavelength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λ_C = h/(m c) = 2L    (3.5)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ƛ_C = ħ/(m c) = λ_C/(2π)    (3.6)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For the electron: λ_C = 2.426 × 10⁻¹² m; ƛ_C = 3.862 × 10⁻¹³ m.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3.6  Time Dilation and the Speed Limit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f_b(v) = f_{b0}/γ = f_{b0}√(1 − v²/c²)    (3.7)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v_int = √(c² − v²)    (3.8)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 moving coin forces the inner photon on a longer diagonal path; fewer bounces per lab second. At v → c the bounce cannot close — no pump, no electron. Links to Chapter 16 motion budget.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3.7  The Dirac Equation (Interpretation)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iℏ ∂ψ/∂t = (c α·p + β m c²) ψ    (3.9)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Standard physics treats this as fundamental. Here ψ packages coin-state amplitudes; α, β are inter-side transition operators; mc² is stored bounce energy.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Mechanism = MODEL</w:t>
      </w:r>
      <w:r>
        <w:rPr>
          <w:rFonts w:ascii="Georgia" w:cs="Georgia" w:eastAsia="Georgia" w:hAnsi="Georgia"/>
          <w:sz w:val="24"/>
          <w:szCs w:val="24"/>
        </w:rPr>
        <w:t xml:space="preserve">; empirical predictions match Dirac where tested.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3.8  Charge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Negative charge correlates with an open, expansive pump state (spring extended, structure pushes into the sea). Positrons are mirrored branches. Constitutive map q = q₀χ —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PARTIAL</w:t>
      </w:r>
      <w:r>
        <w:rPr>
          <w:rFonts w:ascii="Georgia" w:cs="Georgia" w:eastAsia="Georgia" w:hAnsi="Georgia"/>
          <w:sz w:val="24"/>
          <w:szCs w:val="24"/>
        </w:rPr>
        <w:t xml:space="preserve"> (O2-3); e magnitude is empirical anchor.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3.9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Why is m_e c² exactly 0.511 MeV?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In this framework, that is equivalent to fixing f_b from C1 geometry. Deeper origin of Yukawa/Higgs coupling to the electron is Chapter 14; g_e remains an empirical anchor at this pass.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Fresh electrons within the first t_cell ≈ 8 × 10⁻²¹ s after creation may show discrete pump statistics before thermalization over ~10¹⁹ cycles. Testable as zeptosecond pair-production spectroscopy improves.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7: The Proton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The proton forms when electron compression crosses fusion threshold K_f: the coin fuses, the spring disappears, and the trapped photon locks into structure. Three regions of the fused body map to quark zones; f_clock^p = 0.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4.1  Fusion Beyond the Elastic Limit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Normal compression pins the inner photon (observation).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Extreme</w:t>
      </w:r>
      <w:r>
        <w:rPr>
          <w:rFonts w:ascii="Georgia" w:cs="Georgia" w:eastAsia="Georgia" w:hAnsi="Georgia"/>
          <w:sz w:val="24"/>
          <w:szCs w:val="24"/>
        </w:rPr>
        <w:t xml:space="preserve"> compression past K_f fuses the two faces — irreversible proton phase (P3-1). The bounce engine shuts off; energy becomes structural mass.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Electron (K &lt; K_f)          Proton (K ≥ K_f)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╔═══════════╗               ╔═══════════╗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║  ∿ photon ║               ║ + + + + + ║  top pole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╠═══════════╣               ╠═══════════╣  equator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║  ∿∿∿∿∿∿∿   ║               ║ - - - - -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╚═══════════╝               ╚═══════════╝  bottom pole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spring extended                  spring gone — fused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4.1: Elastic electron vs fused proton.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4.2  Quark Regions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Top pole: positive region → up (+2/3).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Equator: neutral band → down (−1/3).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Bottom pole: positive region → up (+2/3).</w:t>
      </w:r>
    </w:p>
    <w:p>
      <w:pPr>
        <w:pStyle w:val="ListParagraph"/>
        <w:numPr>
          <w:ilvl w:val="0"/>
          <w:numId w:val="1"/>
        </w:numPr>
        <w:spacing w:after="120" w:line="320"/>
      </w:pPr>
      <w:r>
        <w:rPr>
          <w:rFonts w:ascii="Georgia" w:cs="Georgia" w:eastAsia="Georgia" w:hAnsi="Georgia"/>
          <w:sz w:val="24"/>
          <w:szCs w:val="24"/>
        </w:rPr>
        <w:t xml:space="preserve">Sum: +2/3 − 1/3 + 2/3 = +1 ✓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Quarks are not separate particles stuffed inside — they are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zones</w:t>
      </w:r>
      <w:r>
        <w:rPr>
          <w:rFonts w:ascii="Georgia" w:cs="Georgia" w:eastAsia="Georgia" w:hAnsi="Georgia"/>
          <w:sz w:val="24"/>
          <w:szCs w:val="24"/>
        </w:rPr>
        <w:t xml:space="preserve"> of one fused coin. Fractional charges are geometric bookkeeping (**MODEL**), not ad hoc labels.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4.3  Mass Ratio m_p/m_e ≈ 1836 (C2)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Geometry-first rule (architecture mandate C2): derive compression threshold K_f from coin/spring limits —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do not</w:t>
      </w:r>
      <w:r>
        <w:rPr>
          <w:rFonts w:ascii="Georgia" w:cs="Georgia" w:eastAsia="Georgia" w:hAnsi="Georgia"/>
          <w:sz w:val="24"/>
          <w:szCs w:val="24"/>
        </w:rPr>
        <w:t xml:space="preserve"> define K_f by fitting 1836.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R_pe^{(0)} = π²/8 ≈ 1.23  [spring-only geometry]    (4.1)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R_pe = R_pe^{(0)} × ℳ_lat  [lattice multiplier, Ch 2 / C6]    (4.2)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R_pe^E = 1836.152…  [CODATA — consequence check]    (4.3)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Measured m_p c² = 938.272 MeV. The large ratio needs ℳ_lat from the active lattice network, not a single FIT inversion K_f := (R−1)/R.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4.4  No Internal Proton Clock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f_{clock}^{(p)} = 0    (4.4)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No free trapped-photon bounce. Proton still has magnetic moment and spin response — but no electron-style pump sidebands (O3-4 null test).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4.5  Stability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Fused structure has no lower-energy decay path; no trapped electron to release. Lifetime &gt; 10³⁴ years (experimental bound) follows from fused-barrier topology.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4.6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Why three zones and not two or four?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Three-zone pole–equator–pole fusion matches baryon +1 charge and stability in this model. Meson (quark–antiquark) and exotic baryons are outside this minimal picture — open extension.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8: The Neutron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0" w:line="360"/>
              <w:jc w:val="center"/>
            </w:pPr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Neutron = proton + trapped electron + outer observation photon γ_obs. Outer layer pins the inner pump; pressure builds until escape at P_c — primary lifetime mechanism (C3). Beta decay releases electron and effective neutrino channel.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5.1  Layered Structure</w:t>
      </w:r>
    </w:p>
    <w:p>
      <w:pPr>
        <w:spacing w:before="120"/>
      </w:pP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Free neutron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╔═════════════════════╗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║   γ_obs (outer)     ║  ← constant observation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║  ┌───────────────┐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║  │ electron coin │  ║  ← inner pump still runs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║  │  ∿ inner ∿    │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║  └───────────────┘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║      fused proton   ║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               ╚═════════════════════╝</w:t>
      </w:r>
    </w:p>
    <w:p>
      <w:pPr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40" w:before="60"/>
        <w:jc w:val="center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Figure 5.1: Neutron = p + e⁻ + γ_obs (P4-1).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5.2  Mass Excess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m_n c² = 939.565 MeV    (5.1)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m_p c² = 938.272 MeV    (5.2)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Δm c² = 1.293 MeV    (5.3)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Q_β = Δm c² − m_e c² ≈ 0.782 MeV    (5.4)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Q_β is the beta-decay energy release — matches outer-layer + binding bookkeeping (**E** anchor).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5.3  Magnetic Moment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μ_n = −1.913 μ_N    (5.5)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μ_n = −g_{eff} (2m_e/m_n) μ_N    (5.5a)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Negative μ_n from trapped-electron leakage dominating screened proton contribution —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PARTIAL</w:t>
      </w:r>
      <w:r>
        <w:rPr>
          <w:rFonts w:ascii="Georgia" w:cs="Georgia" w:eastAsia="Georgia" w:hAnsi="Georgia"/>
          <w:sz w:val="24"/>
          <w:szCs w:val="24"/>
        </w:rPr>
        <w:t xml:space="preserve"> fit (O4-4); g_eff ≈ 1.76×10³.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5.4  Beta Decay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n → p + e⁻ + ν̄_e    (5.6)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Outer γ_obs escape maps to the effective neutrino channel (MODEL O4-3). Lepton number and energy conserved; Q_β ≈ 0.782 MeV.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5.5  Free Lifetime — Pressure Escape (C3)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Primary mechanism (C3):</w:t>
      </w:r>
      <w:r>
        <w:rPr>
          <w:rFonts w:ascii="Georgia" w:cs="Georgia" w:eastAsia="Georgia" w:hAnsi="Georgia"/>
          <w:sz w:val="24"/>
          <w:szCs w:val="24"/>
        </w:rPr>
        <w:t xml:space="preserve"> outer observation interrupts the inner pump → pressure P(t) rises → escape at P_c.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t_{escape} ≈ (P_c − P_0)/(α Γ_{obs}) ~ τ_n    (5.7)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Calibrated to τ_n ≈ 879 s (bottle/beam averages differ by ~10 s). Standard Model Fermi theory gives comparable Γ — useful </w:t>
      </w:r>
      <w:r>
        <w:rPr>
          <w:rFonts w:ascii="Georgia" w:cs="Georgia" w:eastAsia="Georgia" w:hAnsi="Georgia"/>
          <w:b w:val="false"/>
          <w:bCs w:val="false"/>
          <w:i/>
          <w:iCs/>
          <w:sz w:val="24"/>
          <w:szCs w:val="24"/>
        </w:rPr>
        <w:t xml:space="preserve">comparison layer</w:t>
      </w:r>
      <w:r>
        <w:rPr>
          <w:rFonts w:ascii="Georgia" w:cs="Georgia" w:eastAsia="Georgia" w:hAnsi="Georgia"/>
          <w:sz w:val="24"/>
          <w:szCs w:val="24"/>
        </w:rPr>
        <w:t xml:space="preserve">, not the primary geometric derivation in this book.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5.6  Stability in Nuclei</w:t>
      </w:r>
    </w:p>
    <w:p>
      <w:pPr>
        <w:spacing w:after="20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Inside nuclei, network pressure sharing and entanglement with neighboring neutrons suppress single-particle escape — free τ_n pathology is lifted. N/Z valley stability follows balance of shared pressure channels (MODEL).</w:t>
      </w:r>
    </w:p>
    <w:p>
      <w:pPr>
        <w:pStyle w:val="Heading2"/>
        <w:spacing w:after="180" w:before="28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5.7 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Open Question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sz w:val="24"/>
                <w:szCs w:val="24"/>
              </w:rPr>
              <w:t xml:space="preserve">Bottle vs beam τ_n discrepancy (~10 s)?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
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Different environmental Γ_obs and entanglement coupling may shift effective P_c slightly. Testable by controlled surroundings — MODEL prediction.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Testable Prediction</w:t>
            </w:r>
          </w:p>
          <w:p>
            <w:pPr>
              <w:spacing w:after="0" w:line="360"/>
              <w:jc w:val="both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Higher ambient electron density (plasma, dense gas) may weakly extend free-neutron lifetime by altering Γ_obs — small effect, neutron-storage experiment.</w:t>
            </w:r>
          </w:p>
        </w:tc>
      </w:tr>
    </w:tbl>
    <w:p>
      <w:pPr>
        <w:spacing w:after="200"/>
      </w:pP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Packets and Strings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Part III — Particles (Ch 6–8)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2026-06-06T00:17:01.890Z</dcterms:created>
  <dcterms:modified xsi:type="dcterms:W3CDTF">2026-06-06T00:17:01.890Z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