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97779" w14:textId="0CBD7E03" w:rsidR="00583C1E" w:rsidRPr="00042A04" w:rsidRDefault="00583C1E" w:rsidP="00042A04">
      <w:pPr>
        <w:pStyle w:val="11"/>
        <w:ind w:firstLineChars="0" w:firstLine="0"/>
        <w:rPr>
          <w:sz w:val="36"/>
          <w:szCs w:val="36"/>
        </w:rPr>
      </w:pPr>
      <w:r w:rsidRPr="00042A04">
        <w:rPr>
          <w:rFonts w:hint="eastAsia"/>
          <w:sz w:val="36"/>
          <w:szCs w:val="36"/>
        </w:rPr>
        <w:t>王荣生《语文科课程论基础》读书笔记（整理）</w:t>
      </w:r>
      <w:r w:rsidRPr="00042A04">
        <w:rPr>
          <w:sz w:val="36"/>
          <w:szCs w:val="36"/>
        </w:rPr>
        <w:t xml:space="preserve">  </w:t>
      </w:r>
    </w:p>
    <w:sdt>
      <w:sdtPr>
        <w:rPr>
          <w:lang w:val="zh-CN"/>
        </w:rPr>
        <w:id w:val="-66478257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43E3F4ED" w14:textId="71F2E6D5" w:rsidR="00042A04" w:rsidRPr="00042A04" w:rsidRDefault="00042A04" w:rsidP="00042A04">
          <w:pPr>
            <w:pStyle w:val="TOC"/>
            <w:jc w:val="center"/>
            <w:rPr>
              <w:sz w:val="44"/>
              <w:szCs w:val="44"/>
            </w:rPr>
          </w:pPr>
          <w:r w:rsidRPr="00042A04">
            <w:rPr>
              <w:sz w:val="44"/>
              <w:szCs w:val="44"/>
              <w:lang w:val="zh-CN"/>
            </w:rPr>
            <w:t>目录</w:t>
          </w:r>
        </w:p>
        <w:p w14:paraId="168E1884" w14:textId="2032A9D8" w:rsidR="00042A04" w:rsidRPr="00042A04" w:rsidRDefault="00042A04">
          <w:pPr>
            <w:pStyle w:val="21"/>
            <w:tabs>
              <w:tab w:val="right" w:leader="dot" w:pos="8296"/>
            </w:tabs>
            <w:rPr>
              <w:noProof/>
              <w:sz w:val="28"/>
              <w:szCs w:val="28"/>
            </w:rPr>
          </w:pPr>
          <w:r>
            <w:fldChar w:fldCharType="begin"/>
          </w:r>
          <w:r>
            <w:instrText xml:space="preserve"> TOC \o "1-3" \h \z \u </w:instrText>
          </w:r>
          <w:r>
            <w:fldChar w:fldCharType="separate"/>
          </w:r>
          <w:hyperlink w:anchor="_Toc505708936" w:history="1">
            <w:r w:rsidRPr="00042A04">
              <w:rPr>
                <w:rStyle w:val="a3"/>
                <w:noProof/>
                <w:sz w:val="28"/>
                <w:szCs w:val="28"/>
              </w:rPr>
              <w:t>一、序言：</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_Toc505708936 \h </w:instrText>
            </w:r>
            <w:r w:rsidRPr="00042A04">
              <w:rPr>
                <w:noProof/>
                <w:webHidden/>
                <w:sz w:val="28"/>
                <w:szCs w:val="28"/>
              </w:rPr>
            </w:r>
            <w:r w:rsidRPr="00042A04">
              <w:rPr>
                <w:noProof/>
                <w:webHidden/>
                <w:sz w:val="28"/>
                <w:szCs w:val="28"/>
              </w:rPr>
              <w:fldChar w:fldCharType="separate"/>
            </w:r>
            <w:r w:rsidRPr="00042A04">
              <w:rPr>
                <w:noProof/>
                <w:webHidden/>
                <w:sz w:val="28"/>
                <w:szCs w:val="28"/>
              </w:rPr>
              <w:t>2</w:t>
            </w:r>
            <w:r w:rsidRPr="00042A04">
              <w:rPr>
                <w:noProof/>
                <w:webHidden/>
                <w:sz w:val="28"/>
                <w:szCs w:val="28"/>
              </w:rPr>
              <w:fldChar w:fldCharType="end"/>
            </w:r>
          </w:hyperlink>
        </w:p>
        <w:p w14:paraId="644F4689" w14:textId="7AD8EDB5" w:rsidR="00042A04" w:rsidRPr="00042A04" w:rsidRDefault="00042A04">
          <w:pPr>
            <w:pStyle w:val="21"/>
            <w:tabs>
              <w:tab w:val="right" w:leader="dot" w:pos="8296"/>
            </w:tabs>
            <w:rPr>
              <w:noProof/>
              <w:sz w:val="28"/>
              <w:szCs w:val="28"/>
            </w:rPr>
          </w:pPr>
          <w:hyperlink w:anchor="_Toc505708937" w:history="1">
            <w:r w:rsidRPr="00042A04">
              <w:rPr>
                <w:rStyle w:val="a3"/>
                <w:noProof/>
                <w:sz w:val="28"/>
                <w:szCs w:val="28"/>
              </w:rPr>
              <w:t>二、总述：</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_Toc505708937 \h </w:instrText>
            </w:r>
            <w:r w:rsidRPr="00042A04">
              <w:rPr>
                <w:noProof/>
                <w:webHidden/>
                <w:sz w:val="28"/>
                <w:szCs w:val="28"/>
              </w:rPr>
            </w:r>
            <w:r w:rsidRPr="00042A04">
              <w:rPr>
                <w:noProof/>
                <w:webHidden/>
                <w:sz w:val="28"/>
                <w:szCs w:val="28"/>
              </w:rPr>
              <w:fldChar w:fldCharType="separate"/>
            </w:r>
            <w:r w:rsidRPr="00042A04">
              <w:rPr>
                <w:noProof/>
                <w:webHidden/>
                <w:sz w:val="28"/>
                <w:szCs w:val="28"/>
              </w:rPr>
              <w:t>3</w:t>
            </w:r>
            <w:r w:rsidRPr="00042A04">
              <w:rPr>
                <w:noProof/>
                <w:webHidden/>
                <w:sz w:val="28"/>
                <w:szCs w:val="28"/>
              </w:rPr>
              <w:fldChar w:fldCharType="end"/>
            </w:r>
          </w:hyperlink>
        </w:p>
        <w:p w14:paraId="5051D3A7" w14:textId="6D827D07" w:rsidR="00042A04" w:rsidRPr="00042A04" w:rsidRDefault="00042A04">
          <w:pPr>
            <w:pStyle w:val="21"/>
            <w:tabs>
              <w:tab w:val="right" w:leader="dot" w:pos="8296"/>
            </w:tabs>
            <w:rPr>
              <w:noProof/>
              <w:sz w:val="28"/>
              <w:szCs w:val="28"/>
            </w:rPr>
          </w:pPr>
          <w:hyperlink w:anchor="_Toc505708938" w:history="1">
            <w:r w:rsidRPr="00042A04">
              <w:rPr>
                <w:rStyle w:val="a3"/>
                <w:noProof/>
                <w:sz w:val="28"/>
                <w:szCs w:val="28"/>
              </w:rPr>
              <w:t>三、第一章：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_Toc505708938 \h </w:instrText>
            </w:r>
            <w:r w:rsidRPr="00042A04">
              <w:rPr>
                <w:noProof/>
                <w:webHidden/>
                <w:sz w:val="28"/>
                <w:szCs w:val="28"/>
              </w:rPr>
            </w:r>
            <w:r w:rsidRPr="00042A04">
              <w:rPr>
                <w:noProof/>
                <w:webHidden/>
                <w:sz w:val="28"/>
                <w:szCs w:val="28"/>
              </w:rPr>
              <w:fldChar w:fldCharType="separate"/>
            </w:r>
            <w:r w:rsidRPr="00042A04">
              <w:rPr>
                <w:noProof/>
                <w:webHidden/>
                <w:sz w:val="28"/>
                <w:szCs w:val="28"/>
              </w:rPr>
              <w:t>9</w:t>
            </w:r>
            <w:r w:rsidRPr="00042A04">
              <w:rPr>
                <w:noProof/>
                <w:webHidden/>
                <w:sz w:val="28"/>
                <w:szCs w:val="28"/>
              </w:rPr>
              <w:fldChar w:fldCharType="end"/>
            </w:r>
          </w:hyperlink>
        </w:p>
        <w:p w14:paraId="6E319E5C" w14:textId="28F3825A" w:rsidR="00042A04" w:rsidRPr="00042A04" w:rsidRDefault="00042A04">
          <w:pPr>
            <w:pStyle w:val="21"/>
            <w:tabs>
              <w:tab w:val="right" w:leader="dot" w:pos="8296"/>
            </w:tabs>
            <w:rPr>
              <w:noProof/>
              <w:sz w:val="28"/>
              <w:szCs w:val="28"/>
            </w:rPr>
          </w:pPr>
          <w:hyperlink w:anchor="_Toc505708939" w:history="1">
            <w:r w:rsidRPr="00042A04">
              <w:rPr>
                <w:rStyle w:val="a3"/>
                <w:noProof/>
                <w:sz w:val="28"/>
                <w:szCs w:val="28"/>
              </w:rPr>
              <w:t>四、第二章：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_Toc505708939 \h </w:instrText>
            </w:r>
            <w:r w:rsidRPr="00042A04">
              <w:rPr>
                <w:noProof/>
                <w:webHidden/>
                <w:sz w:val="28"/>
                <w:szCs w:val="28"/>
              </w:rPr>
            </w:r>
            <w:r w:rsidRPr="00042A04">
              <w:rPr>
                <w:noProof/>
                <w:webHidden/>
                <w:sz w:val="28"/>
                <w:szCs w:val="28"/>
              </w:rPr>
              <w:fldChar w:fldCharType="separate"/>
            </w:r>
            <w:r w:rsidRPr="00042A04">
              <w:rPr>
                <w:noProof/>
                <w:webHidden/>
                <w:sz w:val="28"/>
                <w:szCs w:val="28"/>
              </w:rPr>
              <w:t>9</w:t>
            </w:r>
            <w:r w:rsidRPr="00042A04">
              <w:rPr>
                <w:noProof/>
                <w:webHidden/>
                <w:sz w:val="28"/>
                <w:szCs w:val="28"/>
              </w:rPr>
              <w:fldChar w:fldCharType="end"/>
            </w:r>
          </w:hyperlink>
        </w:p>
        <w:p w14:paraId="00951075" w14:textId="31A394F2" w:rsidR="00042A04" w:rsidRPr="00042A04" w:rsidRDefault="00042A04">
          <w:pPr>
            <w:pStyle w:val="21"/>
            <w:tabs>
              <w:tab w:val="right" w:leader="dot" w:pos="8296"/>
            </w:tabs>
            <w:rPr>
              <w:noProof/>
              <w:sz w:val="28"/>
              <w:szCs w:val="28"/>
            </w:rPr>
          </w:pPr>
          <w:hyperlink w:anchor="_Toc505708940" w:history="1">
            <w:r w:rsidRPr="00042A04">
              <w:rPr>
                <w:rStyle w:val="a3"/>
                <w:noProof/>
                <w:sz w:val="28"/>
                <w:szCs w:val="28"/>
              </w:rPr>
              <w:t>五、第三四五章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_Toc505708940 \h </w:instrText>
            </w:r>
            <w:r w:rsidRPr="00042A04">
              <w:rPr>
                <w:noProof/>
                <w:webHidden/>
                <w:sz w:val="28"/>
                <w:szCs w:val="28"/>
              </w:rPr>
            </w:r>
            <w:r w:rsidRPr="00042A04">
              <w:rPr>
                <w:noProof/>
                <w:webHidden/>
                <w:sz w:val="28"/>
                <w:szCs w:val="28"/>
              </w:rPr>
              <w:fldChar w:fldCharType="separate"/>
            </w:r>
            <w:r w:rsidRPr="00042A04">
              <w:rPr>
                <w:noProof/>
                <w:webHidden/>
                <w:sz w:val="28"/>
                <w:szCs w:val="28"/>
              </w:rPr>
              <w:t>11</w:t>
            </w:r>
            <w:r w:rsidRPr="00042A04">
              <w:rPr>
                <w:noProof/>
                <w:webHidden/>
                <w:sz w:val="28"/>
                <w:szCs w:val="28"/>
              </w:rPr>
              <w:fldChar w:fldCharType="end"/>
            </w:r>
          </w:hyperlink>
        </w:p>
        <w:p w14:paraId="71A514AB" w14:textId="783E2319" w:rsidR="00042A04" w:rsidRPr="00042A04" w:rsidRDefault="00042A04">
          <w:pPr>
            <w:pStyle w:val="21"/>
            <w:tabs>
              <w:tab w:val="right" w:leader="dot" w:pos="8296"/>
            </w:tabs>
            <w:rPr>
              <w:noProof/>
              <w:sz w:val="28"/>
              <w:szCs w:val="28"/>
            </w:rPr>
          </w:pPr>
          <w:hyperlink w:anchor="_Toc505708941" w:history="1">
            <w:r w:rsidRPr="00042A04">
              <w:rPr>
                <w:rStyle w:val="a3"/>
                <w:noProof/>
                <w:sz w:val="28"/>
                <w:szCs w:val="28"/>
              </w:rPr>
              <w:t>六、第六七章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_Toc505708941 \h </w:instrText>
            </w:r>
            <w:r w:rsidRPr="00042A04">
              <w:rPr>
                <w:noProof/>
                <w:webHidden/>
                <w:sz w:val="28"/>
                <w:szCs w:val="28"/>
              </w:rPr>
            </w:r>
            <w:r w:rsidRPr="00042A04">
              <w:rPr>
                <w:noProof/>
                <w:webHidden/>
                <w:sz w:val="28"/>
                <w:szCs w:val="28"/>
              </w:rPr>
              <w:fldChar w:fldCharType="separate"/>
            </w:r>
            <w:r w:rsidRPr="00042A04">
              <w:rPr>
                <w:noProof/>
                <w:webHidden/>
                <w:sz w:val="28"/>
                <w:szCs w:val="28"/>
              </w:rPr>
              <w:t>16</w:t>
            </w:r>
            <w:r w:rsidRPr="00042A04">
              <w:rPr>
                <w:noProof/>
                <w:webHidden/>
                <w:sz w:val="28"/>
                <w:szCs w:val="28"/>
              </w:rPr>
              <w:fldChar w:fldCharType="end"/>
            </w:r>
          </w:hyperlink>
        </w:p>
        <w:p w14:paraId="6516DEDA" w14:textId="783BC6FB" w:rsidR="00042A04" w:rsidRPr="00042A04" w:rsidRDefault="00042A04">
          <w:pPr>
            <w:pStyle w:val="21"/>
            <w:tabs>
              <w:tab w:val="right" w:leader="dot" w:pos="8296"/>
            </w:tabs>
            <w:rPr>
              <w:noProof/>
              <w:sz w:val="28"/>
              <w:szCs w:val="28"/>
            </w:rPr>
          </w:pPr>
          <w:hyperlink w:anchor="_Toc505708942" w:history="1">
            <w:r w:rsidRPr="00042A04">
              <w:rPr>
                <w:rStyle w:val="a3"/>
                <w:noProof/>
                <w:sz w:val="28"/>
                <w:szCs w:val="28"/>
              </w:rPr>
              <w:t>七、第七章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_Toc505708942 \h </w:instrText>
            </w:r>
            <w:r w:rsidRPr="00042A04">
              <w:rPr>
                <w:noProof/>
                <w:webHidden/>
                <w:sz w:val="28"/>
                <w:szCs w:val="28"/>
              </w:rPr>
            </w:r>
            <w:r w:rsidRPr="00042A04">
              <w:rPr>
                <w:noProof/>
                <w:webHidden/>
                <w:sz w:val="28"/>
                <w:szCs w:val="28"/>
              </w:rPr>
              <w:fldChar w:fldCharType="separate"/>
            </w:r>
            <w:r w:rsidRPr="00042A04">
              <w:rPr>
                <w:noProof/>
                <w:webHidden/>
                <w:sz w:val="28"/>
                <w:szCs w:val="28"/>
              </w:rPr>
              <w:t>19</w:t>
            </w:r>
            <w:r w:rsidRPr="00042A04">
              <w:rPr>
                <w:noProof/>
                <w:webHidden/>
                <w:sz w:val="28"/>
                <w:szCs w:val="28"/>
              </w:rPr>
              <w:fldChar w:fldCharType="end"/>
            </w:r>
          </w:hyperlink>
        </w:p>
        <w:p w14:paraId="39704ACE" w14:textId="5CF4ECBD" w:rsidR="00042A04" w:rsidRPr="00042A04" w:rsidRDefault="00042A04">
          <w:pPr>
            <w:pStyle w:val="21"/>
            <w:tabs>
              <w:tab w:val="right" w:leader="dot" w:pos="8296"/>
            </w:tabs>
            <w:rPr>
              <w:noProof/>
              <w:sz w:val="28"/>
              <w:szCs w:val="28"/>
            </w:rPr>
          </w:pPr>
          <w:hyperlink w:anchor="_Toc505708943" w:history="1">
            <w:r w:rsidRPr="00042A04">
              <w:rPr>
                <w:rStyle w:val="a3"/>
                <w:noProof/>
                <w:sz w:val="28"/>
                <w:szCs w:val="28"/>
              </w:rPr>
              <w:t>八、第八章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_Toc505708943 \h </w:instrText>
            </w:r>
            <w:r w:rsidRPr="00042A04">
              <w:rPr>
                <w:noProof/>
                <w:webHidden/>
                <w:sz w:val="28"/>
                <w:szCs w:val="28"/>
              </w:rPr>
            </w:r>
            <w:r w:rsidRPr="00042A04">
              <w:rPr>
                <w:noProof/>
                <w:webHidden/>
                <w:sz w:val="28"/>
                <w:szCs w:val="28"/>
              </w:rPr>
              <w:fldChar w:fldCharType="separate"/>
            </w:r>
            <w:r w:rsidRPr="00042A04">
              <w:rPr>
                <w:noProof/>
                <w:webHidden/>
                <w:sz w:val="28"/>
                <w:szCs w:val="28"/>
              </w:rPr>
              <w:t>21</w:t>
            </w:r>
            <w:r w:rsidRPr="00042A04">
              <w:rPr>
                <w:noProof/>
                <w:webHidden/>
                <w:sz w:val="28"/>
                <w:szCs w:val="28"/>
              </w:rPr>
              <w:fldChar w:fldCharType="end"/>
            </w:r>
          </w:hyperlink>
        </w:p>
        <w:p w14:paraId="23F2931C" w14:textId="088E3650" w:rsidR="00042A04" w:rsidRPr="00042A04" w:rsidRDefault="00042A04">
          <w:pPr>
            <w:pStyle w:val="21"/>
            <w:tabs>
              <w:tab w:val="right" w:leader="dot" w:pos="8296"/>
            </w:tabs>
            <w:rPr>
              <w:noProof/>
              <w:sz w:val="28"/>
              <w:szCs w:val="28"/>
            </w:rPr>
          </w:pPr>
          <w:hyperlink w:anchor="_Toc505708944" w:history="1">
            <w:r w:rsidRPr="00042A04">
              <w:rPr>
                <w:rStyle w:val="a3"/>
                <w:noProof/>
                <w:sz w:val="28"/>
                <w:szCs w:val="28"/>
              </w:rPr>
              <w:t>九、第九章</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_Toc505708944 \h </w:instrText>
            </w:r>
            <w:r w:rsidRPr="00042A04">
              <w:rPr>
                <w:noProof/>
                <w:webHidden/>
                <w:sz w:val="28"/>
                <w:szCs w:val="28"/>
              </w:rPr>
            </w:r>
            <w:r w:rsidRPr="00042A04">
              <w:rPr>
                <w:noProof/>
                <w:webHidden/>
                <w:sz w:val="28"/>
                <w:szCs w:val="28"/>
              </w:rPr>
              <w:fldChar w:fldCharType="separate"/>
            </w:r>
            <w:r w:rsidRPr="00042A04">
              <w:rPr>
                <w:noProof/>
                <w:webHidden/>
                <w:sz w:val="28"/>
                <w:szCs w:val="28"/>
              </w:rPr>
              <w:t>21</w:t>
            </w:r>
            <w:r w:rsidRPr="00042A04">
              <w:rPr>
                <w:noProof/>
                <w:webHidden/>
                <w:sz w:val="28"/>
                <w:szCs w:val="28"/>
              </w:rPr>
              <w:fldChar w:fldCharType="end"/>
            </w:r>
          </w:hyperlink>
        </w:p>
        <w:p w14:paraId="2C025D95" w14:textId="03A327F7" w:rsidR="00042A04" w:rsidRDefault="00042A04">
          <w:pPr>
            <w:pStyle w:val="21"/>
            <w:tabs>
              <w:tab w:val="right" w:leader="dot" w:pos="8296"/>
            </w:tabs>
            <w:rPr>
              <w:noProof/>
            </w:rPr>
          </w:pPr>
          <w:hyperlink w:anchor="_Toc505708945" w:history="1">
            <w:r w:rsidRPr="00042A04">
              <w:rPr>
                <w:rStyle w:val="a3"/>
                <w:noProof/>
                <w:sz w:val="28"/>
                <w:szCs w:val="28"/>
              </w:rPr>
              <w:t>十、附录全书目录</w:t>
            </w:r>
            <w:r w:rsidRPr="00042A04">
              <w:rPr>
                <w:noProof/>
                <w:webHidden/>
                <w:sz w:val="28"/>
                <w:szCs w:val="28"/>
              </w:rPr>
              <w:tab/>
            </w:r>
            <w:r w:rsidRPr="00042A04">
              <w:rPr>
                <w:noProof/>
                <w:webHidden/>
                <w:sz w:val="28"/>
                <w:szCs w:val="28"/>
              </w:rPr>
              <w:fldChar w:fldCharType="begin"/>
            </w:r>
            <w:r w:rsidRPr="00042A04">
              <w:rPr>
                <w:noProof/>
                <w:webHidden/>
                <w:sz w:val="28"/>
                <w:szCs w:val="28"/>
              </w:rPr>
              <w:instrText xml:space="preserve"> PAGEREF _Toc505708945 \h </w:instrText>
            </w:r>
            <w:r w:rsidRPr="00042A04">
              <w:rPr>
                <w:noProof/>
                <w:webHidden/>
                <w:sz w:val="28"/>
                <w:szCs w:val="28"/>
              </w:rPr>
            </w:r>
            <w:r w:rsidRPr="00042A04">
              <w:rPr>
                <w:noProof/>
                <w:webHidden/>
                <w:sz w:val="28"/>
                <w:szCs w:val="28"/>
              </w:rPr>
              <w:fldChar w:fldCharType="separate"/>
            </w:r>
            <w:r w:rsidRPr="00042A04">
              <w:rPr>
                <w:noProof/>
                <w:webHidden/>
                <w:sz w:val="28"/>
                <w:szCs w:val="28"/>
              </w:rPr>
              <w:t>23</w:t>
            </w:r>
            <w:r w:rsidRPr="00042A04">
              <w:rPr>
                <w:noProof/>
                <w:webHidden/>
                <w:sz w:val="28"/>
                <w:szCs w:val="28"/>
              </w:rPr>
              <w:fldChar w:fldCharType="end"/>
            </w:r>
          </w:hyperlink>
        </w:p>
        <w:p w14:paraId="1B380FCD" w14:textId="1E9A0A69" w:rsidR="00042A04" w:rsidRDefault="00042A04">
          <w:r>
            <w:rPr>
              <w:b/>
              <w:bCs/>
              <w:lang w:val="zh-CN"/>
            </w:rPr>
            <w:fldChar w:fldCharType="end"/>
          </w:r>
        </w:p>
      </w:sdtContent>
    </w:sdt>
    <w:p w14:paraId="3EB81DE3" w14:textId="77777777" w:rsidR="004E4F2B" w:rsidRDefault="00583C1E" w:rsidP="00583C1E">
      <w:pPr>
        <w:pStyle w:val="11"/>
        <w:ind w:firstLine="561"/>
      </w:pPr>
      <w:r>
        <w:t xml:space="preserve"> </w:t>
      </w:r>
    </w:p>
    <w:p w14:paraId="1030B34C" w14:textId="52223B4B" w:rsidR="00583C1E" w:rsidRDefault="00583C1E" w:rsidP="00583C1E">
      <w:pPr>
        <w:pStyle w:val="11"/>
        <w:ind w:firstLine="561"/>
      </w:pPr>
      <w:r>
        <w:t xml:space="preserve"> </w:t>
      </w:r>
    </w:p>
    <w:p w14:paraId="06498C75" w14:textId="1D3042E6" w:rsidR="00042A04" w:rsidRDefault="00042A04" w:rsidP="00583C1E">
      <w:pPr>
        <w:pStyle w:val="11"/>
        <w:ind w:firstLine="561"/>
      </w:pPr>
    </w:p>
    <w:p w14:paraId="5F833A15" w14:textId="7423A3E0" w:rsidR="00042A04" w:rsidRDefault="00042A04" w:rsidP="00583C1E">
      <w:pPr>
        <w:pStyle w:val="11"/>
        <w:ind w:firstLine="561"/>
      </w:pPr>
    </w:p>
    <w:p w14:paraId="1652D0F9" w14:textId="4B7611A2" w:rsidR="00042A04" w:rsidRDefault="00042A04" w:rsidP="00583C1E">
      <w:pPr>
        <w:pStyle w:val="11"/>
        <w:ind w:firstLine="561"/>
      </w:pPr>
    </w:p>
    <w:p w14:paraId="0B8F4933" w14:textId="7BE76AE8" w:rsidR="00042A04" w:rsidRDefault="00042A04" w:rsidP="00583C1E">
      <w:pPr>
        <w:pStyle w:val="11"/>
        <w:ind w:firstLine="561"/>
      </w:pPr>
    </w:p>
    <w:p w14:paraId="77FD3998" w14:textId="167863F8" w:rsidR="00042A04" w:rsidRDefault="00042A04" w:rsidP="00583C1E">
      <w:pPr>
        <w:pStyle w:val="11"/>
        <w:ind w:firstLine="561"/>
      </w:pPr>
    </w:p>
    <w:p w14:paraId="239FECC6" w14:textId="39786523" w:rsidR="00042A04" w:rsidRDefault="00042A04" w:rsidP="00583C1E">
      <w:pPr>
        <w:pStyle w:val="11"/>
        <w:ind w:firstLine="561"/>
      </w:pPr>
    </w:p>
    <w:p w14:paraId="6434799C" w14:textId="77777777" w:rsidR="00042A04" w:rsidRDefault="00042A04" w:rsidP="00042A04">
      <w:pPr>
        <w:pStyle w:val="11"/>
        <w:ind w:firstLineChars="0" w:firstLine="0"/>
        <w:rPr>
          <w:rFonts w:hint="eastAsia"/>
        </w:rPr>
      </w:pPr>
    </w:p>
    <w:p w14:paraId="3E2AB718" w14:textId="77777777" w:rsidR="004E4F2B" w:rsidRDefault="00583C1E" w:rsidP="004E4F2B">
      <w:pPr>
        <w:pStyle w:val="2"/>
      </w:pPr>
      <w:bookmarkStart w:id="0" w:name="_Toc505708936"/>
      <w:r>
        <w:rPr>
          <w:rFonts w:hint="eastAsia"/>
        </w:rPr>
        <w:lastRenderedPageBreak/>
        <w:t>一、序言：</w:t>
      </w:r>
      <w:bookmarkEnd w:id="0"/>
    </w:p>
    <w:p w14:paraId="44C8C04F" w14:textId="77777777" w:rsidR="004E4F2B" w:rsidRDefault="00583C1E" w:rsidP="00583C1E">
      <w:pPr>
        <w:pStyle w:val="11"/>
        <w:ind w:firstLine="561"/>
      </w:pPr>
      <w:r>
        <w:rPr>
          <w:rFonts w:hint="eastAsia"/>
        </w:rPr>
        <w:t>《语文科课程论基础语文科课程论基础》：该书出版前名为</w:t>
      </w:r>
      <w:r w:rsidRPr="00583C1E">
        <w:rPr>
          <w:rFonts w:hint="eastAsia"/>
          <w:highlight w:val="yellow"/>
        </w:rPr>
        <w:t>《语文科课程论建构语文科课程论建构》</w:t>
      </w:r>
      <w:r>
        <w:rPr>
          <w:rFonts w:hint="eastAsia"/>
        </w:rPr>
        <w:t>，是王荣生先生的博士学位论文。</w:t>
      </w:r>
    </w:p>
    <w:p w14:paraId="13677D84" w14:textId="77777777" w:rsidR="004E4F2B" w:rsidRDefault="00583C1E" w:rsidP="00583C1E">
      <w:pPr>
        <w:pStyle w:val="11"/>
        <w:ind w:firstLine="561"/>
      </w:pPr>
      <w:r>
        <w:rPr>
          <w:rFonts w:hint="eastAsia"/>
        </w:rPr>
        <w:t>网络上的荐书意见：这是一部</w:t>
      </w:r>
      <w:r w:rsidRPr="00583C1E">
        <w:rPr>
          <w:rFonts w:hint="eastAsia"/>
          <w:highlight w:val="yellow"/>
        </w:rPr>
        <w:t>填补我国语文课程论空白</w:t>
      </w:r>
      <w:r>
        <w:rPr>
          <w:rFonts w:hint="eastAsia"/>
        </w:rPr>
        <w:t>的力作。本书</w:t>
      </w:r>
      <w:r w:rsidRPr="00583C1E">
        <w:rPr>
          <w:rFonts w:hint="eastAsia"/>
          <w:highlight w:val="green"/>
        </w:rPr>
        <w:t>以新的方法、新的思路、新的框架为语文教育理论的研究提供了一个新的视野</w:t>
      </w:r>
      <w:r>
        <w:rPr>
          <w:rFonts w:hint="eastAsia"/>
        </w:rPr>
        <w:t>。论著从现代课程论的视角，居高临下地审视了近百年来语文教育研究的历史和现状、经验和教训，所涉及的论题皆为本学科领域的前沿课题，对当前语文课程改革有现实意义，也为我国语文学科教育研究范式的转换提供了较扎实的思想资料。</w:t>
      </w:r>
    </w:p>
    <w:p w14:paraId="30DE08CE" w14:textId="77777777" w:rsidR="004E4F2B" w:rsidRDefault="00583C1E" w:rsidP="00583C1E">
      <w:pPr>
        <w:pStyle w:val="11"/>
        <w:ind w:firstLine="561"/>
      </w:pPr>
      <w:r>
        <w:rPr>
          <w:rFonts w:hint="eastAsia"/>
        </w:rPr>
        <w:t>倪文锦教授为《语文科课程论基础语文科课程论基础》作《序一》，并在《序一》中评价道：</w:t>
      </w:r>
      <w:r w:rsidRPr="00583C1E">
        <w:rPr>
          <w:rFonts w:hint="eastAsia"/>
          <w:highlight w:val="green"/>
        </w:rPr>
        <w:t>该书：该书有三个主要特点：</w:t>
      </w:r>
      <w:r w:rsidRPr="00583C1E">
        <w:rPr>
          <w:highlight w:val="green"/>
        </w:rPr>
        <w:t>1</w:t>
      </w:r>
      <w:r w:rsidRPr="00583C1E">
        <w:rPr>
          <w:highlight w:val="green"/>
        </w:rPr>
        <w:t>、重说理；</w:t>
      </w:r>
      <w:r w:rsidRPr="00583C1E">
        <w:rPr>
          <w:highlight w:val="green"/>
        </w:rPr>
        <w:t>2</w:t>
      </w:r>
      <w:r w:rsidRPr="00583C1E">
        <w:rPr>
          <w:highlight w:val="green"/>
        </w:rPr>
        <w:t>、重逻辑；</w:t>
      </w:r>
      <w:r w:rsidRPr="00583C1E">
        <w:rPr>
          <w:highlight w:val="green"/>
        </w:rPr>
        <w:t>3</w:t>
      </w:r>
      <w:r w:rsidRPr="00583C1E">
        <w:rPr>
          <w:highlight w:val="green"/>
        </w:rPr>
        <w:t>、重建构</w:t>
      </w:r>
      <w:r>
        <w:t>。有两大创新之处：</w:t>
      </w:r>
      <w:r>
        <w:t>1</w:t>
      </w:r>
      <w:r>
        <w:t>、对袭用已久的</w:t>
      </w:r>
      <w:r w:rsidRPr="00583C1E">
        <w:rPr>
          <w:highlight w:val="green"/>
        </w:rPr>
        <w:t>以</w:t>
      </w:r>
      <w:r w:rsidRPr="00583C1E">
        <w:rPr>
          <w:highlight w:val="green"/>
        </w:rPr>
        <w:t>“</w:t>
      </w:r>
      <w:r w:rsidRPr="00583C1E">
        <w:rPr>
          <w:highlight w:val="green"/>
        </w:rPr>
        <w:t>工具性</w:t>
      </w:r>
      <w:r w:rsidRPr="00583C1E">
        <w:rPr>
          <w:highlight w:val="green"/>
        </w:rPr>
        <w:t>”</w:t>
      </w:r>
      <w:r w:rsidRPr="00583C1E">
        <w:rPr>
          <w:highlight w:val="green"/>
        </w:rPr>
        <w:t>和</w:t>
      </w:r>
      <w:r w:rsidRPr="00583C1E">
        <w:rPr>
          <w:highlight w:val="green"/>
        </w:rPr>
        <w:t>“</w:t>
      </w:r>
      <w:r w:rsidRPr="00583C1E">
        <w:rPr>
          <w:highlight w:val="green"/>
        </w:rPr>
        <w:t>思想性</w:t>
      </w:r>
      <w:r w:rsidRPr="00583C1E">
        <w:rPr>
          <w:highlight w:val="green"/>
        </w:rPr>
        <w:t>”</w:t>
      </w:r>
      <w:r w:rsidRPr="00583C1E">
        <w:rPr>
          <w:highlight w:val="green"/>
        </w:rPr>
        <w:t>（或</w:t>
      </w:r>
      <w:r w:rsidRPr="00583C1E">
        <w:rPr>
          <w:highlight w:val="green"/>
        </w:rPr>
        <w:t>“</w:t>
      </w:r>
      <w:r w:rsidRPr="00583C1E">
        <w:rPr>
          <w:highlight w:val="green"/>
        </w:rPr>
        <w:t>人文性</w:t>
      </w:r>
      <w:r w:rsidRPr="00583C1E">
        <w:rPr>
          <w:highlight w:val="green"/>
        </w:rPr>
        <w:t>”</w:t>
      </w:r>
      <w:r w:rsidRPr="00583C1E">
        <w:rPr>
          <w:highlight w:val="green"/>
        </w:rPr>
        <w:t>）为代表的语文课程目标的分析框架进行了较为全面的剖析，从结构和功能上深刻揭示了这一框架本身存在的严重缺陷和主要弊端，进而从课程</w:t>
      </w:r>
      <w:proofErr w:type="gramStart"/>
      <w:r w:rsidRPr="00583C1E">
        <w:rPr>
          <w:highlight w:val="green"/>
        </w:rPr>
        <w:t>论角度</w:t>
      </w:r>
      <w:proofErr w:type="gramEnd"/>
      <w:r w:rsidRPr="00583C1E">
        <w:rPr>
          <w:highlight w:val="green"/>
        </w:rPr>
        <w:t>确立和提出了新的层叠蕴涵分析框架</w:t>
      </w:r>
      <w:r>
        <w:t>。</w:t>
      </w:r>
      <w:r>
        <w:t>2</w:t>
      </w:r>
      <w:r>
        <w:t>、在中外语文</w:t>
      </w:r>
      <w:r w:rsidRPr="00583C1E">
        <w:rPr>
          <w:highlight w:val="green"/>
        </w:rPr>
        <w:t>教材的对比研究中，对具有相互联系又有区别的三个概念，即</w:t>
      </w:r>
      <w:r w:rsidRPr="00583C1E">
        <w:rPr>
          <w:highlight w:val="green"/>
        </w:rPr>
        <w:t>“</w:t>
      </w:r>
      <w:r w:rsidRPr="00583C1E">
        <w:rPr>
          <w:highlight w:val="green"/>
        </w:rPr>
        <w:t>语文课程内容</w:t>
      </w:r>
      <w:r w:rsidRPr="00583C1E">
        <w:rPr>
          <w:highlight w:val="green"/>
        </w:rPr>
        <w:t>”“</w:t>
      </w:r>
      <w:r w:rsidRPr="00583C1E">
        <w:rPr>
          <w:highlight w:val="green"/>
        </w:rPr>
        <w:t>语文教材内容</w:t>
      </w:r>
      <w:r w:rsidRPr="00583C1E">
        <w:rPr>
          <w:highlight w:val="green"/>
        </w:rPr>
        <w:t>”</w:t>
      </w:r>
      <w:r w:rsidRPr="00583C1E">
        <w:rPr>
          <w:highlight w:val="green"/>
        </w:rPr>
        <w:t>和</w:t>
      </w:r>
      <w:r w:rsidRPr="00583C1E">
        <w:rPr>
          <w:highlight w:val="green"/>
        </w:rPr>
        <w:t>“</w:t>
      </w:r>
      <w:r w:rsidRPr="00583C1E">
        <w:rPr>
          <w:highlight w:val="green"/>
        </w:rPr>
        <w:t>语文教学内容</w:t>
      </w:r>
      <w:r w:rsidRPr="00583C1E">
        <w:rPr>
          <w:highlight w:val="green"/>
        </w:rPr>
        <w:t>”</w:t>
      </w:r>
      <w:r w:rsidRPr="00583C1E">
        <w:rPr>
          <w:highlight w:val="green"/>
        </w:rPr>
        <w:t>进行了划分和辨</w:t>
      </w:r>
      <w:r w:rsidRPr="00583C1E">
        <w:rPr>
          <w:rFonts w:hint="eastAsia"/>
          <w:highlight w:val="green"/>
        </w:rPr>
        <w:t>证，并对近百年来我国语文教材问题的思考路向作了较为系统的分析和评价</w:t>
      </w:r>
      <w:r>
        <w:rPr>
          <w:rFonts w:hint="eastAsia"/>
        </w:rPr>
        <w:t>。尤其是对一向笼统的范文系统做出了新的鉴别……</w:t>
      </w:r>
    </w:p>
    <w:p w14:paraId="35EBC8AE" w14:textId="77777777" w:rsidR="004E4F2B" w:rsidRDefault="00583C1E" w:rsidP="00583C1E">
      <w:pPr>
        <w:pStyle w:val="11"/>
        <w:ind w:firstLine="561"/>
      </w:pPr>
      <w:r>
        <w:rPr>
          <w:rFonts w:hint="eastAsia"/>
        </w:rPr>
        <w:t>王尚文教授在《序二》中指出：</w:t>
      </w:r>
    </w:p>
    <w:p w14:paraId="603464E0" w14:textId="77777777" w:rsidR="004E4F2B" w:rsidRDefault="00583C1E" w:rsidP="00583C1E">
      <w:pPr>
        <w:pStyle w:val="11"/>
        <w:ind w:firstLine="561"/>
      </w:pPr>
      <w:r>
        <w:rPr>
          <w:rFonts w:hint="eastAsia"/>
        </w:rPr>
        <w:t>《语文科课程论基础语文科课程论基础》以</w:t>
      </w:r>
      <w:r w:rsidRPr="00583C1E">
        <w:rPr>
          <w:rFonts w:hint="eastAsia"/>
          <w:highlight w:val="green"/>
        </w:rPr>
        <w:t>新的方法、新的思路、</w:t>
      </w:r>
      <w:r w:rsidRPr="00583C1E">
        <w:rPr>
          <w:rFonts w:hint="eastAsia"/>
          <w:highlight w:val="green"/>
        </w:rPr>
        <w:lastRenderedPageBreak/>
        <w:t>新的框架</w:t>
      </w:r>
      <w:r>
        <w:rPr>
          <w:rFonts w:hint="eastAsia"/>
        </w:rPr>
        <w:t>为语文教育理论的研究提供了一个新的视野。多数读者会承认，今后若要从事相关研究，这本专著绝对是一个绕不开去的学术存在。</w:t>
      </w:r>
    </w:p>
    <w:p w14:paraId="35008DAB" w14:textId="77777777" w:rsidR="004E4F2B" w:rsidRDefault="00583C1E" w:rsidP="004E4F2B">
      <w:pPr>
        <w:pStyle w:val="2"/>
      </w:pPr>
      <w:bookmarkStart w:id="1" w:name="_Toc505708937"/>
      <w:r>
        <w:rPr>
          <w:rFonts w:hint="eastAsia"/>
        </w:rPr>
        <w:t>二、总述：</w:t>
      </w:r>
      <w:bookmarkEnd w:id="1"/>
    </w:p>
    <w:p w14:paraId="6AC48487" w14:textId="77777777" w:rsidR="00AE2C83" w:rsidRDefault="00583C1E" w:rsidP="00583C1E">
      <w:pPr>
        <w:pStyle w:val="11"/>
        <w:ind w:firstLine="561"/>
      </w:pPr>
      <w:r>
        <w:rPr>
          <w:rFonts w:hint="eastAsia"/>
        </w:rPr>
        <w:t>王教授认为，我国的语文教育研究，由于缺少可依赖的归属参照系，渐渐地也就消磨掉了语文教育研究的框架意识。语文教育研究者、包括涉入语文教育研究的圈外人士，往往不太清楚自己在做的是哪个层面、哪种性质的研究，不太清楚自己的研究所使用的方法和表述是否合乎该层面、该性质的规范，不太清楚自己的此项研究与以前、与别人的研究构成何种关系，也不太清楚自己的这种或哪种研究会对语文教学实践产生何种状态的关联。另一方面，读者往往也会用不那么适当的方式来对待已发表的研究文字，而难以将它们放到一个明了的归属参照系里去理解、去评判。所以，他提出了</w:t>
      </w:r>
      <w:r w:rsidRPr="00AF3ED5">
        <w:rPr>
          <w:rFonts w:hint="eastAsia"/>
          <w:color w:val="00B0F0"/>
        </w:rPr>
        <w:t>语文教育研究的五种性质（类型）和七个层面（范围）</w:t>
      </w:r>
      <w:r>
        <w:rPr>
          <w:rFonts w:hint="eastAsia"/>
        </w:rPr>
        <w:t>，尝</w:t>
      </w:r>
      <w:r w:rsidRPr="00583C1E">
        <w:rPr>
          <w:rFonts w:hint="eastAsia"/>
        </w:rPr>
        <w:t>试</w:t>
      </w:r>
      <w:r w:rsidRPr="00583C1E">
        <w:rPr>
          <w:rFonts w:hint="eastAsia"/>
          <w:highlight w:val="green"/>
        </w:rPr>
        <w:t>构建了如下表的纵横两道</w:t>
      </w:r>
      <w:r>
        <w:rPr>
          <w:rFonts w:hint="eastAsia"/>
        </w:rPr>
        <w:t>归属参照系：</w:t>
      </w:r>
    </w:p>
    <w:p w14:paraId="627089AA" w14:textId="51274665" w:rsidR="004E4F2B" w:rsidRDefault="00201A12" w:rsidP="00583C1E">
      <w:pPr>
        <w:pStyle w:val="11"/>
        <w:ind w:firstLine="561"/>
      </w:pPr>
      <w:r w:rsidRPr="00201A12">
        <w:rPr>
          <w:rFonts w:hint="eastAsia"/>
        </w:rPr>
        <w:t>王荣生教授构建的语文教育研究归属参照系：</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9CAEC1"/>
        <w:tblCellMar>
          <w:left w:w="0" w:type="dxa"/>
          <w:right w:w="0" w:type="dxa"/>
        </w:tblCellMar>
        <w:tblLook w:val="04A0" w:firstRow="1" w:lastRow="0" w:firstColumn="1" w:lastColumn="0" w:noHBand="0" w:noVBand="1"/>
      </w:tblPr>
      <w:tblGrid>
        <w:gridCol w:w="2834"/>
        <w:gridCol w:w="1713"/>
        <w:gridCol w:w="1713"/>
        <w:gridCol w:w="1713"/>
      </w:tblGrid>
      <w:tr w:rsidR="00201A12" w:rsidRPr="00201A12" w14:paraId="1F553CE1" w14:textId="77777777" w:rsidTr="00201A12">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CAEC1"/>
            <w:hideMark/>
          </w:tcPr>
          <w:p w14:paraId="727BF68D" w14:textId="77777777" w:rsidR="00201A12" w:rsidRPr="00AE2C83" w:rsidRDefault="00201A12" w:rsidP="00201A12">
            <w:pPr>
              <w:pStyle w:val="11"/>
              <w:ind w:firstLine="561"/>
            </w:pPr>
            <w:r w:rsidRPr="00AE2C83">
              <w:t>类型</w:t>
            </w:r>
          </w:p>
          <w:p w14:paraId="18AE67C0" w14:textId="77777777" w:rsidR="00201A12" w:rsidRPr="00AE2C83" w:rsidRDefault="00201A12" w:rsidP="00201A12">
            <w:pPr>
              <w:pStyle w:val="11"/>
              <w:ind w:firstLine="561"/>
            </w:pPr>
            <w:r w:rsidRPr="00AE2C83">
              <w:t>层面</w:t>
            </w:r>
          </w:p>
        </w:tc>
        <w:tc>
          <w:tcPr>
            <w:tcW w:w="0" w:type="auto"/>
            <w:gridSpan w:val="3"/>
            <w:tcBorders>
              <w:top w:val="outset" w:sz="6" w:space="0" w:color="auto"/>
              <w:left w:val="outset" w:sz="6" w:space="0" w:color="auto"/>
              <w:bottom w:val="outset" w:sz="6" w:space="0" w:color="auto"/>
              <w:right w:val="outset" w:sz="6" w:space="0" w:color="auto"/>
            </w:tcBorders>
            <w:shd w:val="clear" w:color="auto" w:fill="9CAEC1"/>
            <w:hideMark/>
          </w:tcPr>
          <w:p w14:paraId="75CEF335" w14:textId="77777777" w:rsidR="00201A12" w:rsidRPr="00AE2C83" w:rsidRDefault="00201A12" w:rsidP="00201A12">
            <w:pPr>
              <w:pStyle w:val="11"/>
              <w:ind w:firstLine="561"/>
            </w:pPr>
            <w:r w:rsidRPr="00AE2C83">
              <w:t>多元视野</w:t>
            </w:r>
            <w:r w:rsidRPr="00AE2C83">
              <w:t>          </w:t>
            </w:r>
            <w:r w:rsidRPr="00AE2C83">
              <w:t>学派立场</w:t>
            </w:r>
          </w:p>
        </w:tc>
      </w:tr>
      <w:tr w:rsidR="00201A12" w:rsidRPr="00201A12" w14:paraId="46103F8A" w14:textId="77777777" w:rsidTr="00201A12">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9CAEC1"/>
            <w:vAlign w:val="center"/>
            <w:hideMark/>
          </w:tcPr>
          <w:p w14:paraId="240D4AB3" w14:textId="77777777" w:rsidR="00201A12" w:rsidRPr="00AE2C83" w:rsidRDefault="00201A12" w:rsidP="00201A12">
            <w:pPr>
              <w:pStyle w:val="11"/>
              <w:ind w:firstLine="561"/>
            </w:pP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2CF76907" w14:textId="77777777" w:rsidR="00201A12" w:rsidRPr="00AE2C83" w:rsidRDefault="00201A12" w:rsidP="00201A12">
            <w:pPr>
              <w:pStyle w:val="11"/>
              <w:ind w:firstLine="561"/>
            </w:pPr>
            <w:r w:rsidRPr="00AE2C83">
              <w:t>事实性质</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2A850DA2" w14:textId="77777777" w:rsidR="00201A12" w:rsidRPr="00AE2C83" w:rsidRDefault="00201A12" w:rsidP="00201A12">
            <w:pPr>
              <w:pStyle w:val="11"/>
              <w:ind w:firstLine="561"/>
            </w:pPr>
            <w:r w:rsidRPr="00AE2C83">
              <w:t>价值性质</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4D68BC65" w14:textId="77777777" w:rsidR="00201A12" w:rsidRPr="00AE2C83" w:rsidRDefault="00201A12" w:rsidP="00201A12">
            <w:pPr>
              <w:pStyle w:val="11"/>
              <w:ind w:firstLine="561"/>
            </w:pPr>
            <w:r w:rsidRPr="00AE2C83">
              <w:t>规范性质</w:t>
            </w:r>
          </w:p>
        </w:tc>
      </w:tr>
      <w:tr w:rsidR="00201A12" w:rsidRPr="00201A12" w14:paraId="027CE7E7"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78626A98" w14:textId="77777777" w:rsidR="00201A12" w:rsidRPr="00AE2C83" w:rsidRDefault="00201A12" w:rsidP="00201A12">
            <w:pPr>
              <w:pStyle w:val="11"/>
              <w:ind w:firstLine="561"/>
            </w:pPr>
            <w:r w:rsidRPr="00AE2C83">
              <w:t>人</w:t>
            </w:r>
            <w:r w:rsidRPr="00AE2C83">
              <w:t>——</w:t>
            </w:r>
            <w:r w:rsidRPr="00AE2C83">
              <w:t>语文活动</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72A044C6"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97B4E01"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5A6C2965" w14:textId="77777777" w:rsidR="00201A12" w:rsidRPr="00AE2C83" w:rsidRDefault="00201A12" w:rsidP="00201A12">
            <w:pPr>
              <w:pStyle w:val="11"/>
              <w:ind w:firstLine="561"/>
            </w:pPr>
            <w:r w:rsidRPr="00AE2C83">
              <w:t> </w:t>
            </w:r>
          </w:p>
        </w:tc>
      </w:tr>
      <w:tr w:rsidR="00201A12" w:rsidRPr="00201A12" w14:paraId="6DA5062A"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CD94517" w14:textId="77777777" w:rsidR="00201A12" w:rsidRPr="00AE2C83" w:rsidRDefault="00201A12" w:rsidP="00201A12">
            <w:pPr>
              <w:pStyle w:val="11"/>
              <w:ind w:firstLine="561"/>
            </w:pPr>
            <w:r w:rsidRPr="00AE2C83">
              <w:t>人</w:t>
            </w:r>
            <w:r w:rsidRPr="00AE2C83">
              <w:t>——</w:t>
            </w:r>
            <w:r w:rsidRPr="00AE2C83">
              <w:t>语文学习</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63C315E"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4E3E9B7C"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52DFC568" w14:textId="77777777" w:rsidR="00201A12" w:rsidRPr="00AE2C83" w:rsidRDefault="00201A12" w:rsidP="00201A12">
            <w:pPr>
              <w:pStyle w:val="11"/>
              <w:ind w:firstLine="561"/>
            </w:pPr>
            <w:r w:rsidRPr="00AE2C83">
              <w:t> </w:t>
            </w:r>
          </w:p>
        </w:tc>
      </w:tr>
      <w:tr w:rsidR="00201A12" w:rsidRPr="00201A12" w14:paraId="327A0D2C"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EEA5BDC" w14:textId="77777777" w:rsidR="00201A12" w:rsidRPr="00AE2C83" w:rsidRDefault="00201A12" w:rsidP="00201A12">
            <w:pPr>
              <w:pStyle w:val="11"/>
              <w:ind w:firstLine="561"/>
            </w:pPr>
            <w:r w:rsidRPr="00AE2C83">
              <w:t>语文科</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2FD308A0"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4DFEA5C9"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3D2AEAAF" w14:textId="77777777" w:rsidR="00201A12" w:rsidRPr="00AE2C83" w:rsidRDefault="00201A12" w:rsidP="00201A12">
            <w:pPr>
              <w:pStyle w:val="11"/>
              <w:ind w:firstLine="561"/>
            </w:pPr>
            <w:r w:rsidRPr="00AE2C83">
              <w:t> </w:t>
            </w:r>
          </w:p>
        </w:tc>
      </w:tr>
      <w:tr w:rsidR="00201A12" w:rsidRPr="00201A12" w14:paraId="1C36E06E"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F582369" w14:textId="77777777" w:rsidR="00201A12" w:rsidRPr="00AE2C83" w:rsidRDefault="00201A12" w:rsidP="00201A12">
            <w:pPr>
              <w:pStyle w:val="11"/>
              <w:ind w:firstLine="561"/>
            </w:pPr>
            <w:r w:rsidRPr="00AE2C83">
              <w:lastRenderedPageBreak/>
              <w:t>语文课程具体形态</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43531F21"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6DE005D"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DC0E5A5" w14:textId="77777777" w:rsidR="00201A12" w:rsidRPr="00AE2C83" w:rsidRDefault="00201A12" w:rsidP="00201A12">
            <w:pPr>
              <w:pStyle w:val="11"/>
              <w:ind w:firstLine="561"/>
            </w:pPr>
            <w:r w:rsidRPr="00AE2C83">
              <w:t> </w:t>
            </w:r>
          </w:p>
        </w:tc>
      </w:tr>
      <w:tr w:rsidR="00201A12" w:rsidRPr="00201A12" w14:paraId="1A10A1F0"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04CAE9C" w14:textId="77777777" w:rsidR="00201A12" w:rsidRPr="00AE2C83" w:rsidRDefault="00201A12" w:rsidP="00201A12">
            <w:pPr>
              <w:pStyle w:val="11"/>
              <w:ind w:firstLine="561"/>
            </w:pPr>
            <w:r w:rsidRPr="00AE2C83">
              <w:t>语文教材具体形态</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18D35790"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7ED2EE53"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7D0DEB81" w14:textId="77777777" w:rsidR="00201A12" w:rsidRPr="00AE2C83" w:rsidRDefault="00201A12" w:rsidP="00201A12">
            <w:pPr>
              <w:pStyle w:val="11"/>
              <w:ind w:firstLine="561"/>
            </w:pPr>
            <w:r w:rsidRPr="00AE2C83">
              <w:t> </w:t>
            </w:r>
          </w:p>
        </w:tc>
      </w:tr>
      <w:tr w:rsidR="00201A12" w:rsidRPr="00201A12" w14:paraId="0D92BCE8"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B212139" w14:textId="77777777" w:rsidR="00201A12" w:rsidRPr="00AE2C83" w:rsidRDefault="00201A12" w:rsidP="00201A12">
            <w:pPr>
              <w:pStyle w:val="11"/>
              <w:ind w:firstLine="561"/>
            </w:pPr>
            <w:r w:rsidRPr="00AE2C83">
              <w:t>语文教学具体形态</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1104418E"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B53A0C0"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024AE07D" w14:textId="77777777" w:rsidR="00201A12" w:rsidRPr="00AE2C83" w:rsidRDefault="00201A12" w:rsidP="00201A12">
            <w:pPr>
              <w:pStyle w:val="11"/>
              <w:ind w:firstLine="561"/>
            </w:pPr>
            <w:r w:rsidRPr="00AE2C83">
              <w:t> </w:t>
            </w:r>
          </w:p>
        </w:tc>
      </w:tr>
      <w:tr w:rsidR="00201A12" w:rsidRPr="00201A12" w14:paraId="1423A5DD" w14:textId="77777777" w:rsidTr="00201A1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5165CB2D" w14:textId="77777777" w:rsidR="00201A12" w:rsidRPr="00AE2C83" w:rsidRDefault="00201A12" w:rsidP="00201A12">
            <w:pPr>
              <w:pStyle w:val="11"/>
              <w:ind w:firstLine="561"/>
            </w:pPr>
            <w:r w:rsidRPr="00AE2C83">
              <w:t>语文教育评价</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49306559"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0ACE5AA" w14:textId="77777777" w:rsidR="00201A12" w:rsidRPr="00AE2C83" w:rsidRDefault="00201A12" w:rsidP="00201A12">
            <w:pPr>
              <w:pStyle w:val="11"/>
              <w:ind w:firstLine="561"/>
            </w:pPr>
            <w:r w:rsidRPr="00AE2C83">
              <w:t> </w:t>
            </w:r>
          </w:p>
        </w:tc>
        <w:tc>
          <w:tcPr>
            <w:tcW w:w="0" w:type="auto"/>
            <w:tcBorders>
              <w:top w:val="outset" w:sz="6" w:space="0" w:color="auto"/>
              <w:left w:val="outset" w:sz="6" w:space="0" w:color="auto"/>
              <w:bottom w:val="outset" w:sz="6" w:space="0" w:color="auto"/>
              <w:right w:val="outset" w:sz="6" w:space="0" w:color="auto"/>
            </w:tcBorders>
            <w:shd w:val="clear" w:color="auto" w:fill="9CAEC1"/>
            <w:hideMark/>
          </w:tcPr>
          <w:p w14:paraId="63F39EE5" w14:textId="77777777" w:rsidR="00201A12" w:rsidRPr="00AE2C83" w:rsidRDefault="00201A12" w:rsidP="00201A12">
            <w:pPr>
              <w:pStyle w:val="11"/>
              <w:ind w:firstLine="561"/>
            </w:pPr>
            <w:r w:rsidRPr="00AE2C83">
              <w:t> </w:t>
            </w:r>
          </w:p>
        </w:tc>
      </w:tr>
    </w:tbl>
    <w:p w14:paraId="72FAA9A0" w14:textId="77777777" w:rsidR="004E4F2B" w:rsidRDefault="00583C1E" w:rsidP="00583C1E">
      <w:pPr>
        <w:pStyle w:val="11"/>
        <w:ind w:firstLine="561"/>
      </w:pPr>
      <w:r>
        <w:rPr>
          <w:rFonts w:hint="eastAsia"/>
        </w:rPr>
        <w:t>横：研究的类型——</w:t>
      </w:r>
      <w:r w:rsidRPr="00792D97">
        <w:rPr>
          <w:rFonts w:hint="eastAsia"/>
          <w:color w:val="00B0F0"/>
        </w:rPr>
        <w:t>语文教育研究的五种性质</w:t>
      </w:r>
      <w:r>
        <w:rPr>
          <w:rFonts w:hint="eastAsia"/>
        </w:rPr>
        <w:t>（</w:t>
      </w:r>
      <w:r>
        <w:t>p8——p10</w:t>
      </w:r>
      <w:r>
        <w:t>）</w:t>
      </w:r>
    </w:p>
    <w:p w14:paraId="600CF8B6" w14:textId="77777777" w:rsidR="004E4F2B" w:rsidRDefault="00583C1E" w:rsidP="00583C1E">
      <w:pPr>
        <w:pStyle w:val="11"/>
        <w:ind w:firstLine="561"/>
        <w:rPr>
          <w:color w:val="00B0F0"/>
        </w:rPr>
      </w:pPr>
      <w:r>
        <w:rPr>
          <w:rFonts w:hint="eastAsia"/>
        </w:rPr>
        <w:t>（一）</w:t>
      </w:r>
      <w:r w:rsidRPr="00792D97">
        <w:rPr>
          <w:rFonts w:hint="eastAsia"/>
          <w:color w:val="00B0F0"/>
        </w:rPr>
        <w:t>事实性质的研究</w:t>
      </w:r>
      <w:bookmarkStart w:id="2" w:name="_GoBack"/>
      <w:bookmarkEnd w:id="2"/>
    </w:p>
    <w:p w14:paraId="749C8D0A" w14:textId="77777777" w:rsidR="004E4F2B" w:rsidRDefault="00583C1E" w:rsidP="00583C1E">
      <w:pPr>
        <w:pStyle w:val="11"/>
        <w:ind w:firstLine="561"/>
      </w:pPr>
      <w:r>
        <w:rPr>
          <w:rFonts w:hint="eastAsia"/>
        </w:rPr>
        <w:t>“事实是人们对客观事物的真实表述”。它具有层次性。“处于经验层面的‘表达’，是经验事实”。处于理论层面的‘表达’，是理论事实。理论事实是以经验事实为基础，是对经验事实的抽象。事实性质的研究，所关心的是“是什么”“是怎么样的”“为什么成为什么或怎样”一类的问题，我们用“是怎么回事”作为这类问题的代表。这种类型的表述，采用的是描述性定义、描述性命题，它的合理性在于是否符合事实，而是否符合可用实证或伪证来检验。事实性质的研究包括：实证研究、实验研究、历史研究和近来发展起来的“行动研究”等。</w:t>
      </w:r>
    </w:p>
    <w:p w14:paraId="6D686ED0" w14:textId="77777777" w:rsidR="004E4F2B" w:rsidRDefault="00583C1E" w:rsidP="00583C1E">
      <w:pPr>
        <w:pStyle w:val="11"/>
        <w:ind w:firstLine="561"/>
        <w:rPr>
          <w:color w:val="00B0F0"/>
        </w:rPr>
      </w:pPr>
      <w:r>
        <w:rPr>
          <w:rFonts w:hint="eastAsia"/>
        </w:rPr>
        <w:t>（二）</w:t>
      </w:r>
      <w:r w:rsidRPr="00792D97">
        <w:rPr>
          <w:rFonts w:hint="eastAsia"/>
          <w:color w:val="00B0F0"/>
        </w:rPr>
        <w:t>价值性质的研究</w:t>
      </w:r>
      <w:r w:rsidRPr="00792D97">
        <w:rPr>
          <w:color w:val="00B0F0"/>
        </w:rPr>
        <w:t xml:space="preserve">  </w:t>
      </w:r>
    </w:p>
    <w:p w14:paraId="18BE258B" w14:textId="77777777" w:rsidR="004E4F2B" w:rsidRDefault="00583C1E" w:rsidP="00583C1E">
      <w:pPr>
        <w:pStyle w:val="11"/>
        <w:ind w:firstLine="561"/>
      </w:pPr>
      <w:r>
        <w:rPr>
          <w:rFonts w:hint="eastAsia"/>
        </w:rPr>
        <w:t>价值性质的研究，所关心的是“应当是什么”“应当是怎么样的”“</w:t>
      </w:r>
      <w:r>
        <w:t xml:space="preserve"> </w:t>
      </w:r>
      <w:r>
        <w:t>为什么应当是什么或是应当是怎么样的</w:t>
      </w:r>
      <w:r>
        <w:t>”</w:t>
      </w:r>
      <w:r>
        <w:t>一类的问题，涉及的是价值观念。这种类型的研究采用的是纲领性的定义、评价性（规范性）命题的表述方式，以理性</w:t>
      </w:r>
      <w:proofErr w:type="gramStart"/>
      <w:r>
        <w:t>思辩</w:t>
      </w:r>
      <w:proofErr w:type="gramEnd"/>
      <w:r>
        <w:t>为主，遵循的</w:t>
      </w:r>
      <w:r>
        <w:t>“</w:t>
      </w:r>
      <w:r>
        <w:t>应然</w:t>
      </w:r>
      <w:r>
        <w:t>”</w:t>
      </w:r>
      <w:r>
        <w:t>的逻辑。目的是确认一种理念、一种观点、一种选择的合理性。而合理与否取决于所遵循的事实（理论事实）、所依据的理论、证明的逻辑和</w:t>
      </w:r>
      <w:proofErr w:type="gramStart"/>
      <w:r>
        <w:t>思辩</w:t>
      </w:r>
      <w:proofErr w:type="gramEnd"/>
      <w:r>
        <w:t>的水准。</w:t>
      </w:r>
    </w:p>
    <w:p w14:paraId="5DBDAF52" w14:textId="77777777" w:rsidR="004E4F2B" w:rsidRDefault="00583C1E" w:rsidP="00583C1E">
      <w:pPr>
        <w:pStyle w:val="11"/>
        <w:ind w:firstLine="561"/>
      </w:pPr>
      <w:r>
        <w:rPr>
          <w:rFonts w:hint="eastAsia"/>
        </w:rPr>
        <w:lastRenderedPageBreak/>
        <w:t>（三）</w:t>
      </w:r>
      <w:r w:rsidRPr="00792D97">
        <w:rPr>
          <w:rFonts w:hint="eastAsia"/>
          <w:color w:val="00B0F0"/>
        </w:rPr>
        <w:t>规范性质的研究</w:t>
      </w:r>
      <w:r w:rsidRPr="00792D97">
        <w:rPr>
          <w:color w:val="00B0F0"/>
        </w:rPr>
        <w:t xml:space="preserve"> </w:t>
      </w:r>
      <w:r>
        <w:t xml:space="preserve"> </w:t>
      </w:r>
    </w:p>
    <w:p w14:paraId="66155394" w14:textId="77777777" w:rsidR="004E4F2B" w:rsidRDefault="00583C1E" w:rsidP="00583C1E">
      <w:pPr>
        <w:pStyle w:val="11"/>
        <w:ind w:firstLine="561"/>
      </w:pPr>
      <w:r>
        <w:rPr>
          <w:rFonts w:hint="eastAsia"/>
        </w:rPr>
        <w:t>规范性质的研究。所关心的是“应当做什么——怎么做”“</w:t>
      </w:r>
      <w:r>
        <w:t xml:space="preserve"> </w:t>
      </w:r>
      <w:r>
        <w:t>为什么应当做什么</w:t>
      </w:r>
      <w:r>
        <w:t>——</w:t>
      </w:r>
      <w:r>
        <w:t>怎么做</w:t>
      </w:r>
      <w:r>
        <w:t>”</w:t>
      </w:r>
      <w:r>
        <w:t>一类的问题，这类研究的表述方式，也是采用纲领性的定义、规范性的命题。</w:t>
      </w:r>
      <w:r>
        <w:t>“</w:t>
      </w:r>
      <w:r>
        <w:t>做</w:t>
      </w:r>
      <w:r>
        <w:t>”</w:t>
      </w:r>
      <w:r>
        <w:t>的问题，是行为问题，当不</w:t>
      </w:r>
      <w:proofErr w:type="gramStart"/>
      <w:r>
        <w:t>当做</w:t>
      </w:r>
      <w:proofErr w:type="gramEnd"/>
      <w:r>
        <w:t>，当不当这样做，取决于</w:t>
      </w:r>
      <w:r>
        <w:t>“</w:t>
      </w:r>
      <w:r>
        <w:t>做什么</w:t>
      </w:r>
      <w:r>
        <w:t>——</w:t>
      </w:r>
      <w:r>
        <w:t>怎么做</w:t>
      </w:r>
      <w:r>
        <w:t>”</w:t>
      </w:r>
      <w:r>
        <w:t>之所以必要的辩护，也取决于这样做是否有效的论证。辩护和论证，</w:t>
      </w:r>
      <w:proofErr w:type="gramStart"/>
      <w:r>
        <w:t>既依据</w:t>
      </w:r>
      <w:proofErr w:type="gramEnd"/>
      <w:r>
        <w:t>所持的价值观念，也依据</w:t>
      </w:r>
      <w:r>
        <w:t>“</w:t>
      </w:r>
      <w:r>
        <w:t>做</w:t>
      </w:r>
      <w:r>
        <w:t>”</w:t>
      </w:r>
      <w:r>
        <w:t>所产生的实际效果。</w:t>
      </w:r>
    </w:p>
    <w:p w14:paraId="7D59D18D" w14:textId="77777777" w:rsidR="004E4F2B" w:rsidRDefault="00583C1E" w:rsidP="00583C1E">
      <w:pPr>
        <w:pStyle w:val="11"/>
        <w:ind w:firstLine="561"/>
      </w:pPr>
      <w:r>
        <w:rPr>
          <w:rFonts w:hint="eastAsia"/>
        </w:rPr>
        <w:t>（四）</w:t>
      </w:r>
      <w:r w:rsidRPr="00792D97">
        <w:rPr>
          <w:rFonts w:hint="eastAsia"/>
          <w:color w:val="00B0F0"/>
        </w:rPr>
        <w:t>学派立场的研究</w:t>
      </w:r>
      <w:r>
        <w:rPr>
          <w:rFonts w:hint="eastAsia"/>
        </w:rPr>
        <w:t>（五）</w:t>
      </w:r>
      <w:r w:rsidRPr="00792D97">
        <w:rPr>
          <w:rFonts w:hint="eastAsia"/>
          <w:color w:val="00B0F0"/>
        </w:rPr>
        <w:t>多元视野的研究</w:t>
      </w:r>
    </w:p>
    <w:p w14:paraId="33380661" w14:textId="77777777" w:rsidR="004E4F2B" w:rsidRDefault="00583C1E" w:rsidP="00583C1E">
      <w:pPr>
        <w:pStyle w:val="11"/>
        <w:ind w:firstLine="561"/>
      </w:pPr>
      <w:r>
        <w:rPr>
          <w:rFonts w:hint="eastAsia"/>
        </w:rPr>
        <w:t>学派立场的研究与上述三种性质的研究构成交叉关系，也就是说，事实性质的研究、价值性质的研究、规范性质的研究，都可能是学派立场的。而多元视野的研究，属于事实性质中比较特殊的一种。简单地说，学派立场的研究，是“我以为”“我们以为”式的研究。研究者站在某一特定的立场来认识所研究的问题，对事实，是“我看到”；对价值，是“我主张”；对规范，是“我制定”。多元视野的研究，是“他认为”“他们认为”</w:t>
      </w:r>
      <w:r>
        <w:t xml:space="preserve"> </w:t>
      </w:r>
      <w:r>
        <w:t>式的研究。研究者站在</w:t>
      </w:r>
      <w:r>
        <w:t>“</w:t>
      </w:r>
      <w:r>
        <w:t>虚</w:t>
      </w:r>
      <w:r>
        <w:t>”</w:t>
      </w:r>
      <w:r>
        <w:t>的立场，是对别人的既有理论、既有研究进行阐释，将别人的</w:t>
      </w:r>
      <w:r>
        <w:t>“</w:t>
      </w:r>
      <w:r>
        <w:t>看到</w:t>
      </w:r>
      <w:r>
        <w:t>”</w:t>
      </w:r>
      <w:r>
        <w:t>、别人的</w:t>
      </w:r>
      <w:r>
        <w:t>“</w:t>
      </w:r>
      <w:r>
        <w:t>主张</w:t>
      </w:r>
      <w:r>
        <w:t>”</w:t>
      </w:r>
      <w:r>
        <w:t>、别人的</w:t>
      </w:r>
      <w:r>
        <w:t>“</w:t>
      </w:r>
      <w:r>
        <w:t>制定</w:t>
      </w:r>
      <w:r>
        <w:t>”</w:t>
      </w:r>
      <w:r>
        <w:t>，放在</w:t>
      </w:r>
      <w:r>
        <w:rPr>
          <w:rFonts w:hint="eastAsia"/>
        </w:rPr>
        <w:t>它们自身的框架内去梳理、去剖析、去把握、去评价。它有两种主要的形式，一种是多元的比较研究，一种是多元视野下对其中的一元（历史的或当代的）进行研究……语文教育研究，也许正因为缺少“他认为”类型的研究，这使得语文教育研究难以呈累进状发展，才使得几乎随便什么人都可放开胆量“我主张”。</w:t>
      </w:r>
    </w:p>
    <w:p w14:paraId="11FCFF7E" w14:textId="77777777" w:rsidR="004E4F2B" w:rsidRDefault="00583C1E" w:rsidP="00583C1E">
      <w:pPr>
        <w:pStyle w:val="11"/>
        <w:ind w:firstLine="561"/>
      </w:pPr>
      <w:r>
        <w:rPr>
          <w:rFonts w:hint="eastAsia"/>
        </w:rPr>
        <w:t>纵，研究的层面——</w:t>
      </w:r>
      <w:r w:rsidRPr="00792D97">
        <w:rPr>
          <w:rFonts w:hint="eastAsia"/>
          <w:color w:val="00B0F0"/>
        </w:rPr>
        <w:t>语文教育研究的七个层面</w:t>
      </w:r>
      <w:r>
        <w:rPr>
          <w:rFonts w:hint="eastAsia"/>
        </w:rPr>
        <w:t>（</w:t>
      </w:r>
      <w:r>
        <w:t>p11——p21</w:t>
      </w:r>
      <w:r>
        <w:t>）</w:t>
      </w:r>
    </w:p>
    <w:p w14:paraId="502CEE8F" w14:textId="77777777" w:rsidR="004E4F2B" w:rsidRDefault="00583C1E" w:rsidP="00583C1E">
      <w:pPr>
        <w:pStyle w:val="11"/>
        <w:ind w:firstLine="561"/>
      </w:pPr>
      <w:r>
        <w:rPr>
          <w:rFonts w:hint="eastAsia"/>
        </w:rPr>
        <w:lastRenderedPageBreak/>
        <w:t>（一）</w:t>
      </w:r>
      <w:r w:rsidRPr="00792D97">
        <w:rPr>
          <w:rFonts w:hint="eastAsia"/>
          <w:color w:val="00B0F0"/>
        </w:rPr>
        <w:t>人——语文活动层面的研究</w:t>
      </w:r>
    </w:p>
    <w:p w14:paraId="3C9ED1A5" w14:textId="77777777" w:rsidR="004E4F2B" w:rsidRDefault="00583C1E" w:rsidP="00583C1E">
      <w:pPr>
        <w:pStyle w:val="11"/>
        <w:ind w:firstLine="561"/>
      </w:pPr>
      <w:r>
        <w:rPr>
          <w:rFonts w:hint="eastAsia"/>
        </w:rPr>
        <w:t>这个层面里所说的“语文”，泛指或偏指包括语言、言语活动、言语作品。语言、言语、作品，本质上等同于“人的生命活动”，因此“语文活动”的含义指向民族文化、人的精神等等。传统上，在这一层面里，语文教育研究者的话题基本上围绕着“事实性质”“价值性质”“规范性质”三大主题。</w:t>
      </w:r>
    </w:p>
    <w:p w14:paraId="515224F8" w14:textId="77777777" w:rsidR="004E4F2B" w:rsidRDefault="00583C1E" w:rsidP="00583C1E">
      <w:pPr>
        <w:pStyle w:val="11"/>
        <w:ind w:firstLine="561"/>
      </w:pPr>
      <w:r>
        <w:rPr>
          <w:rFonts w:hint="eastAsia"/>
        </w:rPr>
        <w:t>（二）人——语文</w:t>
      </w:r>
      <w:r w:rsidRPr="00792D97">
        <w:rPr>
          <w:rFonts w:hint="eastAsia"/>
          <w:color w:val="00B0F0"/>
        </w:rPr>
        <w:t>学习层面</w:t>
      </w:r>
      <w:r>
        <w:rPr>
          <w:rFonts w:hint="eastAsia"/>
        </w:rPr>
        <w:t>的研究</w:t>
      </w:r>
    </w:p>
    <w:p w14:paraId="438C75BD" w14:textId="77777777" w:rsidR="004E4F2B" w:rsidRDefault="00583C1E" w:rsidP="00583C1E">
      <w:pPr>
        <w:pStyle w:val="11"/>
        <w:ind w:firstLine="561"/>
      </w:pPr>
      <w:r>
        <w:rPr>
          <w:rFonts w:hint="eastAsia"/>
        </w:rPr>
        <w:t>这个层面是从人——语文活动层面中勉强拉出来的，其范围与人——语文活动的范围（人的生命活动）同样大。</w:t>
      </w:r>
    </w:p>
    <w:p w14:paraId="19A53770" w14:textId="77777777" w:rsidR="004E4F2B" w:rsidRDefault="00583C1E" w:rsidP="00583C1E">
      <w:pPr>
        <w:pStyle w:val="11"/>
        <w:ind w:firstLine="561"/>
      </w:pPr>
      <w:r>
        <w:rPr>
          <w:rFonts w:hint="eastAsia"/>
        </w:rPr>
        <w:t>（三）语文科层面（语文</w:t>
      </w:r>
      <w:r w:rsidRPr="00792D97">
        <w:rPr>
          <w:rFonts w:hint="eastAsia"/>
          <w:color w:val="00B0F0"/>
        </w:rPr>
        <w:t>课程与教学</w:t>
      </w:r>
      <w:r>
        <w:rPr>
          <w:rFonts w:hint="eastAsia"/>
        </w:rPr>
        <w:t>论层面）</w:t>
      </w:r>
    </w:p>
    <w:p w14:paraId="7B3C4FA6" w14:textId="77777777" w:rsidR="004E4F2B" w:rsidRDefault="00583C1E" w:rsidP="00583C1E">
      <w:pPr>
        <w:pStyle w:val="11"/>
        <w:ind w:firstLine="561"/>
      </w:pPr>
      <w:r>
        <w:rPr>
          <w:rFonts w:hint="eastAsia"/>
        </w:rPr>
        <w:t>是将语文课程与教学放在一个总体而抽象的层面上加以研究。也就是人们所说的，是对语文课程与教学的基本理论问题加以研究。</w:t>
      </w:r>
    </w:p>
    <w:p w14:paraId="517C2C37" w14:textId="77777777" w:rsidR="004E4F2B" w:rsidRDefault="00583C1E" w:rsidP="00583C1E">
      <w:pPr>
        <w:pStyle w:val="11"/>
        <w:ind w:firstLine="561"/>
      </w:pPr>
      <w:r>
        <w:rPr>
          <w:rFonts w:hint="eastAsia"/>
        </w:rPr>
        <w:t>（四）语文</w:t>
      </w:r>
      <w:r w:rsidRPr="00792D97">
        <w:rPr>
          <w:rFonts w:hint="eastAsia"/>
          <w:color w:val="00B0F0"/>
        </w:rPr>
        <w:t>课程具体形态</w:t>
      </w:r>
      <w:r>
        <w:rPr>
          <w:rFonts w:hint="eastAsia"/>
        </w:rPr>
        <w:t>层面的研究</w:t>
      </w:r>
    </w:p>
    <w:p w14:paraId="0CA4E333" w14:textId="77777777" w:rsidR="004E4F2B" w:rsidRDefault="00583C1E" w:rsidP="00583C1E">
      <w:pPr>
        <w:pStyle w:val="11"/>
        <w:ind w:firstLine="561"/>
      </w:pPr>
      <w:r>
        <w:rPr>
          <w:rFonts w:hint="eastAsia"/>
        </w:rPr>
        <w:t>在既定课程标准指引下对语文课程具体组织方式和课程内容的研制。</w:t>
      </w:r>
    </w:p>
    <w:p w14:paraId="7D54821C" w14:textId="77777777" w:rsidR="004E4F2B" w:rsidRDefault="00583C1E" w:rsidP="00583C1E">
      <w:pPr>
        <w:pStyle w:val="11"/>
        <w:ind w:firstLine="561"/>
      </w:pPr>
      <w:r>
        <w:rPr>
          <w:rFonts w:hint="eastAsia"/>
        </w:rPr>
        <w:t>（五）语文</w:t>
      </w:r>
      <w:r w:rsidRPr="00792D97">
        <w:rPr>
          <w:rFonts w:hint="eastAsia"/>
          <w:color w:val="00B0F0"/>
        </w:rPr>
        <w:t>教材具体形态</w:t>
      </w:r>
      <w:r>
        <w:rPr>
          <w:rFonts w:hint="eastAsia"/>
        </w:rPr>
        <w:t>层面的研究</w:t>
      </w:r>
    </w:p>
    <w:p w14:paraId="44AAACC3" w14:textId="77777777" w:rsidR="004E4F2B" w:rsidRDefault="00583C1E" w:rsidP="00583C1E">
      <w:pPr>
        <w:pStyle w:val="11"/>
        <w:ind w:firstLine="561"/>
      </w:pPr>
      <w:r>
        <w:rPr>
          <w:rFonts w:hint="eastAsia"/>
        </w:rPr>
        <w:t>在语文课程具体形态既定的条件下，对诸种可能的教材或既定的教材的诸多方面加以研究。</w:t>
      </w:r>
    </w:p>
    <w:p w14:paraId="75273141" w14:textId="77777777" w:rsidR="004E4F2B" w:rsidRDefault="00583C1E" w:rsidP="00583C1E">
      <w:pPr>
        <w:pStyle w:val="11"/>
        <w:ind w:firstLine="561"/>
      </w:pPr>
      <w:r>
        <w:rPr>
          <w:rFonts w:hint="eastAsia"/>
        </w:rPr>
        <w:t>（六）语文</w:t>
      </w:r>
      <w:r w:rsidRPr="00792D97">
        <w:rPr>
          <w:rFonts w:hint="eastAsia"/>
          <w:color w:val="00B0F0"/>
        </w:rPr>
        <w:t>教学具体形态层面</w:t>
      </w:r>
      <w:r>
        <w:rPr>
          <w:rFonts w:hint="eastAsia"/>
        </w:rPr>
        <w:t>的研究</w:t>
      </w:r>
    </w:p>
    <w:p w14:paraId="49F9C1EB" w14:textId="77777777" w:rsidR="004E4F2B" w:rsidRDefault="00583C1E" w:rsidP="00583C1E">
      <w:pPr>
        <w:pStyle w:val="11"/>
        <w:ind w:firstLine="561"/>
      </w:pPr>
      <w:r>
        <w:rPr>
          <w:rFonts w:hint="eastAsia"/>
        </w:rPr>
        <w:t>即钟启泉先生所讲的“每个教师的课程实施问题的研究”。</w:t>
      </w:r>
    </w:p>
    <w:p w14:paraId="189D7D26" w14:textId="77777777" w:rsidR="004E4F2B" w:rsidRDefault="00583C1E" w:rsidP="00583C1E">
      <w:pPr>
        <w:pStyle w:val="11"/>
        <w:ind w:firstLine="561"/>
      </w:pPr>
      <w:r>
        <w:rPr>
          <w:rFonts w:hint="eastAsia"/>
        </w:rPr>
        <w:t>（七）语文</w:t>
      </w:r>
      <w:r w:rsidRPr="00792D97">
        <w:rPr>
          <w:rFonts w:hint="eastAsia"/>
          <w:color w:val="00B0F0"/>
        </w:rPr>
        <w:t>教育评价层面</w:t>
      </w:r>
      <w:r>
        <w:rPr>
          <w:rFonts w:hint="eastAsia"/>
        </w:rPr>
        <w:t>的研究</w:t>
      </w:r>
    </w:p>
    <w:p w14:paraId="0B520830" w14:textId="77777777" w:rsidR="004E4F2B" w:rsidRDefault="00583C1E" w:rsidP="00583C1E">
      <w:pPr>
        <w:pStyle w:val="11"/>
        <w:ind w:firstLine="561"/>
      </w:pPr>
      <w:r>
        <w:rPr>
          <w:rFonts w:hint="eastAsia"/>
        </w:rPr>
        <w:t>广义上包括</w:t>
      </w:r>
      <w:r w:rsidRPr="00792D97">
        <w:rPr>
          <w:rFonts w:hint="eastAsia"/>
          <w:color w:val="00B0F0"/>
        </w:rPr>
        <w:t>课程评价、教材评价、教学评估，狭义指语文教育评</w:t>
      </w:r>
      <w:r w:rsidRPr="00792D97">
        <w:rPr>
          <w:rFonts w:hint="eastAsia"/>
          <w:color w:val="00B0F0"/>
        </w:rPr>
        <w:lastRenderedPageBreak/>
        <w:t>价，特指对学生语文能力的评价</w:t>
      </w:r>
      <w:r>
        <w:rPr>
          <w:rFonts w:hint="eastAsia"/>
        </w:rPr>
        <w:t>。</w:t>
      </w:r>
    </w:p>
    <w:p w14:paraId="52DC644C" w14:textId="77777777" w:rsidR="004E4F2B" w:rsidRDefault="00583C1E" w:rsidP="00583C1E">
      <w:pPr>
        <w:pStyle w:val="11"/>
        <w:ind w:firstLine="561"/>
      </w:pPr>
      <w:r>
        <w:rPr>
          <w:rFonts w:hint="eastAsia"/>
        </w:rPr>
        <w:t>这种框架的梳理，其意义正如王尚文教授在本书序言中所说的，“是从‘头’开始的，为全书奠定了一个正当的学理基础”，具有积极的理论建构价值，为语文教育研究提供了一个较好的参照系和研究视野，有助于语文教育研究的科学化。</w:t>
      </w:r>
    </w:p>
    <w:p w14:paraId="6D45F588" w14:textId="77777777" w:rsidR="004E4F2B" w:rsidRDefault="00583C1E" w:rsidP="00583C1E">
      <w:pPr>
        <w:pStyle w:val="11"/>
        <w:ind w:firstLine="561"/>
      </w:pPr>
      <w:r>
        <w:rPr>
          <w:rFonts w:hint="eastAsia"/>
        </w:rPr>
        <w:t>有了语文教育研究归属参照系，王荣生教授“语文科课程论”的辨正就有了一个强有力的依托。它也能让今后的语文教育研究者知道自己所研究的内容是哪种类型，自觉遵循该类型的基本研究方法和学术规范。当然，如果作为读者，我们还有了一个帮助理解、判断他人相关研究的学术标准。</w:t>
      </w:r>
    </w:p>
    <w:p w14:paraId="26EED2A1" w14:textId="77777777" w:rsidR="004E4F2B" w:rsidRDefault="00583C1E" w:rsidP="00583C1E">
      <w:pPr>
        <w:pStyle w:val="11"/>
        <w:ind w:firstLine="561"/>
      </w:pPr>
      <w:r>
        <w:rPr>
          <w:rFonts w:hint="eastAsia"/>
        </w:rPr>
        <w:t>第</w:t>
      </w:r>
      <w:r>
        <w:t>2</w:t>
      </w:r>
      <w:r>
        <w:t>节重点：对</w:t>
      </w:r>
      <w:r>
        <w:t>“</w:t>
      </w:r>
      <w:r>
        <w:t>语文科课程论</w:t>
      </w:r>
      <w:r>
        <w:t>”</w:t>
      </w:r>
      <w:r>
        <w:t>，应从以下几个要点把握：</w:t>
      </w:r>
      <w:r>
        <w:t>(1)</w:t>
      </w:r>
      <w:r w:rsidRPr="00583C1E">
        <w:rPr>
          <w:highlight w:val="yellow"/>
        </w:rPr>
        <w:t>语文科课程论所关注的</w:t>
      </w:r>
      <w:r w:rsidRPr="00583C1E">
        <w:rPr>
          <w:highlight w:val="yellow"/>
        </w:rPr>
        <w:t>“</w:t>
      </w:r>
      <w:r w:rsidRPr="00583C1E">
        <w:rPr>
          <w:highlight w:val="yellow"/>
        </w:rPr>
        <w:t>是怎么回事</w:t>
      </w:r>
      <w:r w:rsidRPr="00583C1E">
        <w:rPr>
          <w:highlight w:val="yellow"/>
        </w:rPr>
        <w:t>”</w:t>
      </w:r>
      <w:r w:rsidRPr="00583C1E">
        <w:rPr>
          <w:highlight w:val="yellow"/>
        </w:rPr>
        <w:t>类型的问题</w:t>
      </w:r>
      <w:r>
        <w:t>，基本上属于事实性质研究。</w:t>
      </w:r>
      <w:r>
        <w:t>(2)</w:t>
      </w:r>
      <w:r w:rsidRPr="00583C1E">
        <w:rPr>
          <w:highlight w:val="yellow"/>
        </w:rPr>
        <w:t>语文科课程论所面对的是各种语文课程的学派理论以及课程实践中隐含的理论</w:t>
      </w:r>
      <w:r>
        <w:t>，在概念重构、分析框架清理的过程中对其加以阐释或揭示。</w:t>
      </w:r>
      <w:r>
        <w:t>(3)</w:t>
      </w:r>
      <w:r>
        <w:t>语文科课程论与</w:t>
      </w:r>
      <w:r>
        <w:t>“</w:t>
      </w:r>
      <w:r>
        <w:t>语文课程具体形态</w:t>
      </w:r>
      <w:r>
        <w:t>”</w:t>
      </w:r>
      <w:r>
        <w:t>等下位层面的联系是间接的，论证成立的理论作为一种导向影响着学派理论及其下位层面的工作。</w:t>
      </w:r>
      <w:r>
        <w:t>(4)</w:t>
      </w:r>
      <w:r>
        <w:t>语文科课程论在分析事实的同时构建分析的框架，所重构了的概念、</w:t>
      </w:r>
      <w:proofErr w:type="gramStart"/>
      <w:r>
        <w:t>所清理</w:t>
      </w:r>
      <w:proofErr w:type="gramEnd"/>
      <w:r>
        <w:t>过的分析框架又能反过来成为不同立场与观点展开</w:t>
      </w:r>
      <w:proofErr w:type="gramStart"/>
      <w:r>
        <w:t>论</w:t>
      </w:r>
      <w:proofErr w:type="gramEnd"/>
      <w:r>
        <w:t>辨、寻求相</w:t>
      </w:r>
      <w:r>
        <w:rPr>
          <w:rFonts w:hint="eastAsia"/>
        </w:rPr>
        <w:t>互说服的场所。在语文科课程论，“理论”更具有学理的品格，构建理论其本身就是目的。（</w:t>
      </w:r>
      <w:r>
        <w:t>p36</w:t>
      </w:r>
      <w:r>
        <w:t>）</w:t>
      </w:r>
    </w:p>
    <w:p w14:paraId="015168CF" w14:textId="77777777" w:rsidR="004E4F2B" w:rsidRDefault="00583C1E" w:rsidP="001100FF">
      <w:pPr>
        <w:pStyle w:val="2"/>
      </w:pPr>
      <w:bookmarkStart w:id="3" w:name="_Toc505708938"/>
      <w:r>
        <w:rPr>
          <w:rFonts w:hint="eastAsia"/>
        </w:rPr>
        <w:lastRenderedPageBreak/>
        <w:t>三、第一章：</w:t>
      </w:r>
      <w:bookmarkEnd w:id="3"/>
    </w:p>
    <w:p w14:paraId="32531B4A" w14:textId="77777777" w:rsidR="004E4F2B" w:rsidRDefault="00583C1E" w:rsidP="00583C1E">
      <w:pPr>
        <w:pStyle w:val="11"/>
        <w:ind w:firstLine="561"/>
      </w:pPr>
      <w:r>
        <w:rPr>
          <w:rFonts w:hint="eastAsia"/>
        </w:rPr>
        <w:t>在第一章，王荣生教授</w:t>
      </w:r>
      <w:r w:rsidRPr="00792D97">
        <w:rPr>
          <w:rFonts w:hint="eastAsia"/>
          <w:color w:val="00B0F0"/>
        </w:rPr>
        <w:t>用</w:t>
      </w:r>
      <w:r w:rsidRPr="00792D97">
        <w:rPr>
          <w:rFonts w:hint="eastAsia"/>
          <w:color w:val="00B0F0"/>
          <w:highlight w:val="yellow"/>
        </w:rPr>
        <w:t>纵横两道归属参照系构建了语文教育研究的框架，提出语文教育研究的五种性质（类型）和七个层面（范围）</w:t>
      </w:r>
      <w:r>
        <w:rPr>
          <w:rFonts w:hint="eastAsia"/>
        </w:rPr>
        <w:t>，为语文教育研究提供了一个较好的参照系和研究视野，有助于语文教育研究的科学化。此外，他</w:t>
      </w:r>
      <w:r w:rsidRPr="001100FF">
        <w:rPr>
          <w:rFonts w:hint="eastAsia"/>
          <w:highlight w:val="yellow"/>
        </w:rPr>
        <w:t>还辨析了语文教育、语文课程具体形态与语文科课程等基本概念</w:t>
      </w:r>
      <w:r>
        <w:rPr>
          <w:rFonts w:hint="eastAsia"/>
        </w:rPr>
        <w:t>，重整“语文科课程”的基本概念，界定了语文科课程论的研究性质、对象、任务等，为语文科课程论的研究划定了疆界。</w:t>
      </w:r>
    </w:p>
    <w:p w14:paraId="0160F833" w14:textId="77777777" w:rsidR="004E4F2B" w:rsidRDefault="00583C1E" w:rsidP="001100FF">
      <w:pPr>
        <w:pStyle w:val="2"/>
      </w:pPr>
      <w:bookmarkStart w:id="4" w:name="_Toc505708939"/>
      <w:r>
        <w:rPr>
          <w:rFonts w:hint="eastAsia"/>
        </w:rPr>
        <w:t>四、第二章：</w:t>
      </w:r>
      <w:bookmarkEnd w:id="4"/>
    </w:p>
    <w:p w14:paraId="2CBE30E3" w14:textId="77777777" w:rsidR="004E4F2B" w:rsidRDefault="00583C1E" w:rsidP="00583C1E">
      <w:pPr>
        <w:pStyle w:val="11"/>
        <w:ind w:firstLine="561"/>
      </w:pPr>
      <w:r>
        <w:rPr>
          <w:rFonts w:hint="eastAsia"/>
        </w:rPr>
        <w:t>书中，王荣生教授概说了“分析框架”的含义后指出：在“性质”的纷争中，“思想性”“工具性”等等转化为我国语文科及其课程与教学目标的认识和分析框架。“</w:t>
      </w:r>
      <w:r w:rsidRPr="00792D97">
        <w:rPr>
          <w:rFonts w:hint="eastAsia"/>
          <w:color w:val="00B0F0"/>
        </w:rPr>
        <w:t>思想性（或人文性）”“工具性”的对峙，是语文课程与教学目标的基本认识和分析框架，这一袭用框架有较大的局限性</w:t>
      </w:r>
      <w:r>
        <w:rPr>
          <w:rFonts w:hint="eastAsia"/>
        </w:rPr>
        <w:t>：一方面，论辩性的、实物化了的、因而难以在学理上给以明确界说的概念构成的框架，是对语文科及其课程与教学目标本来面目的变形过滤。另一方面，由于缺乏分析“价值观”的功能，使得我们在借助于该框架体认本国、考察国外的语文课程与教学目标时，很大程度上失落掉黏附在知识、技能上的文化意识和课程取向等思想、人文因素。在语文教学实践上，则表现为知识、技能教学与思想、人文教育脱节，而无法看到听说读写的知识、技能本身就包含着思想和人文，因而也不能认识到知识、技能教学需要从思想、人文的高度把</w:t>
      </w:r>
      <w:r>
        <w:rPr>
          <w:rFonts w:hint="eastAsia"/>
        </w:rPr>
        <w:lastRenderedPageBreak/>
        <w:t>握。</w:t>
      </w:r>
    </w:p>
    <w:p w14:paraId="4B2E6FF2" w14:textId="77777777" w:rsidR="004E4F2B" w:rsidRDefault="00583C1E" w:rsidP="00583C1E">
      <w:pPr>
        <w:pStyle w:val="11"/>
        <w:ind w:firstLine="561"/>
      </w:pPr>
      <w:r>
        <w:rPr>
          <w:rFonts w:hint="eastAsia"/>
        </w:rPr>
        <w:t>王教授还认为</w:t>
      </w:r>
      <w:r w:rsidRPr="00792D97">
        <w:rPr>
          <w:rFonts w:hint="eastAsia"/>
          <w:color w:val="00B0F0"/>
        </w:rPr>
        <w:t>，“思想性”或“人文性”与“工具性”的框架、“德育、智育、美育”</w:t>
      </w:r>
      <w:r w:rsidRPr="00792D97">
        <w:rPr>
          <w:color w:val="00B0F0"/>
        </w:rPr>
        <w:t xml:space="preserve"> </w:t>
      </w:r>
      <w:r w:rsidRPr="00792D97">
        <w:rPr>
          <w:color w:val="00B0F0"/>
        </w:rPr>
        <w:t>的框架</w:t>
      </w:r>
      <w:r>
        <w:t>，无论在理论上还是在实践上，从语文课程与教学的角度</w:t>
      </w:r>
      <w:r>
        <w:t>(</w:t>
      </w:r>
      <w:r>
        <w:t>测试的角度可能要另当别论</w:t>
      </w:r>
      <w:r>
        <w:t>)</w:t>
      </w:r>
      <w:r>
        <w:t>，</w:t>
      </w:r>
      <w:r w:rsidRPr="00792D97">
        <w:rPr>
          <w:color w:val="00B0F0"/>
          <w:highlight w:val="yellow"/>
        </w:rPr>
        <w:t>都导致对语文课程与教学目标的人为分裂</w:t>
      </w:r>
      <w:r w:rsidRPr="001100FF">
        <w:rPr>
          <w:highlight w:val="yellow"/>
        </w:rPr>
        <w:t>。</w:t>
      </w:r>
      <w:r w:rsidRPr="001100FF">
        <w:rPr>
          <w:highlight w:val="yellow"/>
        </w:rPr>
        <w:t>“</w:t>
      </w:r>
      <w:r>
        <w:t>态度、知识、技能</w:t>
      </w:r>
      <w:r>
        <w:t>”</w:t>
      </w:r>
      <w:r>
        <w:t>等类型的框架，从我们的语文教育研究者的许多文章的论述看，也埋伏着人为分裂的危机。此前，语文教育界也有专家就袭用框架提出质疑，力求消解袭用框架的两极状态，尝试摸索适宜的新框架。</w:t>
      </w:r>
    </w:p>
    <w:p w14:paraId="666131AA" w14:textId="77777777" w:rsidR="004E4F2B" w:rsidRDefault="00583C1E" w:rsidP="00583C1E">
      <w:pPr>
        <w:pStyle w:val="11"/>
        <w:ind w:firstLine="561"/>
      </w:pPr>
      <w:r>
        <w:rPr>
          <w:rFonts w:hint="eastAsia"/>
        </w:rPr>
        <w:t>一番</w:t>
      </w:r>
      <w:r w:rsidRPr="001100FF">
        <w:rPr>
          <w:rFonts w:hint="eastAsia"/>
          <w:highlight w:val="yellow"/>
          <w:u w:val="single"/>
        </w:rPr>
        <w:t>批判性分析之后（是谓“破”），</w:t>
      </w:r>
      <w:r w:rsidRPr="001100FF">
        <w:rPr>
          <w:highlight w:val="yellow"/>
          <w:u w:val="single"/>
        </w:rPr>
        <w:t xml:space="preserve"> </w:t>
      </w:r>
      <w:r w:rsidRPr="001100FF">
        <w:rPr>
          <w:highlight w:val="yellow"/>
          <w:u w:val="single"/>
        </w:rPr>
        <w:t>王教授试建了替代袭用框架的层叠蕴涵分析框架（是谓</w:t>
      </w:r>
      <w:r w:rsidRPr="001100FF">
        <w:rPr>
          <w:highlight w:val="yellow"/>
          <w:u w:val="single"/>
        </w:rPr>
        <w:t>“</w:t>
      </w:r>
      <w:r w:rsidRPr="001100FF">
        <w:rPr>
          <w:highlight w:val="yellow"/>
          <w:u w:val="single"/>
        </w:rPr>
        <w:t>立</w:t>
      </w:r>
      <w:r w:rsidRPr="001100FF">
        <w:rPr>
          <w:highlight w:val="yellow"/>
          <w:u w:val="single"/>
        </w:rPr>
        <w:t>”</w:t>
      </w:r>
      <w:r w:rsidRPr="001100FF">
        <w:rPr>
          <w:highlight w:val="yellow"/>
          <w:u w:val="single"/>
        </w:rPr>
        <w:t>）</w:t>
      </w:r>
      <w:r>
        <w:t>，并且通过中外语文课程与教学目标的比较研究专题，对此加以验证、充实和修改。替代框架的运行实情，表明基本上达到概念内涵清晰、框架</w:t>
      </w:r>
      <w:r>
        <w:t>“</w:t>
      </w:r>
      <w:r>
        <w:t>中义性</w:t>
      </w:r>
      <w:r>
        <w:t>”</w:t>
      </w:r>
      <w:r>
        <w:t>、较强的解释力这三个标准，有应用的价值。（</w:t>
      </w:r>
      <w:r>
        <w:t>p73</w:t>
      </w:r>
      <w:r>
        <w:t>）</w:t>
      </w:r>
    </w:p>
    <w:p w14:paraId="5C14D149" w14:textId="77777777" w:rsidR="004E4F2B" w:rsidRDefault="00583C1E" w:rsidP="00583C1E">
      <w:pPr>
        <w:pStyle w:val="11"/>
        <w:ind w:firstLine="561"/>
      </w:pPr>
      <w:r>
        <w:rPr>
          <w:rFonts w:hint="eastAsia"/>
        </w:rPr>
        <w:t>此语文课程目标分析框架，为语文教学研究走向“科学化”搭建了一个“公用平台”。</w:t>
      </w:r>
    </w:p>
    <w:p w14:paraId="16993C7D" w14:textId="77777777" w:rsidR="004E4F2B" w:rsidRDefault="00583C1E" w:rsidP="00583C1E">
      <w:pPr>
        <w:pStyle w:val="11"/>
        <w:ind w:firstLine="561"/>
      </w:pPr>
      <w:r>
        <w:rPr>
          <w:rFonts w:hint="eastAsia"/>
        </w:rPr>
        <w:t>读了第二章，才知道</w:t>
      </w:r>
      <w:r w:rsidRPr="001100FF">
        <w:rPr>
          <w:rFonts w:hint="eastAsia"/>
          <w:highlight w:val="yellow"/>
        </w:rPr>
        <w:t>我们一线老师津津乐道的语文“人文性”“工具性”性质术语无甚意义</w:t>
      </w:r>
      <w:r>
        <w:rPr>
          <w:rFonts w:hint="eastAsia"/>
        </w:rPr>
        <w:t>；大家苦苦追寻的所谓“语文味”课堂可能有不少问题。原来，我国语文教育研究中的“语文学科性质”问题，是特定历史条件和语文教育的研究方式错误所人为导致的难题，从学术的角度讲，对此再争辩下去已经没有什么大的价值了。</w:t>
      </w:r>
    </w:p>
    <w:p w14:paraId="47ABB88B" w14:textId="77777777" w:rsidR="004E4F2B" w:rsidRDefault="00583C1E" w:rsidP="001100FF">
      <w:pPr>
        <w:pStyle w:val="2"/>
      </w:pPr>
      <w:bookmarkStart w:id="5" w:name="_Toc505708940"/>
      <w:r>
        <w:rPr>
          <w:rFonts w:hint="eastAsia"/>
        </w:rPr>
        <w:lastRenderedPageBreak/>
        <w:t>五、第三四五章</w:t>
      </w:r>
      <w:bookmarkEnd w:id="5"/>
    </w:p>
    <w:p w14:paraId="4D7604A7" w14:textId="77777777" w:rsidR="004E4F2B" w:rsidRDefault="00583C1E" w:rsidP="00583C1E">
      <w:pPr>
        <w:pStyle w:val="11"/>
        <w:ind w:firstLine="561"/>
      </w:pPr>
      <w:r>
        <w:rPr>
          <w:rFonts w:hint="eastAsia"/>
        </w:rPr>
        <w:t>阅读“路途”，遇到深奥懵懂之处，均采用跳读法越过。如此粗糙之旅，却也感到收获颇丰，自认为初识了各章节内容的十之八九；于部分观点或案例阐释中知晓了我国语文教育的诸多问题，归根结底，源于语文课程问题。</w:t>
      </w:r>
    </w:p>
    <w:p w14:paraId="04E55ABB" w14:textId="77777777" w:rsidR="004E4F2B" w:rsidRDefault="00583C1E" w:rsidP="00583C1E">
      <w:pPr>
        <w:pStyle w:val="11"/>
        <w:ind w:firstLine="561"/>
      </w:pPr>
      <w:r>
        <w:rPr>
          <w:rFonts w:hint="eastAsia"/>
        </w:rPr>
        <w:t>此三章里，王荣生教授用他提出的“层叠蕴涵分析框架”运行于课程取向、文化意识、知识状况之中，从第一级别的三个潜层面来展示层叠蕴涵分析框架的解释力。</w:t>
      </w:r>
    </w:p>
    <w:p w14:paraId="56C3A2BA" w14:textId="77777777" w:rsidR="004E4F2B" w:rsidRDefault="00583C1E" w:rsidP="00583C1E">
      <w:pPr>
        <w:pStyle w:val="11"/>
        <w:ind w:firstLine="561"/>
      </w:pPr>
      <w:r>
        <w:rPr>
          <w:rFonts w:hint="eastAsia"/>
        </w:rPr>
        <w:t>课程取向方面，王教授首先界定“课程取向”的含义，接着从语文课程与教学目标着手，分别评述</w:t>
      </w:r>
      <w:r w:rsidRPr="001100FF">
        <w:rPr>
          <w:rFonts w:hint="eastAsia"/>
          <w:highlight w:val="yellow"/>
        </w:rPr>
        <w:t>了美国、法国、德国、日本的语文课课程总取向，并对我国语文教育研究对总取向的纷争及其问题进行</w:t>
      </w:r>
      <w:r>
        <w:rPr>
          <w:rFonts w:hint="eastAsia"/>
        </w:rPr>
        <w:t>了简要的分析，得出了“语文课的课程总取向是学理研究与教育政策的视域融合，语文课程面向何方的抉择，要取更广阔的视野来关照，需要放置在教育政策的层面来慎重把握”的结论。语文课程取向，在语文科还表现为语文课程中的听、说、读、写取向，不同的取向运用着有所区别的能力，也需要有所区别的知识、技能、策略、态度。在中日语文课程的阅读取向比较、中美语文课程“说话”目标比较、语文教学实践中的取向变异三个专题，作者还揭示了长期被掩盖的语文课程听、说、读、</w:t>
      </w:r>
      <w:proofErr w:type="gramStart"/>
      <w:r>
        <w:rPr>
          <w:rFonts w:hint="eastAsia"/>
        </w:rPr>
        <w:t>写目标</w:t>
      </w:r>
      <w:proofErr w:type="gramEnd"/>
      <w:r>
        <w:rPr>
          <w:rFonts w:hint="eastAsia"/>
        </w:rPr>
        <w:t>的取向问题。</w:t>
      </w:r>
    </w:p>
    <w:p w14:paraId="7412CC77" w14:textId="77777777" w:rsidR="004E4F2B" w:rsidRDefault="00583C1E" w:rsidP="00583C1E">
      <w:pPr>
        <w:pStyle w:val="11"/>
        <w:ind w:firstLine="561"/>
      </w:pPr>
      <w:r>
        <w:rPr>
          <w:rFonts w:hint="eastAsia"/>
        </w:rPr>
        <w:t>以下</w:t>
      </w:r>
      <w:proofErr w:type="gramStart"/>
      <w:r>
        <w:rPr>
          <w:rFonts w:hint="eastAsia"/>
        </w:rPr>
        <w:t>摘记让</w:t>
      </w:r>
      <w:proofErr w:type="gramEnd"/>
      <w:r>
        <w:rPr>
          <w:rFonts w:hint="eastAsia"/>
        </w:rPr>
        <w:t>我触目惊心的一段文字：</w:t>
      </w:r>
      <w:r w:rsidRPr="00792D97">
        <w:rPr>
          <w:rFonts w:hint="eastAsia"/>
          <w:color w:val="00B0F0"/>
          <w:highlight w:val="yellow"/>
        </w:rPr>
        <w:t>我们的语文教学在培养某一种“阅读能力”，而且也的确培养起来了。但那种“能力”，却是我们不想要的、学生不必要的、社会不认可的。</w:t>
      </w:r>
      <w:r w:rsidRPr="00792D97">
        <w:rPr>
          <w:rFonts w:hint="eastAsia"/>
          <w:color w:val="00B0F0"/>
        </w:rPr>
        <w:t>北</w:t>
      </w:r>
      <w:r>
        <w:rPr>
          <w:rFonts w:hint="eastAsia"/>
        </w:rPr>
        <w:t>大一位著名的教授曾举</w:t>
      </w:r>
      <w:r>
        <w:rPr>
          <w:rFonts w:hint="eastAsia"/>
        </w:rPr>
        <w:lastRenderedPageBreak/>
        <w:t>过一个例子：他所接触的大学中文系的学生，拿到小说问的第一句话往往是“老师，这篇小说的‘主题’（中心思想）是什么？”那位教授说，捧起一篇小说，不是用自己的心区触摸它、去感受它，而是习惯性去“概括”，往往还是套用某种现成的公式去“概括”所谓的“主题”，“那么这种人已经与文学无缘了”。显然，这种“已经与文学无缘”的“阅读能力”，是我们中小学阅读教学一直在培养的，大量的事实证明，我们也的确把学生培养起来了，</w:t>
      </w:r>
      <w:r w:rsidRPr="00792D97">
        <w:rPr>
          <w:rFonts w:hint="eastAsia"/>
        </w:rPr>
        <w:t>尽管到了大学，文学老师要花十二分的力气将它“统统磨掉”。</w:t>
      </w:r>
    </w:p>
    <w:p w14:paraId="3D44E3FD" w14:textId="77777777" w:rsidR="004E4F2B" w:rsidRDefault="00583C1E" w:rsidP="00583C1E">
      <w:pPr>
        <w:pStyle w:val="11"/>
        <w:ind w:firstLine="561"/>
      </w:pPr>
      <w:r>
        <w:rPr>
          <w:rFonts w:hint="eastAsia"/>
        </w:rPr>
        <w:t>在“语文教学实践中的‘取向’变异”论述中，王教授更是一针见血地指出：从</w:t>
      </w:r>
      <w:r>
        <w:t>2000</w:t>
      </w:r>
      <w:r>
        <w:t>年</w:t>
      </w:r>
      <w:r>
        <w:t>3</w:t>
      </w:r>
      <w:r>
        <w:t>月年我国颁布的新的语文教学大纲的主导取向来看，我国语文教学中的阅读取向，一直倾向于养成学生</w:t>
      </w:r>
      <w:r>
        <w:t>“</w:t>
      </w:r>
      <w:r>
        <w:t>鉴赏者</w:t>
      </w:r>
      <w:r>
        <w:t>”</w:t>
      </w:r>
      <w:r>
        <w:t>的阅读姿态、阅读方式。但是，在教学大纲向教材、教学下移的过程中，往往把大纲倡导的</w:t>
      </w:r>
      <w:r>
        <w:t>“</w:t>
      </w:r>
      <w:r>
        <w:t>鉴赏者</w:t>
      </w:r>
      <w:r>
        <w:t>”</w:t>
      </w:r>
      <w:r>
        <w:t>取向有意无意地改造成了</w:t>
      </w:r>
      <w:r>
        <w:t>“</w:t>
      </w:r>
      <w:r>
        <w:t>作业者</w:t>
      </w:r>
      <w:r>
        <w:t>”</w:t>
      </w:r>
      <w:r>
        <w:t>取向。最终，一种十分特殊的阅读取向被铸造：我们以往的阅读教学，所采纳的是语文教师所特有的一种备课式的</w:t>
      </w:r>
      <w:r>
        <w:t>“</w:t>
      </w:r>
      <w:r>
        <w:t>阅读</w:t>
      </w:r>
      <w:r>
        <w:t>”</w:t>
      </w:r>
      <w:r>
        <w:t>取向，学生在学习中采用的是为了去</w:t>
      </w:r>
      <w:r>
        <w:t>“</w:t>
      </w:r>
      <w:r>
        <w:t>讲课文</w:t>
      </w:r>
      <w:r>
        <w:t>”</w:t>
      </w:r>
      <w:r>
        <w:t>的那种阅读姿态、阅读方式，学生一直被培养的，是围绕着</w:t>
      </w:r>
      <w:r>
        <w:t>“</w:t>
      </w:r>
      <w:r>
        <w:t>思考</w:t>
      </w:r>
      <w:r>
        <w:rPr>
          <w:rFonts w:hint="eastAsia"/>
        </w:rPr>
        <w:t>与练习”的“分析课文”的能力。</w:t>
      </w:r>
    </w:p>
    <w:p w14:paraId="5A397DE9" w14:textId="77777777" w:rsidR="004E4F2B" w:rsidRDefault="00583C1E" w:rsidP="00583C1E">
      <w:pPr>
        <w:pStyle w:val="11"/>
        <w:ind w:firstLine="561"/>
      </w:pPr>
      <w:r>
        <w:rPr>
          <w:rFonts w:hint="eastAsia"/>
        </w:rPr>
        <w:t>王教授认为，至少有</w:t>
      </w:r>
      <w:r>
        <w:t>50</w:t>
      </w:r>
      <w:r>
        <w:t>年，</w:t>
      </w:r>
      <w:r w:rsidRPr="00792D97">
        <w:rPr>
          <w:color w:val="00B0F0"/>
        </w:rPr>
        <w:t>我国的阅读教学一直把学会语文教师职业性的备课样式和方法的</w:t>
      </w:r>
      <w:r w:rsidRPr="00792D97">
        <w:rPr>
          <w:color w:val="00B0F0"/>
        </w:rPr>
        <w:t>“</w:t>
      </w:r>
      <w:r w:rsidRPr="00792D97">
        <w:rPr>
          <w:color w:val="00B0F0"/>
        </w:rPr>
        <w:t>阅读</w:t>
      </w:r>
      <w:r w:rsidRPr="00792D97">
        <w:rPr>
          <w:color w:val="00B0F0"/>
        </w:rPr>
        <w:t>”</w:t>
      </w:r>
      <w:r w:rsidRPr="00792D97">
        <w:rPr>
          <w:color w:val="00B0F0"/>
        </w:rPr>
        <w:t>，作为事实上的教学目标</w:t>
      </w:r>
      <w:r>
        <w:t>。他质问：中国的中小学生是否应该学习语文教师的备课样式和方法的</w:t>
      </w:r>
      <w:r>
        <w:t>“</w:t>
      </w:r>
      <w:r>
        <w:t>阅读</w:t>
      </w:r>
      <w:r>
        <w:t>”</w:t>
      </w:r>
      <w:r>
        <w:t>？这种</w:t>
      </w:r>
      <w:r>
        <w:t>“</w:t>
      </w:r>
      <w:r>
        <w:t>阅读</w:t>
      </w:r>
      <w:r>
        <w:t>”</w:t>
      </w:r>
      <w:r>
        <w:t>取向是否正当？</w:t>
      </w:r>
    </w:p>
    <w:p w14:paraId="20734366" w14:textId="77777777" w:rsidR="004E4F2B" w:rsidRDefault="00583C1E" w:rsidP="00583C1E">
      <w:pPr>
        <w:pStyle w:val="11"/>
        <w:ind w:firstLine="561"/>
      </w:pPr>
      <w:r>
        <w:rPr>
          <w:rFonts w:hint="eastAsia"/>
        </w:rPr>
        <w:t>关于“文化意识”，王教授将其界定为与听、说、读、写这四项</w:t>
      </w:r>
      <w:r>
        <w:rPr>
          <w:rFonts w:hint="eastAsia"/>
        </w:rPr>
        <w:lastRenderedPageBreak/>
        <w:t>基本技能都有不可分割的联系的“第五维面”。层叠蕴涵分析框架就是从“第五维面”来认识、分析语文课程和与教学目标。这种分析有助于我们自觉地显扬语文课程与教学目标所蕴涵的中华传统文化，也促使我们正视自己是如何以现存的认知模式来解释外来知识的问题。因此，语文课程目标与教学目标以及实施中的文化意识冲突问题值得关注。这一章，作者界定“文化含义”之后，从“古与今”“中与西”两个侧面分别考察了“整体感知”“对话理论”以及与之相连的“感受式阅读”的问题。</w:t>
      </w:r>
    </w:p>
    <w:p w14:paraId="2E539B6E" w14:textId="77777777" w:rsidR="004E4F2B" w:rsidRDefault="00583C1E" w:rsidP="00583C1E">
      <w:pPr>
        <w:pStyle w:val="11"/>
        <w:ind w:firstLine="561"/>
      </w:pPr>
      <w:r>
        <w:t xml:space="preserve"> “</w:t>
      </w:r>
      <w:r>
        <w:t>整体感知</w:t>
      </w:r>
      <w:r>
        <w:t>”</w:t>
      </w:r>
      <w:r>
        <w:t>和</w:t>
      </w:r>
      <w:r>
        <w:t>“</w:t>
      </w:r>
      <w:r>
        <w:t>对话理论</w:t>
      </w:r>
      <w:r>
        <w:t>”</w:t>
      </w:r>
      <w:r>
        <w:t>是当前中小学语文课程最重要的两个基本点，它们或者是阅读教学的最重要目标，或者与阅读教学的绝大部分目标密切相关。《标准》在阅读教学所倡导的是</w:t>
      </w:r>
      <w:r>
        <w:t>“</w:t>
      </w:r>
      <w:r>
        <w:t>感受性阅读</w:t>
      </w:r>
      <w:r>
        <w:t>”</w:t>
      </w:r>
      <w:r>
        <w:t>。</w:t>
      </w:r>
      <w:r>
        <w:t>“</w:t>
      </w:r>
      <w:r>
        <w:t>感受性阅读</w:t>
      </w:r>
      <w:r>
        <w:t>”</w:t>
      </w:r>
      <w:r>
        <w:t>的理论基础是本次语文课</w:t>
      </w:r>
      <w:proofErr w:type="gramStart"/>
      <w:r>
        <w:t>改引进</w:t>
      </w:r>
      <w:proofErr w:type="gramEnd"/>
      <w:r>
        <w:t>的阅读和教学的新理念：</w:t>
      </w:r>
      <w:r>
        <w:t>“</w:t>
      </w:r>
      <w:r>
        <w:t>阅读教学是教师、学生、文本之间对话的过程</w:t>
      </w:r>
      <w:r>
        <w:t>”</w:t>
      </w:r>
      <w:r>
        <w:t>，它包含两层含义：阅读</w:t>
      </w:r>
      <w:r w:rsidRPr="004E3CE0">
        <w:rPr>
          <w:highlight w:val="yellow"/>
        </w:rPr>
        <w:t>是读者与文本的主体间的对话过程</w:t>
      </w:r>
      <w:r>
        <w:t>（即阅读对话理论）；教学是</w:t>
      </w:r>
      <w:r w:rsidRPr="004E3CE0">
        <w:rPr>
          <w:highlight w:val="yellow"/>
        </w:rPr>
        <w:t>教师与学生以及学生与学生的主体间对话过</w:t>
      </w:r>
      <w:r>
        <w:t>程（即教学对话理论）。</w:t>
      </w:r>
    </w:p>
    <w:p w14:paraId="0AD068D1" w14:textId="77777777" w:rsidR="004E4F2B" w:rsidRDefault="00583C1E" w:rsidP="00583C1E">
      <w:pPr>
        <w:pStyle w:val="11"/>
        <w:ind w:firstLine="561"/>
      </w:pPr>
      <w:r>
        <w:rPr>
          <w:rFonts w:hint="eastAsia"/>
        </w:rPr>
        <w:t>本章最通俗易懂、让人饶有趣味的是案例分析。这些分析启发我们，感受性阅读究竟是一种怎样的阅读姿态、阅读方式：</w:t>
      </w:r>
    </w:p>
    <w:p w14:paraId="76C008E3" w14:textId="77777777" w:rsidR="004E4F2B" w:rsidRDefault="00583C1E" w:rsidP="00583C1E">
      <w:pPr>
        <w:pStyle w:val="11"/>
        <w:ind w:firstLine="561"/>
      </w:pPr>
      <w:r>
        <w:t>&amp;#9650;</w:t>
      </w:r>
      <w:r>
        <w:t>若是让学生自己</w:t>
      </w:r>
      <w:r>
        <w:t>“</w:t>
      </w:r>
      <w:r>
        <w:t>说</w:t>
      </w:r>
      <w:r>
        <w:t>”</w:t>
      </w:r>
      <w:r>
        <w:t>，可能是</w:t>
      </w:r>
      <w:r>
        <w:t>“</w:t>
      </w:r>
      <w:r>
        <w:t>鉴赏者</w:t>
      </w:r>
      <w:r>
        <w:t>”</w:t>
      </w:r>
      <w:r>
        <w:t>取向，也可能是</w:t>
      </w:r>
      <w:r>
        <w:t>“</w:t>
      </w:r>
      <w:r>
        <w:t>感受性阅读</w:t>
      </w:r>
      <w:r>
        <w:t>”</w:t>
      </w:r>
      <w:r>
        <w:t>，也可能是</w:t>
      </w:r>
      <w:r>
        <w:t>“</w:t>
      </w:r>
      <w:r>
        <w:t>读误</w:t>
      </w:r>
      <w:r>
        <w:t>”</w:t>
      </w:r>
      <w:r>
        <w:t>，也可能是</w:t>
      </w:r>
      <w:r>
        <w:t xml:space="preserve"> “</w:t>
      </w:r>
      <w:r>
        <w:t>独白</w:t>
      </w:r>
      <w:r>
        <w:t>”</w:t>
      </w:r>
      <w:r>
        <w:t>篡位；既可能是偏于</w:t>
      </w:r>
      <w:r>
        <w:t>“</w:t>
      </w:r>
      <w:r>
        <w:t>倾听</w:t>
      </w:r>
      <w:r>
        <w:t>”</w:t>
      </w:r>
      <w:r>
        <w:t>的对话，也可能是偏于</w:t>
      </w:r>
      <w:r>
        <w:t>“</w:t>
      </w:r>
      <w:r>
        <w:t>言说</w:t>
      </w:r>
      <w:r>
        <w:t>”</w:t>
      </w:r>
      <w:r>
        <w:t>的对话，也可能是脱离语境的似对话，还可能是无视文本的不对话。这样看来，恐过于宽泛，因而</w:t>
      </w:r>
      <w:r>
        <w:lastRenderedPageBreak/>
        <w:t>标准所说的</w:t>
      </w:r>
      <w:r>
        <w:t>“</w:t>
      </w:r>
      <w:r>
        <w:t>要珍惜学生独特的感受、体验和理解</w:t>
      </w:r>
      <w:r>
        <w:t>”</w:t>
      </w:r>
      <w:r>
        <w:t>还需要进一步界定。</w:t>
      </w:r>
    </w:p>
    <w:p w14:paraId="6ECC4186" w14:textId="77777777" w:rsidR="004E4F2B" w:rsidRDefault="00583C1E" w:rsidP="00AF3ED5">
      <w:pPr>
        <w:pStyle w:val="11"/>
        <w:ind w:firstLineChars="0" w:firstLine="0"/>
        <w:rPr>
          <w:color w:val="00B0F0"/>
        </w:rPr>
      </w:pPr>
      <w:r>
        <w:t>&amp;#9650;</w:t>
      </w:r>
      <w:r w:rsidRPr="00792D97">
        <w:rPr>
          <w:color w:val="00B0F0"/>
        </w:rPr>
        <w:t>目前语文教学实践混杂着四种取向的</w:t>
      </w:r>
      <w:r w:rsidRPr="00792D97">
        <w:rPr>
          <w:color w:val="00B0F0"/>
        </w:rPr>
        <w:t>“</w:t>
      </w:r>
      <w:r w:rsidRPr="00792D97">
        <w:rPr>
          <w:color w:val="00B0F0"/>
        </w:rPr>
        <w:t>阅读</w:t>
      </w:r>
      <w:r w:rsidRPr="00792D97">
        <w:rPr>
          <w:color w:val="00B0F0"/>
        </w:rPr>
        <w:t>”</w:t>
      </w:r>
      <w:r>
        <w:t>，须慎重研究（因正在蔓延）：</w:t>
      </w:r>
      <w:r w:rsidRPr="00792D97">
        <w:rPr>
          <w:color w:val="00B0F0"/>
        </w:rPr>
        <w:t>一是概括段落大意和中心思想、寻求</w:t>
      </w:r>
      <w:r w:rsidRPr="00792D97">
        <w:rPr>
          <w:color w:val="00B0F0"/>
        </w:rPr>
        <w:t>“</w:t>
      </w:r>
      <w:r w:rsidRPr="00792D97">
        <w:rPr>
          <w:color w:val="00B0F0"/>
        </w:rPr>
        <w:t>思考与练习</w:t>
      </w:r>
      <w:r w:rsidRPr="00792D97">
        <w:rPr>
          <w:color w:val="00B0F0"/>
        </w:rPr>
        <w:t xml:space="preserve">””“ </w:t>
      </w:r>
      <w:r w:rsidRPr="00792D97">
        <w:rPr>
          <w:color w:val="00B0F0"/>
        </w:rPr>
        <w:t>正确答案</w:t>
      </w:r>
      <w:r w:rsidRPr="00792D97">
        <w:rPr>
          <w:color w:val="00B0F0"/>
        </w:rPr>
        <w:t>”</w:t>
      </w:r>
      <w:r w:rsidRPr="00792D97">
        <w:rPr>
          <w:color w:val="00B0F0"/>
        </w:rPr>
        <w:t>的</w:t>
      </w:r>
      <w:r w:rsidRPr="00792D97">
        <w:rPr>
          <w:color w:val="FF0000"/>
        </w:rPr>
        <w:t>“</w:t>
      </w:r>
      <w:r w:rsidRPr="00792D97">
        <w:rPr>
          <w:color w:val="FF0000"/>
        </w:rPr>
        <w:t>作业者</w:t>
      </w:r>
      <w:r w:rsidRPr="00792D97">
        <w:rPr>
          <w:color w:val="FF0000"/>
        </w:rPr>
        <w:t>”</w:t>
      </w:r>
      <w:r w:rsidRPr="00792D97">
        <w:rPr>
          <w:color w:val="00B0F0"/>
        </w:rPr>
        <w:t>取向；二是以分析课文形式方面为主，归结为生词、语法、修辞、章法（结构特点、语言特色等）的</w:t>
      </w:r>
      <w:r w:rsidRPr="00792D97">
        <w:rPr>
          <w:color w:val="FF0000"/>
        </w:rPr>
        <w:t>语文教师</w:t>
      </w:r>
      <w:r w:rsidRPr="00792D97">
        <w:rPr>
          <w:color w:val="FF0000"/>
        </w:rPr>
        <w:t>“</w:t>
      </w:r>
      <w:r w:rsidRPr="00792D97">
        <w:rPr>
          <w:color w:val="FF0000"/>
        </w:rPr>
        <w:t>职业性阅读</w:t>
      </w:r>
      <w:r w:rsidRPr="00792D97">
        <w:rPr>
          <w:color w:val="FF0000"/>
        </w:rPr>
        <w:t>”</w:t>
      </w:r>
      <w:r w:rsidRPr="00792D97">
        <w:rPr>
          <w:color w:val="00B0F0"/>
        </w:rPr>
        <w:t>取向；三是遵循</w:t>
      </w:r>
      <w:r w:rsidRPr="00792D97">
        <w:rPr>
          <w:color w:val="00B0F0"/>
        </w:rPr>
        <w:t>2000</w:t>
      </w:r>
      <w:r w:rsidRPr="00792D97">
        <w:rPr>
          <w:color w:val="00B0F0"/>
        </w:rPr>
        <w:t>年大纲，以</w:t>
      </w:r>
      <w:r w:rsidRPr="00792D97">
        <w:rPr>
          <w:color w:val="00B0F0"/>
        </w:rPr>
        <w:t>“</w:t>
      </w:r>
      <w:r w:rsidRPr="00792D97">
        <w:rPr>
          <w:color w:val="00B0F0"/>
        </w:rPr>
        <w:t>诵读</w:t>
      </w:r>
      <w:r w:rsidRPr="00792D97">
        <w:rPr>
          <w:color w:val="00B0F0"/>
        </w:rPr>
        <w:t>”</w:t>
      </w:r>
      <w:r w:rsidRPr="00792D97">
        <w:rPr>
          <w:color w:val="00B0F0"/>
        </w:rPr>
        <w:t>为主要样式的</w:t>
      </w:r>
      <w:r w:rsidRPr="00792D97">
        <w:rPr>
          <w:color w:val="FF0000"/>
        </w:rPr>
        <w:t>“</w:t>
      </w:r>
      <w:r w:rsidRPr="00792D97">
        <w:rPr>
          <w:color w:val="FF0000"/>
        </w:rPr>
        <w:t>鉴赏者</w:t>
      </w:r>
      <w:r w:rsidRPr="00792D97">
        <w:rPr>
          <w:color w:val="FF0000"/>
        </w:rPr>
        <w:t>”</w:t>
      </w:r>
      <w:r w:rsidRPr="00792D97">
        <w:rPr>
          <w:color w:val="00B0F0"/>
        </w:rPr>
        <w:t>取向；四是</w:t>
      </w:r>
      <w:r w:rsidRPr="00792D97">
        <w:rPr>
          <w:color w:val="00B0F0"/>
        </w:rPr>
        <w:t>2001</w:t>
      </w:r>
      <w:r w:rsidRPr="00792D97">
        <w:rPr>
          <w:color w:val="00B0F0"/>
        </w:rPr>
        <w:t>年《标准》所倡导的</w:t>
      </w:r>
      <w:r w:rsidRPr="00792D97">
        <w:rPr>
          <w:color w:val="00B0F0"/>
        </w:rPr>
        <w:t>“</w:t>
      </w:r>
      <w:r w:rsidRPr="00792D97">
        <w:rPr>
          <w:color w:val="00B0F0"/>
        </w:rPr>
        <w:t>感受性阅读</w:t>
      </w:r>
      <w:r w:rsidRPr="00792D97">
        <w:rPr>
          <w:color w:val="00B0F0"/>
        </w:rPr>
        <w:t>”</w:t>
      </w:r>
      <w:r w:rsidRPr="00792D97">
        <w:rPr>
          <w:color w:val="00B0F0"/>
        </w:rPr>
        <w:t>，在教学中表现为对</w:t>
      </w:r>
      <w:r w:rsidRPr="00792D97">
        <w:rPr>
          <w:color w:val="FF0000"/>
        </w:rPr>
        <w:t>“</w:t>
      </w:r>
      <w:r w:rsidRPr="00792D97">
        <w:rPr>
          <w:color w:val="FF0000"/>
        </w:rPr>
        <w:t>讨论法</w:t>
      </w:r>
      <w:r w:rsidRPr="00792D97">
        <w:rPr>
          <w:color w:val="FF0000"/>
        </w:rPr>
        <w:t>”</w:t>
      </w:r>
      <w:r w:rsidRPr="00792D97">
        <w:rPr>
          <w:color w:val="00B0F0"/>
        </w:rPr>
        <w:t>的倚重。</w:t>
      </w:r>
    </w:p>
    <w:p w14:paraId="25A43E29" w14:textId="77777777" w:rsidR="004E4F2B" w:rsidRDefault="00583C1E" w:rsidP="00583C1E">
      <w:pPr>
        <w:pStyle w:val="11"/>
        <w:ind w:firstLine="561"/>
      </w:pPr>
      <w:r>
        <w:rPr>
          <w:rFonts w:hint="eastAsia"/>
        </w:rPr>
        <w:t>目前试验区的阅读教学中，不少语文教师正经历着“鉴赏者”取向与“感受性阅读”，乃至与习惯了的“作业者”、语文教师的“职业性阅读”方式激烈争斗的煎熬；而许多学生正在</w:t>
      </w:r>
      <w:proofErr w:type="gramStart"/>
      <w:r>
        <w:rPr>
          <w:rFonts w:hint="eastAsia"/>
        </w:rPr>
        <w:t>学习着</w:t>
      </w:r>
      <w:proofErr w:type="gramEnd"/>
      <w:r>
        <w:rPr>
          <w:rFonts w:hint="eastAsia"/>
        </w:rPr>
        <w:t>相互冲突、相互干扰的阅读姿态和方式，形成一种混杂、无所适用的“阅读能力”。</w:t>
      </w:r>
    </w:p>
    <w:p w14:paraId="544194AF" w14:textId="77777777" w:rsidR="004E4F2B" w:rsidRDefault="00583C1E" w:rsidP="00583C1E">
      <w:pPr>
        <w:pStyle w:val="11"/>
        <w:ind w:firstLine="561"/>
      </w:pPr>
      <w:r>
        <w:rPr>
          <w:rFonts w:hint="eastAsia"/>
        </w:rPr>
        <w:t>知识状况方面的反思，王教授认为，欧美的语文教育、语文课程与教学目标已成为我们当今语文课程改革理论与实践的重要参照之一。可是，在比较与借鉴中，普遍的情况却是疏忽乃至忘记对知识状况的考察。因而，我们对国外的借鉴，往往倾向于脱落其知识的构成而只当作“观念”来引进。因而，在建设新的语文教学大纲或语文课程标准的时候，我们往往只停留在“观念”层面的操作，似乎没触及问题的实质。因为“观念”是由知识支撑的，改变观念的呼唤，意味着要以另一种的语文学校知识来替代当前的这一种语文学校知识；语文课程的改革，实质上是“学校知识”的除旧纳新。王教授还认为，在中小学语文课程与教学中，小说，除了被拧干了的“人物、情节、</w:t>
      </w:r>
      <w:r>
        <w:rPr>
          <w:rFonts w:hint="eastAsia"/>
        </w:rPr>
        <w:lastRenderedPageBreak/>
        <w:t>环境”这三个概念，事实上已没有多少知识可教了；诗歌，在感知、背诵之外，只有体裁、押韵等屈指可数而且极为表面的知识；散文，也只有“形散而神不散”“借景抒情”“情景交融”“托物言志”</w:t>
      </w:r>
      <w:proofErr w:type="gramStart"/>
      <w:r>
        <w:rPr>
          <w:rFonts w:hint="eastAsia"/>
        </w:rPr>
        <w:t>等似知识</w:t>
      </w:r>
      <w:proofErr w:type="gramEnd"/>
      <w:r>
        <w:rPr>
          <w:rFonts w:hint="eastAsia"/>
        </w:rPr>
        <w:t>又似套话的几句说法，以不变应万变；戏剧，除了“开端、发展、高潮、结局”的套路简介，再不见有像模像样的知识。造成这样的状况，固然有很多原因，但与文学理论界不能有效地提供足以达成语文课程与教学目标的文学知识有关。而当今流行的，似乎是对语文课程与教学“知识泛滥”的“指责”，要做具体的分析。实际上，所谓“泛滥”，根由在于语文学校知识的贫乏，或者说，是</w:t>
      </w:r>
      <w:r w:rsidRPr="00792D97">
        <w:rPr>
          <w:rFonts w:hint="eastAsia"/>
          <w:color w:val="FF0000"/>
        </w:rPr>
        <w:t>“贫乏”</w:t>
      </w:r>
      <w:r>
        <w:rPr>
          <w:rFonts w:hint="eastAsia"/>
        </w:rPr>
        <w:t>的一种变相表现。</w:t>
      </w:r>
      <w:r w:rsidRPr="00792D97">
        <w:rPr>
          <w:rFonts w:hint="eastAsia"/>
          <w:color w:val="00B0F0"/>
        </w:rPr>
        <w:t>可以这么说，凡是高中“教”的语文知识，初中都“教”过，凡是初中“教”的语文知识，小学都“教”过</w:t>
      </w:r>
      <w:r>
        <w:rPr>
          <w:rFonts w:hint="eastAsia"/>
        </w:rPr>
        <w:t>。所谓“知识泛滥”，本意是说，从小学到初中、到高中，我们的语文课程与教学就在那么几小点的知识里来回倒腾，</w:t>
      </w:r>
      <w:proofErr w:type="gramStart"/>
      <w:r>
        <w:rPr>
          <w:rFonts w:hint="eastAsia"/>
        </w:rPr>
        <w:t>“</w:t>
      </w:r>
      <w:proofErr w:type="gramEnd"/>
      <w:r w:rsidRPr="00792D97">
        <w:rPr>
          <w:rFonts w:hint="eastAsia"/>
          <w:color w:val="00B0F0"/>
        </w:rPr>
        <w:t>一个‘比喻’从初一（注：事实上是小学）一直“砸”到高三”，而且还将这种低水平的重复，美其名曰“螺旋型”</w:t>
      </w:r>
      <w:r>
        <w:rPr>
          <w:rFonts w:hint="eastAsia"/>
        </w:rPr>
        <w:t>。而之所以只能在低水平频繁重复，与相关学科没有能向语文学科与教学提供足量的、适用的语文知识，有极大的关系。</w:t>
      </w:r>
    </w:p>
    <w:p w14:paraId="44491F04" w14:textId="77777777" w:rsidR="004E4F2B" w:rsidRDefault="00583C1E" w:rsidP="00583C1E">
      <w:pPr>
        <w:pStyle w:val="11"/>
        <w:ind w:firstLine="561"/>
      </w:pPr>
      <w:r>
        <w:rPr>
          <w:rFonts w:hint="eastAsia"/>
        </w:rPr>
        <w:t>三章读毕，感受最深的是，语文课程与教学目标的重建、语文学科与教学外部知识的提供、“学校知识”的除旧纳新等工作，均属我等一线语文教师无能为力之事。但是，新时代呼唤着每一位语文教师的课程意识，我们该认真学习语文课程、语文活动、语文学习、语文科等概念的科学含义了，该思考课程形式、课程内容、教材形态、教学具体形态之间的关系了，该反思日常教学的有效性了。也许，在“教</w:t>
      </w:r>
      <w:r>
        <w:rPr>
          <w:rFonts w:hint="eastAsia"/>
        </w:rPr>
        <w:lastRenderedPageBreak/>
        <w:t>师即课程”的理念指导下，我们萌发了改革自我语文教学实践活动的想法。可是，别忘记，我们必须为自己的实践找到科学的理论依据。</w:t>
      </w:r>
    </w:p>
    <w:p w14:paraId="25D549E4" w14:textId="77777777" w:rsidR="004E4F2B" w:rsidRDefault="00583C1E" w:rsidP="004E4F2B">
      <w:pPr>
        <w:pStyle w:val="2"/>
      </w:pPr>
      <w:bookmarkStart w:id="6" w:name="_Toc505708941"/>
      <w:r>
        <w:rPr>
          <w:rFonts w:hint="eastAsia"/>
        </w:rPr>
        <w:t>六、第六七章</w:t>
      </w:r>
      <w:bookmarkEnd w:id="6"/>
    </w:p>
    <w:p w14:paraId="12B935A6" w14:textId="77777777" w:rsidR="004E4F2B" w:rsidRDefault="00583C1E" w:rsidP="00583C1E">
      <w:pPr>
        <w:pStyle w:val="11"/>
        <w:ind w:firstLine="561"/>
      </w:pPr>
      <w:r>
        <w:rPr>
          <w:rFonts w:hint="eastAsia"/>
        </w:rPr>
        <w:t>第六章《语文教材的两个理论问题》首先谈及了研究语文教材之前必须理清的两个问题：“语文教材内容”问题和“语文教材体系”问题。</w:t>
      </w:r>
    </w:p>
    <w:p w14:paraId="074E5867" w14:textId="77777777" w:rsidR="004E4F2B" w:rsidRDefault="00583C1E" w:rsidP="00583C1E">
      <w:pPr>
        <w:pStyle w:val="11"/>
        <w:ind w:firstLine="561"/>
        <w:rPr>
          <w:color w:val="00B0F0"/>
        </w:rPr>
      </w:pPr>
      <w:r>
        <w:rPr>
          <w:rFonts w:hint="eastAsia"/>
        </w:rPr>
        <w:t>与“语文教材内容”相关的几个概念，被王荣生教授界定如下：</w:t>
      </w:r>
      <w:r>
        <w:t>1</w:t>
      </w:r>
      <w:r>
        <w:t>、</w:t>
      </w:r>
      <w:r w:rsidRPr="00792D97">
        <w:rPr>
          <w:color w:val="00B0F0"/>
        </w:rPr>
        <w:t>语文课程内容，是语文课程具体形态层面的概念，指为了达到语文科特定的课程目标而选择的事实、概念、原理、技能、策略、态度、价值观等要素</w:t>
      </w:r>
      <w:r>
        <w:t>。作为</w:t>
      </w:r>
      <w:r>
        <w:t>“</w:t>
      </w:r>
      <w:r>
        <w:t>定篇</w:t>
      </w:r>
      <w:r>
        <w:t>”</w:t>
      </w:r>
      <w:r>
        <w:t>的选文，是其重要的构成。</w:t>
      </w:r>
      <w:r>
        <w:t>2</w:t>
      </w:r>
      <w:r>
        <w:t>、</w:t>
      </w:r>
      <w:r w:rsidRPr="00792D97">
        <w:rPr>
          <w:color w:val="00B0F0"/>
        </w:rPr>
        <w:t>语文教材内容，是语文教材具体形态层面的概念，指为了有效地反映、传递课程内容诸要素而组织的文字与非文字材料及所传递的信息。</w:t>
      </w:r>
      <w:r>
        <w:t>“</w:t>
      </w:r>
      <w:r>
        <w:t>定篇</w:t>
      </w:r>
      <w:r>
        <w:t>”</w:t>
      </w:r>
      <w:r>
        <w:t>之外的其他类型的选文，是位于这个层面。</w:t>
      </w:r>
      <w:r>
        <w:t>3</w:t>
      </w:r>
      <w:r>
        <w:t>、</w:t>
      </w:r>
      <w:r w:rsidRPr="00792D97">
        <w:rPr>
          <w:color w:val="00B0F0"/>
        </w:rPr>
        <w:t>语文教学内容，是语文教学具体形态层面的概念，从教的方面说，指教师在教学实践中呈现的种种材料及所传递的信息。它既</w:t>
      </w:r>
      <w:r w:rsidRPr="00792D97">
        <w:rPr>
          <w:rFonts w:hint="eastAsia"/>
          <w:color w:val="00B0F0"/>
        </w:rPr>
        <w:t>包括在教学中对现成教材内容的沿用，也包括教师对教材内容的“重构”——处理、加工、改编乃至增删、更换。</w:t>
      </w:r>
    </w:p>
    <w:p w14:paraId="5CFCF437" w14:textId="77777777" w:rsidR="004E4F2B" w:rsidRDefault="00583C1E" w:rsidP="00583C1E">
      <w:pPr>
        <w:pStyle w:val="11"/>
        <w:ind w:firstLine="561"/>
      </w:pPr>
      <w:r>
        <w:rPr>
          <w:rFonts w:hint="eastAsia"/>
        </w:rPr>
        <w:t>上述界定，明确了语文教材内容“用什么去教”的含义，并对语文教材提出了课程内容教材化，教材内容教学化的责任要求。</w:t>
      </w:r>
    </w:p>
    <w:p w14:paraId="64973B16" w14:textId="77777777" w:rsidR="004E4F2B" w:rsidRDefault="00583C1E" w:rsidP="00583C1E">
      <w:pPr>
        <w:pStyle w:val="11"/>
        <w:ind w:firstLine="561"/>
      </w:pPr>
      <w:r>
        <w:rPr>
          <w:rFonts w:hint="eastAsia"/>
        </w:rPr>
        <w:t>而源于</w:t>
      </w:r>
      <w:r>
        <w:t>20</w:t>
      </w:r>
      <w:r>
        <w:t>世纪上半叶的</w:t>
      </w:r>
      <w:r>
        <w:t>“</w:t>
      </w:r>
      <w:r>
        <w:t>语文教材体系</w:t>
      </w:r>
      <w:r>
        <w:t>”</w:t>
      </w:r>
      <w:r>
        <w:t>问题，受到了王教授的重新审视和批判：</w:t>
      </w:r>
      <w:r>
        <w:t>“</w:t>
      </w:r>
      <w:r>
        <w:t>系统性</w:t>
      </w:r>
      <w:r>
        <w:t>”</w:t>
      </w:r>
      <w:r>
        <w:t>实际上是从课程内容层面提出来的，只对</w:t>
      </w:r>
      <w:r>
        <w:lastRenderedPageBreak/>
        <w:t>着一本语文教材（甚至是一堆选文），侈谈</w:t>
      </w:r>
      <w:r>
        <w:t>“</w:t>
      </w:r>
      <w:r>
        <w:t>科学体系</w:t>
      </w:r>
      <w:r>
        <w:t>”</w:t>
      </w:r>
      <w:r>
        <w:t>，显然荒唐。</w:t>
      </w:r>
    </w:p>
    <w:p w14:paraId="7CD73568" w14:textId="77777777" w:rsidR="004E4F2B" w:rsidRDefault="00583C1E" w:rsidP="00583C1E">
      <w:pPr>
        <w:pStyle w:val="11"/>
        <w:ind w:firstLine="561"/>
      </w:pPr>
      <w:r>
        <w:rPr>
          <w:rFonts w:hint="eastAsia"/>
        </w:rPr>
        <w:t>在第七章《语文教材的选文类型鉴别》之中，王教授根据语文教材里“选文”类型及不同类型的功能发挥方式，根据中外语文教材的比较和研究，把</w:t>
      </w:r>
      <w:r w:rsidRPr="00792D97">
        <w:rPr>
          <w:rFonts w:hint="eastAsia"/>
          <w:color w:val="00B0F0"/>
        </w:rPr>
        <w:t>语文教材里的选文鉴别为四种类型，即定篇、例文、样本、用件</w:t>
      </w:r>
      <w:r>
        <w:rPr>
          <w:rFonts w:hint="eastAsia"/>
        </w:rPr>
        <w:t>。这种极富创意的分类方法一经提出，备受推崇。</w:t>
      </w:r>
    </w:p>
    <w:p w14:paraId="26A3BE16" w14:textId="77777777" w:rsidR="004E4F2B" w:rsidRDefault="00583C1E" w:rsidP="00583C1E">
      <w:pPr>
        <w:pStyle w:val="11"/>
        <w:ind w:firstLine="561"/>
      </w:pPr>
      <w:proofErr w:type="gramStart"/>
      <w:r w:rsidRPr="00792D97">
        <w:rPr>
          <w:rFonts w:hint="eastAsia"/>
          <w:color w:val="00B0F0"/>
        </w:rPr>
        <w:t>定篇</w:t>
      </w:r>
      <w:proofErr w:type="gramEnd"/>
      <w:r w:rsidRPr="00792D97">
        <w:rPr>
          <w:rFonts w:hint="eastAsia"/>
          <w:color w:val="00B0F0"/>
        </w:rPr>
        <w:t>——名篇的篇目和关于名篇的权威阐释</w:t>
      </w:r>
      <w:r>
        <w:rPr>
          <w:rFonts w:hint="eastAsia"/>
        </w:rPr>
        <w:t>。在“定篇”，学生</w:t>
      </w:r>
      <w:r w:rsidRPr="00792D97">
        <w:rPr>
          <w:rFonts w:hint="eastAsia"/>
          <w:color w:val="00B0F0"/>
        </w:rPr>
        <w:t>学习经典的丰厚蕴涵</w:t>
      </w:r>
      <w:r>
        <w:rPr>
          <w:rFonts w:hint="eastAsia"/>
        </w:rPr>
        <w:t>。</w:t>
      </w:r>
    </w:p>
    <w:p w14:paraId="4ECC19AA" w14:textId="77777777" w:rsidR="004E4F2B" w:rsidRDefault="00583C1E" w:rsidP="00583C1E">
      <w:pPr>
        <w:pStyle w:val="11"/>
        <w:ind w:firstLine="561"/>
      </w:pPr>
      <w:r>
        <w:rPr>
          <w:rFonts w:hint="eastAsia"/>
        </w:rPr>
        <w:t>定篇，就是经典，是世界和民族文化、文学优秀的经典作品；作为“定篇”的选文，是直接地、原汁原味地搬进，并且成为该部分的教材其他内容的环绕中心。也就是说，“熟知经典”、“了解和欣赏”（朱自清的含义）作品，本身就是目的，而环绕着该“选文”的所有教材内容，都服务于“了解与欣赏”的目的。它的功能是“彻底、清晰、明确地领会”作品。它的功能发挥方式则倾向于八面临风。</w:t>
      </w:r>
    </w:p>
    <w:p w14:paraId="5F7AA032" w14:textId="77777777" w:rsidR="004E4F2B" w:rsidRDefault="00583C1E" w:rsidP="00583C1E">
      <w:pPr>
        <w:pStyle w:val="11"/>
        <w:ind w:firstLine="561"/>
      </w:pPr>
      <w:r w:rsidRPr="00792D97">
        <w:rPr>
          <w:rFonts w:hint="eastAsia"/>
          <w:color w:val="00B0F0"/>
        </w:rPr>
        <w:t>例文——关于诗文和读写的知识。在“例文”，学生学习其生动显现的关于诗文和诗文读写的知识</w:t>
      </w:r>
      <w:r>
        <w:rPr>
          <w:rFonts w:hint="eastAsia"/>
        </w:rPr>
        <w:t>。</w:t>
      </w:r>
    </w:p>
    <w:p w14:paraId="590D6BD3" w14:textId="77777777" w:rsidR="004E4F2B" w:rsidRDefault="00583C1E" w:rsidP="00583C1E">
      <w:pPr>
        <w:pStyle w:val="11"/>
        <w:ind w:firstLine="561"/>
      </w:pPr>
      <w:r>
        <w:rPr>
          <w:rFonts w:hint="eastAsia"/>
        </w:rPr>
        <w:t>例文，是为语文知识的学习作范文来用的，它要足以例证知识，且又能避免篇章中其他部分可能引起注意导致精力涣散而干扰</w:t>
      </w:r>
      <w:proofErr w:type="gramStart"/>
      <w:r>
        <w:rPr>
          <w:rFonts w:hint="eastAsia"/>
        </w:rPr>
        <w:t>了所例的</w:t>
      </w:r>
      <w:proofErr w:type="gramEnd"/>
      <w:r>
        <w:rPr>
          <w:rFonts w:hint="eastAsia"/>
        </w:rPr>
        <w:t>主题。“例文”是为相对外在于它的关于诗文和读写诗文的事实、概念、原理、技能、策略、态度等服务的，成篇的“例文”，大致相当于理科教学中的直观教具，它给知识的学习添补</w:t>
      </w:r>
      <w:proofErr w:type="gramStart"/>
      <w:r>
        <w:rPr>
          <w:rFonts w:hint="eastAsia"/>
        </w:rPr>
        <w:t>进经验</w:t>
      </w:r>
      <w:proofErr w:type="gramEnd"/>
      <w:r>
        <w:rPr>
          <w:rFonts w:hint="eastAsia"/>
        </w:rPr>
        <w:t>性的感知。“例文”的功能是使知识得以感性的显现。它的功能发挥方式是偏于一隅用法。将本来含有无限可能性的诗文，限制在一个特定的侧面、特定</w:t>
      </w:r>
      <w:r>
        <w:rPr>
          <w:rFonts w:hint="eastAsia"/>
        </w:rPr>
        <w:lastRenderedPageBreak/>
        <w:t>的点</w:t>
      </w:r>
      <w:proofErr w:type="gramStart"/>
      <w:r>
        <w:rPr>
          <w:rFonts w:hint="eastAsia"/>
        </w:rPr>
        <w:t>来作</w:t>
      </w:r>
      <w:proofErr w:type="gramEnd"/>
      <w:r>
        <w:rPr>
          <w:rFonts w:hint="eastAsia"/>
        </w:rPr>
        <w:t>为例子，这就是“例文”的实质。</w:t>
      </w:r>
    </w:p>
    <w:p w14:paraId="3C20D423" w14:textId="77777777" w:rsidR="004E4F2B" w:rsidRDefault="00583C1E" w:rsidP="00583C1E">
      <w:pPr>
        <w:pStyle w:val="11"/>
        <w:ind w:firstLine="561"/>
      </w:pPr>
      <w:r w:rsidRPr="00792D97">
        <w:rPr>
          <w:rFonts w:hint="eastAsia"/>
          <w:color w:val="00B0F0"/>
        </w:rPr>
        <w:t>样本——关于读写“方法”。在“样本”，学生学习其阅读过程中形成的读写“方法”</w:t>
      </w:r>
      <w:r>
        <w:rPr>
          <w:rFonts w:hint="eastAsia"/>
        </w:rPr>
        <w:t>。</w:t>
      </w:r>
    </w:p>
    <w:p w14:paraId="3CF157E2" w14:textId="77777777" w:rsidR="004E4F2B" w:rsidRDefault="00583C1E" w:rsidP="00583C1E">
      <w:pPr>
        <w:pStyle w:val="11"/>
        <w:ind w:firstLine="561"/>
      </w:pPr>
      <w:r>
        <w:rPr>
          <w:rFonts w:hint="eastAsia"/>
        </w:rPr>
        <w:t>样本，是同类选文的“取样”，与“定篇”一样，作为“样本”，一篇“选文”也要同时教学与“样本”相关的许多方面。但是，那许多的方面主要不是来自选文本身，更不是来源于权威，究竟教学多少个方面、哪些方面</w:t>
      </w:r>
      <w:r>
        <w:t xml:space="preserve"> </w:t>
      </w:r>
      <w:r>
        <w:t>，除了依据</w:t>
      </w:r>
      <w:r>
        <w:t>“</w:t>
      </w:r>
      <w:r>
        <w:t>样本</w:t>
      </w:r>
      <w:r>
        <w:t>”</w:t>
      </w:r>
      <w:r>
        <w:t>之外，主要取决于学习者读与写、文学鉴赏的现实状况。</w:t>
      </w:r>
    </w:p>
    <w:p w14:paraId="56EC9D2D" w14:textId="77777777" w:rsidR="004E4F2B" w:rsidRDefault="00583C1E" w:rsidP="00583C1E">
      <w:pPr>
        <w:pStyle w:val="11"/>
        <w:ind w:firstLine="561"/>
        <w:rPr>
          <w:color w:val="00B0F0"/>
        </w:rPr>
      </w:pPr>
      <w:r w:rsidRPr="00792D97">
        <w:rPr>
          <w:rFonts w:hint="eastAsia"/>
          <w:color w:val="00B0F0"/>
        </w:rPr>
        <w:t>用件——信息、资料等。在“用件”，学生学习用其提供的信息、资料，获知所讲的事件（东西）。</w:t>
      </w:r>
    </w:p>
    <w:p w14:paraId="6B9809F0" w14:textId="77777777" w:rsidR="004E4F2B" w:rsidRDefault="00583C1E" w:rsidP="00583C1E">
      <w:pPr>
        <w:pStyle w:val="11"/>
        <w:ind w:firstLine="561"/>
      </w:pPr>
      <w:r>
        <w:rPr>
          <w:rFonts w:hint="eastAsia"/>
        </w:rPr>
        <w:t>用件，是适用，是为学生提供足够的材料；它的基本特点是具有易替换性，目的是提供信息、介绍资料、使学生获知所讲的事物（东西）。在这种类型中，学生其实不是去“学”文，而主要是“用”这一篇文里的东西，</w:t>
      </w:r>
      <w:proofErr w:type="gramStart"/>
      <w:r>
        <w:rPr>
          <w:rFonts w:hint="eastAsia"/>
        </w:rPr>
        <w:t>或者借选文</w:t>
      </w:r>
      <w:proofErr w:type="gramEnd"/>
      <w:r>
        <w:rPr>
          <w:rFonts w:hint="eastAsia"/>
        </w:rPr>
        <w:t>所讲的东西，或者由选文所讲的东西出发，去从事一些与该选文或多或少有些相关的语文学习活动。</w:t>
      </w:r>
    </w:p>
    <w:p w14:paraId="2BB41234" w14:textId="77777777" w:rsidR="004E4F2B" w:rsidRDefault="00583C1E" w:rsidP="00583C1E">
      <w:pPr>
        <w:pStyle w:val="11"/>
        <w:ind w:firstLine="561"/>
      </w:pPr>
      <w:r>
        <w:rPr>
          <w:rFonts w:hint="eastAsia"/>
        </w:rPr>
        <w:t>把语文教材选文鉴别为以上</w:t>
      </w:r>
      <w:r w:rsidRPr="00792D97">
        <w:rPr>
          <w:rFonts w:hint="eastAsia"/>
          <w:color w:val="00B0F0"/>
        </w:rPr>
        <w:t>四种类型</w:t>
      </w:r>
      <w:r>
        <w:rPr>
          <w:rFonts w:hint="eastAsia"/>
        </w:rPr>
        <w:t>，有着理论和实践的重要</w:t>
      </w:r>
      <w:r w:rsidRPr="00792D97">
        <w:rPr>
          <w:rFonts w:hint="eastAsia"/>
          <w:color w:val="00B0F0"/>
        </w:rPr>
        <w:t>意义</w:t>
      </w:r>
      <w:r>
        <w:rPr>
          <w:rFonts w:hint="eastAsia"/>
        </w:rPr>
        <w:t>：第一，可以树立选文的基本准则。第二，可以有效地调节语文教育研究中关于选文的种种争执。第三，有利于反思我国语文教材的现状，打开语文教材的编撰思路，促进我国语文教材质量的提高和多样化态势的形成。第四，可以为合理地设计选文的教学提供指导，也为语文教师参与课程提供向导。第五，有利于梳理和总结语文教育研究的成果，维护语文教育研究的累进发展态势，推动语文课程与教学学</w:t>
      </w:r>
      <w:r>
        <w:rPr>
          <w:rFonts w:hint="eastAsia"/>
        </w:rPr>
        <w:lastRenderedPageBreak/>
        <w:t>派理论的形成。</w:t>
      </w:r>
    </w:p>
    <w:p w14:paraId="3078FB72" w14:textId="77777777" w:rsidR="004E4F2B" w:rsidRDefault="00583C1E" w:rsidP="00583C1E">
      <w:pPr>
        <w:pStyle w:val="11"/>
        <w:ind w:firstLine="561"/>
      </w:pPr>
      <w:r>
        <w:rPr>
          <w:rFonts w:hint="eastAsia"/>
        </w:rPr>
        <w:t>选文的四种类型，实际上也构成了研究语文课程、教材乃至教学的一种认识框架，同时也是对层叠蕴涵分析框架中“语文课程与教学目标”与“选文学习目标”之间关系的具体化。四种选</w:t>
      </w:r>
      <w:proofErr w:type="gramStart"/>
      <w:r>
        <w:rPr>
          <w:rFonts w:hint="eastAsia"/>
        </w:rPr>
        <w:t>文类型</w:t>
      </w:r>
      <w:proofErr w:type="gramEnd"/>
      <w:r>
        <w:rPr>
          <w:rFonts w:hint="eastAsia"/>
        </w:rPr>
        <w:t>的鉴别，能促进我们对语文问题的认识、分析和研究的深化。</w:t>
      </w:r>
    </w:p>
    <w:p w14:paraId="08C2B78F" w14:textId="77777777" w:rsidR="004E4F2B" w:rsidRDefault="00583C1E" w:rsidP="00583C1E">
      <w:pPr>
        <w:pStyle w:val="11"/>
        <w:ind w:firstLine="561"/>
      </w:pPr>
      <w:r>
        <w:rPr>
          <w:rFonts w:hint="eastAsia"/>
        </w:rPr>
        <w:t>王教授指出，不同类型选文的教学对老师提出了不同的要求：“定篇”，教学成功取决于教师对作品的体悟和理解的深度，也有赖于“创设情境”的能力。“例文”教学成功与否，主要看教师的知识状况，以及能否帮助学生去“体验”知识的教学能力。“样本”的教学，则很大程度上取决于教师的教学机智和诊断能力，在哪里“导”，“导”什么，在什么地方“点拨”，“点拨”什么，在什么地方“引导”，在什么地方“发现”，这些都是能否成功的关键之关键；不能及时发现学生所遭遇的问题，不能准确地判断学生出现困难的缘由，那么“样本”的教学将变成教师一个人在荒野里跑马。至于“用件”，成功的要素，可能主要是教师的教学组织能力。</w:t>
      </w:r>
    </w:p>
    <w:p w14:paraId="35039523" w14:textId="77777777" w:rsidR="004E4F2B" w:rsidRDefault="00583C1E" w:rsidP="004E4F2B">
      <w:pPr>
        <w:pStyle w:val="2"/>
      </w:pPr>
      <w:bookmarkStart w:id="7" w:name="_Toc505708942"/>
      <w:r>
        <w:rPr>
          <w:rFonts w:hint="eastAsia"/>
        </w:rPr>
        <w:t>七、第七章</w:t>
      </w:r>
      <w:bookmarkEnd w:id="7"/>
    </w:p>
    <w:p w14:paraId="0FD970FA" w14:textId="77777777" w:rsidR="004E4F2B" w:rsidRDefault="00583C1E" w:rsidP="00583C1E">
      <w:pPr>
        <w:pStyle w:val="11"/>
        <w:ind w:firstLine="561"/>
      </w:pPr>
      <w:r>
        <w:rPr>
          <w:rFonts w:hint="eastAsia"/>
        </w:rPr>
        <w:t>第七章中，除了惊喜于王教授鉴别教材选文的分析和意义，我也对他“语文教材编撰不当、选文不清”的揭示或批判深感兴趣，情不自禁地联系起我们的日常课堂教学。</w:t>
      </w:r>
    </w:p>
    <w:p w14:paraId="795DB71D" w14:textId="77777777" w:rsidR="004E4F2B" w:rsidRDefault="00583C1E" w:rsidP="00583C1E">
      <w:pPr>
        <w:pStyle w:val="11"/>
        <w:ind w:firstLine="561"/>
      </w:pPr>
      <w:r>
        <w:rPr>
          <w:rFonts w:hint="eastAsia"/>
        </w:rPr>
        <w:t>如：我国语文教学问题严重的根由，是语文课程具体层面存在着巨大的空档；或者说，我们一直只有“选文集锦”的语文教材，很大</w:t>
      </w:r>
      <w:r>
        <w:rPr>
          <w:rFonts w:hint="eastAsia"/>
        </w:rPr>
        <w:lastRenderedPageBreak/>
        <w:t>程度上没有过严格课程论意义上的语文课程。长期以来，“教材就是教什么”“语文教学就是教教材”的说法甚为流行，语文教材成了语文教学（课程）内容的代名词。这种观念使得教师习惯安心于传统的灌输式教学，而对教材选文的性质与用途不明，又使得教学处置不当，教师所教的是由课文所传递的“天文地理，五花八门”的东西（课文内容），于是语文课没有语文味了，语文教师当了杂家，而语文教材则成了“杂货铺”。</w:t>
      </w:r>
    </w:p>
    <w:p w14:paraId="04AF0896" w14:textId="77777777" w:rsidR="004E4F2B" w:rsidRDefault="00583C1E" w:rsidP="00583C1E">
      <w:pPr>
        <w:pStyle w:val="11"/>
        <w:ind w:firstLine="561"/>
      </w:pPr>
      <w:r>
        <w:rPr>
          <w:rFonts w:hint="eastAsia"/>
        </w:rPr>
        <w:t>同时，我</w:t>
      </w:r>
      <w:r w:rsidRPr="004E4F2B">
        <w:rPr>
          <w:rFonts w:hint="eastAsia"/>
          <w:color w:val="00B0F0"/>
        </w:rPr>
        <w:t>国当代的语文教材，对“选文”的处置，似乎相当地怪异</w:t>
      </w:r>
      <w:r>
        <w:rPr>
          <w:rFonts w:hint="eastAsia"/>
        </w:rPr>
        <w:t>。概括地讲，是</w:t>
      </w:r>
      <w:r w:rsidRPr="004E4F2B">
        <w:rPr>
          <w:rFonts w:hint="eastAsia"/>
          <w:color w:val="00B0F0"/>
        </w:rPr>
        <w:t>“例文”的框子、“定篇”的姿态、“样本”的企图，而在教学中则最后被误植为“用件”</w:t>
      </w:r>
      <w:r>
        <w:rPr>
          <w:rFonts w:hint="eastAsia"/>
        </w:rPr>
        <w:t>（举了魏书生老师《统筹方法》</w:t>
      </w:r>
      <w:proofErr w:type="gramStart"/>
      <w:r>
        <w:rPr>
          <w:rFonts w:hint="eastAsia"/>
        </w:rPr>
        <w:t>课例把文章</w:t>
      </w:r>
      <w:proofErr w:type="gramEnd"/>
      <w:r>
        <w:rPr>
          <w:rFonts w:hint="eastAsia"/>
        </w:rPr>
        <w:t>不自觉改头换面成“用件”的例子，结果学生离开了学“文”，而被杂乱地教了一堆文中所传递的东西）。结果是啥都想要，却往往啥也难得到（又</w:t>
      </w:r>
      <w:proofErr w:type="gramStart"/>
      <w:r>
        <w:rPr>
          <w:rFonts w:hint="eastAsia"/>
        </w:rPr>
        <w:t>例举</w:t>
      </w:r>
      <w:proofErr w:type="gramEnd"/>
      <w:r>
        <w:rPr>
          <w:rFonts w:hint="eastAsia"/>
        </w:rPr>
        <w:t>了《天上的街市》编撰思路的失当）。应该说，我国语文教材的编撰策略和技术，至今仍相当地落后。</w:t>
      </w:r>
    </w:p>
    <w:p w14:paraId="0B3C5C74" w14:textId="77777777" w:rsidR="004E4F2B" w:rsidRDefault="00583C1E" w:rsidP="00583C1E">
      <w:pPr>
        <w:pStyle w:val="11"/>
        <w:ind w:firstLine="561"/>
      </w:pPr>
      <w:r>
        <w:rPr>
          <w:rFonts w:hint="eastAsia"/>
        </w:rPr>
        <w:t>王教授全面、科学地对教材选</w:t>
      </w:r>
      <w:proofErr w:type="gramStart"/>
      <w:r>
        <w:rPr>
          <w:rFonts w:hint="eastAsia"/>
        </w:rPr>
        <w:t>文加以</w:t>
      </w:r>
      <w:proofErr w:type="gramEnd"/>
      <w:r>
        <w:rPr>
          <w:rFonts w:hint="eastAsia"/>
        </w:rPr>
        <w:t>理性剖析、区分，不仅对教材的改革具有指导作用，对于一线教师怎样处理好教材，怎样把课上成真正意义上的语文课，也有深远的现实意义。今后，我们一方面拭目以待我国语文教材编撰水平的提高，一方面争取学会正确辨析教材选文的区别，思考相应教学策略和方法。如此，方可尽量减少“杂家”嫌疑，减少教学中的“误植”等不当，方可不断提升自我的专业素养。</w:t>
      </w:r>
    </w:p>
    <w:p w14:paraId="7443A7C3" w14:textId="77777777" w:rsidR="004E4F2B" w:rsidRDefault="00583C1E" w:rsidP="004E4F2B">
      <w:pPr>
        <w:pStyle w:val="2"/>
      </w:pPr>
      <w:bookmarkStart w:id="8" w:name="_Toc505708943"/>
      <w:r>
        <w:rPr>
          <w:rFonts w:hint="eastAsia"/>
        </w:rPr>
        <w:lastRenderedPageBreak/>
        <w:t>八、第八章</w:t>
      </w:r>
      <w:bookmarkEnd w:id="8"/>
    </w:p>
    <w:p w14:paraId="12F963AC" w14:textId="77777777" w:rsidR="004E4F2B" w:rsidRDefault="00583C1E" w:rsidP="00583C1E">
      <w:pPr>
        <w:pStyle w:val="11"/>
        <w:ind w:firstLine="561"/>
      </w:pPr>
      <w:r>
        <w:rPr>
          <w:rFonts w:hint="eastAsia"/>
        </w:rPr>
        <w:t>《代结语：对语文课程改革的建议》图表、术语较多，看得仍有些囫囵吞枣。第九章《探求课例的课程论意义》则读得爱不释手，其行文风格是我喜欢的课例点评方式：呈现课堂实录，再综观课例步骤、内容和师生教学效果展开客观、理性的分析。</w:t>
      </w:r>
    </w:p>
    <w:p w14:paraId="1262D860" w14:textId="77777777" w:rsidR="004E4F2B" w:rsidRDefault="00583C1E" w:rsidP="00583C1E">
      <w:pPr>
        <w:pStyle w:val="11"/>
        <w:ind w:firstLine="561"/>
      </w:pPr>
      <w:r>
        <w:rPr>
          <w:rFonts w:hint="eastAsia"/>
        </w:rPr>
        <w:t>第八章</w:t>
      </w:r>
      <w:proofErr w:type="gramStart"/>
      <w:r>
        <w:rPr>
          <w:rFonts w:hint="eastAsia"/>
        </w:rPr>
        <w:t>是之前</w:t>
      </w:r>
      <w:proofErr w:type="gramEnd"/>
      <w:r>
        <w:rPr>
          <w:rFonts w:hint="eastAsia"/>
        </w:rPr>
        <w:t>各章提出的概念和分析框架的综合运用，故作为“代结语”。王荣生教授在本章中认为，</w:t>
      </w:r>
      <w:r>
        <w:t>2001</w:t>
      </w:r>
      <w:r>
        <w:t>年，国家教育部改</w:t>
      </w:r>
      <w:r>
        <w:t>“</w:t>
      </w:r>
      <w:r>
        <w:t>教学大纲</w:t>
      </w:r>
      <w:r>
        <w:t>”</w:t>
      </w:r>
      <w:r>
        <w:t>为</w:t>
      </w:r>
      <w:r>
        <w:t>“</w:t>
      </w:r>
      <w:r>
        <w:t>课程标准</w:t>
      </w:r>
      <w:r>
        <w:t>”</w:t>
      </w:r>
      <w:r>
        <w:t>，标志着语文课程与教学的时代转型。我国语文课程与教学的今后走向，展示为三大前景：</w:t>
      </w:r>
      <w:r>
        <w:t>1</w:t>
      </w:r>
      <w:r>
        <w:t>、</w:t>
      </w:r>
      <w:r w:rsidRPr="004E4F2B">
        <w:rPr>
          <w:color w:val="00B0F0"/>
        </w:rPr>
        <w:t>语文课程形态的多元选择将逐渐成为现实</w:t>
      </w:r>
      <w:r>
        <w:t>；</w:t>
      </w:r>
      <w:r>
        <w:t>2</w:t>
      </w:r>
      <w:r>
        <w:t>、</w:t>
      </w:r>
      <w:r w:rsidRPr="004E4F2B">
        <w:rPr>
          <w:color w:val="00B0F0"/>
        </w:rPr>
        <w:t>语文教材将可能呈现</w:t>
      </w:r>
      <w:r w:rsidRPr="004E4F2B">
        <w:rPr>
          <w:color w:val="00B0F0"/>
        </w:rPr>
        <w:t>“</w:t>
      </w:r>
      <w:r w:rsidRPr="004E4F2B">
        <w:rPr>
          <w:color w:val="00B0F0"/>
        </w:rPr>
        <w:t>多样化</w:t>
      </w:r>
      <w:r w:rsidRPr="004E4F2B">
        <w:rPr>
          <w:color w:val="00B0F0"/>
        </w:rPr>
        <w:t>”</w:t>
      </w:r>
      <w:r w:rsidRPr="004E4F2B">
        <w:rPr>
          <w:color w:val="00B0F0"/>
        </w:rPr>
        <w:t>的格局</w:t>
      </w:r>
      <w:r>
        <w:t>；</w:t>
      </w:r>
      <w:r>
        <w:t>3</w:t>
      </w:r>
      <w:r>
        <w:t>、</w:t>
      </w:r>
      <w:r w:rsidRPr="004E4F2B">
        <w:rPr>
          <w:color w:val="00B0F0"/>
        </w:rPr>
        <w:t>语文教师的专业化将率先迈步</w:t>
      </w:r>
      <w:r>
        <w:t>。鉴于</w:t>
      </w:r>
      <w:r>
        <w:t>“</w:t>
      </w:r>
      <w:r>
        <w:t>语文课程改革的现状</w:t>
      </w:r>
      <w:r>
        <w:t>”</w:t>
      </w:r>
      <w:r>
        <w:t>分析，王教授觉得当前最迫切的工作，可能应将突破口由对资源材料和教学法的依赖，转到对语文课程内容研制的注重。</w:t>
      </w:r>
    </w:p>
    <w:p w14:paraId="09884D09" w14:textId="77777777" w:rsidR="004E4F2B" w:rsidRDefault="00583C1E" w:rsidP="004E4F2B">
      <w:pPr>
        <w:pStyle w:val="2"/>
      </w:pPr>
      <w:bookmarkStart w:id="9" w:name="_Toc505708944"/>
      <w:r>
        <w:rPr>
          <w:rFonts w:hint="eastAsia"/>
        </w:rPr>
        <w:t>九、第九章</w:t>
      </w:r>
      <w:bookmarkEnd w:id="9"/>
    </w:p>
    <w:p w14:paraId="15FD35A5" w14:textId="77777777" w:rsidR="004E4F2B" w:rsidRDefault="00583C1E" w:rsidP="00583C1E">
      <w:pPr>
        <w:pStyle w:val="11"/>
        <w:ind w:firstLine="561"/>
      </w:pPr>
      <w:r>
        <w:rPr>
          <w:rFonts w:hint="eastAsia"/>
        </w:rPr>
        <w:t>所展示的郭初阳老师的《愚公移山》课例，教学内容为：学生听课文录音，之后按教师提示，从“山”“人”“过程”“结局”四个方面总体把握故事内容。接着，老师出示《夸父逐日》《精卫填海》，引导学生指出三个故事的共同点，从“人数”“外援”“结局”来比较不同点。然后，学生按老师要求，补白文本，模仿故事中的“智叟”，在两个地方反对愚公。其后，学生又以张远山（一位学者）的立场、以愚公子孙（现代受害人）的身分来评价愚公。最后，老师播放采访两位</w:t>
      </w:r>
      <w:r>
        <w:rPr>
          <w:rFonts w:hint="eastAsia"/>
        </w:rPr>
        <w:lastRenderedPageBreak/>
        <w:t>外教片断，下发阅读材料，让学生探究“愚公移山故事的文化内涵”——聪明的中国人为什么会对这样一个疯狂的</w:t>
      </w:r>
      <w:proofErr w:type="gramStart"/>
      <w:r>
        <w:rPr>
          <w:rFonts w:hint="eastAsia"/>
        </w:rPr>
        <w:t>愚老人</w:t>
      </w:r>
      <w:proofErr w:type="gramEnd"/>
      <w:r>
        <w:rPr>
          <w:rFonts w:hint="eastAsia"/>
        </w:rPr>
        <w:t>津津乐道？</w:t>
      </w:r>
    </w:p>
    <w:p w14:paraId="48B5A3CC" w14:textId="77777777" w:rsidR="004E4F2B" w:rsidRDefault="00583C1E" w:rsidP="00583C1E">
      <w:pPr>
        <w:pStyle w:val="11"/>
        <w:ind w:firstLine="561"/>
      </w:pPr>
      <w:r>
        <w:rPr>
          <w:rFonts w:hint="eastAsia"/>
        </w:rPr>
        <w:t>王教授指出，《愚公移山》课例是一堂很富于冲击力的课，它提出了一系列极具挑战性的理论问题，需要我们去面对。而后，他从“关于文本解读”“关于课堂实施”两方面进行了评析。“文本解读”方面，王教授重申：语文课程不但在总体上有个“面向何方”的取向问题，而且其中的构成元素——听、说、读、写，分别也有取向的问题。语文教学中的听说读写取向，是必须“有道理”的，并且必须证明其“有道理”。《愚公移山》这堂课所体现的阅读取向，是老师以何种方式来解读《愚公移山》，是其解读方式是否符合学理。对于“求新”“求异”的个案，我们需要审议其处理的合理性、合法性。“课堂实施”方面，王教授提问：</w:t>
      </w:r>
      <w:r w:rsidRPr="004E4F2B">
        <w:rPr>
          <w:rFonts w:hint="eastAsia"/>
          <w:color w:val="00B0F0"/>
        </w:rPr>
        <w:t>学生学的到底是语文课程里的“语文”？还是语文教师的“语文”</w:t>
      </w:r>
      <w:r>
        <w:rPr>
          <w:rFonts w:hint="eastAsia"/>
        </w:rPr>
        <w:t>？虽说“教师即课程”是基点，但是，开发和张扬是有界的——一切都得“有道理”，达成课程与教学目标（虽然语文课程阶段目标许多条目的含义尚缺乏确切的解释，理解因人而异的现象仍相当严重地存在着）。</w:t>
      </w:r>
    </w:p>
    <w:p w14:paraId="4A832555" w14:textId="2DFFC858" w:rsidR="004E4F2B" w:rsidRDefault="00583C1E" w:rsidP="00583C1E">
      <w:pPr>
        <w:pStyle w:val="11"/>
        <w:ind w:firstLine="561"/>
      </w:pPr>
      <w:r>
        <w:rPr>
          <w:rFonts w:hint="eastAsia"/>
        </w:rPr>
        <w:t>其实，一口气看完第九章的第一节（《愚公移山》课例）后，我也下意识先不看王教授的评析，让自己思考几分钟：怎么看待这节课？当时本能的反应就是：执教者意旨明确，设计精心，试图步步为营地“引导”学生颠覆“愚公”传统形象。我相信，如果正常地把《愚公移山》作为文言文例文处理，学生</w:t>
      </w:r>
      <w:proofErr w:type="gramStart"/>
      <w:r>
        <w:rPr>
          <w:rFonts w:hint="eastAsia"/>
        </w:rPr>
        <w:t>于读悟中</w:t>
      </w:r>
      <w:proofErr w:type="gramEnd"/>
      <w:r>
        <w:rPr>
          <w:rFonts w:hint="eastAsia"/>
        </w:rPr>
        <w:t>了解、掌握文言文知识，感悟人物形象和故事寓意，并不会有太大问题。但教师把《愚公移山》</w:t>
      </w:r>
      <w:r>
        <w:rPr>
          <w:rFonts w:hint="eastAsia"/>
        </w:rPr>
        <w:lastRenderedPageBreak/>
        <w:t>当作“用件”，蜻蜓点水般地过渡到“讨论话题”，大量的资源援引、大量的师生对话（迁移痕迹明显）显然</w:t>
      </w:r>
      <w:r w:rsidRPr="004E4F2B">
        <w:rPr>
          <w:rFonts w:hint="eastAsia"/>
          <w:color w:val="00B0F0"/>
        </w:rPr>
        <w:t>使本课</w:t>
      </w:r>
      <w:proofErr w:type="gramStart"/>
      <w:r w:rsidRPr="004E4F2B">
        <w:rPr>
          <w:rFonts w:hint="eastAsia"/>
          <w:color w:val="00B0F0"/>
        </w:rPr>
        <w:t>例缺乏</w:t>
      </w:r>
      <w:proofErr w:type="gramEnd"/>
      <w:r w:rsidRPr="004E4F2B">
        <w:rPr>
          <w:rFonts w:hint="eastAsia"/>
          <w:color w:val="00B0F0"/>
        </w:rPr>
        <w:t>阅读教学的味道，</w:t>
      </w:r>
      <w:r>
        <w:rPr>
          <w:rFonts w:hint="eastAsia"/>
        </w:rPr>
        <w:t>也真真切切地</w:t>
      </w:r>
      <w:proofErr w:type="gramStart"/>
      <w:r>
        <w:rPr>
          <w:rFonts w:hint="eastAsia"/>
        </w:rPr>
        <w:t>暴露极</w:t>
      </w:r>
      <w:proofErr w:type="gramEnd"/>
      <w:r>
        <w:rPr>
          <w:rFonts w:hint="eastAsia"/>
        </w:rPr>
        <w:t>少数有思想的一线教师前些年“求变、求新”的失当：</w:t>
      </w:r>
      <w:r w:rsidRPr="004E4F2B">
        <w:rPr>
          <w:rFonts w:hint="eastAsia"/>
          <w:color w:val="00B0F0"/>
        </w:rPr>
        <w:t>对文本的个性解读、另类解读没有建立在基本解读之上</w:t>
      </w:r>
      <w:r>
        <w:rPr>
          <w:rFonts w:hint="eastAsia"/>
        </w:rPr>
        <w:t>。这样的课例，是稀罕物，它们应该是特殊时期（课改初期）的特殊产物。</w:t>
      </w:r>
    </w:p>
    <w:p w14:paraId="2E2C0D94" w14:textId="77777777" w:rsidR="004E4F2B" w:rsidRDefault="00583C1E" w:rsidP="00583C1E">
      <w:pPr>
        <w:pStyle w:val="11"/>
        <w:ind w:firstLine="561"/>
      </w:pPr>
      <w:r>
        <w:rPr>
          <w:rFonts w:hint="eastAsia"/>
        </w:rPr>
        <w:t>老师不做教科书的奴隶，参与课程研制，却也不能忘记课程及教学的价值及意义。</w:t>
      </w:r>
    </w:p>
    <w:p w14:paraId="1F81D53D" w14:textId="77777777" w:rsidR="004E4F2B" w:rsidRDefault="00583C1E" w:rsidP="004E4F2B">
      <w:pPr>
        <w:pStyle w:val="2"/>
      </w:pPr>
      <w:bookmarkStart w:id="10" w:name="_Toc505708945"/>
      <w:r>
        <w:rPr>
          <w:rFonts w:hint="eastAsia"/>
        </w:rPr>
        <w:t>十、附录全书目录</w:t>
      </w:r>
      <w:bookmarkEnd w:id="10"/>
    </w:p>
    <w:p w14:paraId="33AB05D1" w14:textId="77777777" w:rsidR="004E4F2B" w:rsidRDefault="00583C1E" w:rsidP="00583C1E">
      <w:pPr>
        <w:pStyle w:val="11"/>
        <w:ind w:firstLine="561"/>
      </w:pPr>
      <w:r>
        <w:rPr>
          <w:rFonts w:hint="eastAsia"/>
        </w:rPr>
        <w:t>第一章　导言：语文科课程论</w:t>
      </w:r>
    </w:p>
    <w:p w14:paraId="1676098D" w14:textId="77777777" w:rsidR="004E4F2B" w:rsidRDefault="00583C1E" w:rsidP="00583C1E">
      <w:pPr>
        <w:pStyle w:val="11"/>
        <w:ind w:firstLine="561"/>
      </w:pPr>
      <w:r>
        <w:rPr>
          <w:rFonts w:hint="eastAsia"/>
        </w:rPr>
        <w:t>第</w:t>
      </w:r>
      <w:r>
        <w:t>1</w:t>
      </w:r>
      <w:r>
        <w:t>节　语文教育研究的归属参照系</w:t>
      </w:r>
    </w:p>
    <w:p w14:paraId="7D32978E" w14:textId="77777777" w:rsidR="004E4F2B" w:rsidRDefault="00583C1E" w:rsidP="00583C1E">
      <w:pPr>
        <w:pStyle w:val="11"/>
        <w:ind w:firstLine="561"/>
      </w:pPr>
      <w:r>
        <w:t xml:space="preserve">1.1 </w:t>
      </w:r>
      <w:r>
        <w:t>归属参照系试建</w:t>
      </w:r>
    </w:p>
    <w:p w14:paraId="5A3A49B3" w14:textId="77777777" w:rsidR="004E4F2B" w:rsidRDefault="00583C1E" w:rsidP="00583C1E">
      <w:pPr>
        <w:pStyle w:val="11"/>
        <w:ind w:firstLine="561"/>
      </w:pPr>
      <w:r>
        <w:t xml:space="preserve">1.2 </w:t>
      </w:r>
      <w:r>
        <w:t>语文教育研究的五种性质</w:t>
      </w:r>
    </w:p>
    <w:p w14:paraId="361D9CE9" w14:textId="77777777" w:rsidR="004E4F2B" w:rsidRDefault="00583C1E" w:rsidP="00583C1E">
      <w:pPr>
        <w:pStyle w:val="11"/>
        <w:ind w:firstLine="561"/>
      </w:pPr>
      <w:r>
        <w:t xml:space="preserve">1.3 </w:t>
      </w:r>
      <w:r>
        <w:t>语文教育研究的七个层面</w:t>
      </w:r>
    </w:p>
    <w:p w14:paraId="5078B128" w14:textId="77777777" w:rsidR="004E4F2B" w:rsidRDefault="00583C1E" w:rsidP="00583C1E">
      <w:pPr>
        <w:pStyle w:val="11"/>
        <w:ind w:firstLine="561"/>
      </w:pPr>
      <w:r>
        <w:rPr>
          <w:rFonts w:hint="eastAsia"/>
        </w:rPr>
        <w:t>第</w:t>
      </w:r>
      <w:r>
        <w:t>2</w:t>
      </w:r>
      <w:r>
        <w:t xml:space="preserve">节　</w:t>
      </w:r>
      <w:r>
        <w:t>“</w:t>
      </w:r>
      <w:r>
        <w:t>语文科课程论</w:t>
      </w:r>
      <w:r>
        <w:t>”</w:t>
      </w:r>
      <w:r>
        <w:t>辨证</w:t>
      </w:r>
    </w:p>
    <w:p w14:paraId="1792C6BE" w14:textId="77777777" w:rsidR="004E4F2B" w:rsidRDefault="00583C1E" w:rsidP="00583C1E">
      <w:pPr>
        <w:pStyle w:val="11"/>
        <w:ind w:firstLine="561"/>
      </w:pPr>
      <w:r>
        <w:t xml:space="preserve">2.1 </w:t>
      </w:r>
      <w:r>
        <w:t>语文教育、语文课程具体形态与语文科课程</w:t>
      </w:r>
    </w:p>
    <w:p w14:paraId="31F964C8" w14:textId="77777777" w:rsidR="004E4F2B" w:rsidRDefault="00583C1E" w:rsidP="00583C1E">
      <w:pPr>
        <w:pStyle w:val="11"/>
        <w:ind w:firstLine="561"/>
      </w:pPr>
      <w:r>
        <w:t xml:space="preserve">2.2 </w:t>
      </w:r>
      <w:r>
        <w:t>语文科课程论与语文科教学论</w:t>
      </w:r>
    </w:p>
    <w:p w14:paraId="48619724" w14:textId="77777777" w:rsidR="004E4F2B" w:rsidRDefault="00583C1E" w:rsidP="00583C1E">
      <w:pPr>
        <w:pStyle w:val="11"/>
        <w:ind w:firstLine="561"/>
      </w:pPr>
      <w:r>
        <w:t xml:space="preserve">2.3 </w:t>
      </w:r>
      <w:r>
        <w:t>学派语文课程论与语文科课程论</w:t>
      </w:r>
    </w:p>
    <w:p w14:paraId="31DF89DF" w14:textId="77777777" w:rsidR="004E4F2B" w:rsidRDefault="00583C1E" w:rsidP="00583C1E">
      <w:pPr>
        <w:pStyle w:val="11"/>
        <w:ind w:firstLine="561"/>
      </w:pPr>
      <w:r>
        <w:rPr>
          <w:rFonts w:hint="eastAsia"/>
        </w:rPr>
        <w:t>第</w:t>
      </w:r>
      <w:r>
        <w:t>3</w:t>
      </w:r>
      <w:r>
        <w:t>节　本书的结构及内容概要</w:t>
      </w:r>
    </w:p>
    <w:p w14:paraId="3C4F34D2" w14:textId="77777777" w:rsidR="004E4F2B" w:rsidRDefault="00583C1E" w:rsidP="00583C1E">
      <w:pPr>
        <w:pStyle w:val="11"/>
        <w:ind w:firstLine="561"/>
      </w:pPr>
      <w:r>
        <w:rPr>
          <w:rFonts w:hint="eastAsia"/>
        </w:rPr>
        <w:t>第二章　语文课程目标分析框架的破与立</w:t>
      </w:r>
    </w:p>
    <w:p w14:paraId="2FB74CF8" w14:textId="77777777" w:rsidR="004E4F2B" w:rsidRDefault="00583C1E" w:rsidP="00583C1E">
      <w:pPr>
        <w:pStyle w:val="11"/>
        <w:ind w:firstLine="561"/>
      </w:pPr>
      <w:r>
        <w:rPr>
          <w:rFonts w:hint="eastAsia"/>
        </w:rPr>
        <w:t>第</w:t>
      </w:r>
      <w:r>
        <w:t>1</w:t>
      </w:r>
      <w:r>
        <w:t xml:space="preserve">节　</w:t>
      </w:r>
      <w:r>
        <w:t>“</w:t>
      </w:r>
      <w:r>
        <w:t>分析框架</w:t>
      </w:r>
      <w:r>
        <w:t>”</w:t>
      </w:r>
      <w:r>
        <w:t>概说</w:t>
      </w:r>
    </w:p>
    <w:p w14:paraId="65AF32AF" w14:textId="77777777" w:rsidR="004E4F2B" w:rsidRDefault="00583C1E" w:rsidP="00583C1E">
      <w:pPr>
        <w:pStyle w:val="11"/>
        <w:ind w:firstLine="561"/>
      </w:pPr>
      <w:r>
        <w:rPr>
          <w:rFonts w:hint="eastAsia"/>
        </w:rPr>
        <w:t>第</w:t>
      </w:r>
      <w:r>
        <w:t>2</w:t>
      </w:r>
      <w:r>
        <w:t>节　袭用分析框架的批判</w:t>
      </w:r>
    </w:p>
    <w:p w14:paraId="47081E96" w14:textId="77777777" w:rsidR="004E4F2B" w:rsidRDefault="00583C1E" w:rsidP="00583C1E">
      <w:pPr>
        <w:pStyle w:val="11"/>
        <w:ind w:firstLine="561"/>
      </w:pPr>
      <w:r>
        <w:lastRenderedPageBreak/>
        <w:t xml:space="preserve">2.1 </w:t>
      </w:r>
      <w:r>
        <w:t>袭用分析框架问题之一：两极概念的实体化</w:t>
      </w:r>
    </w:p>
    <w:p w14:paraId="5AE6E0CF" w14:textId="77777777" w:rsidR="004E4F2B" w:rsidRDefault="00583C1E" w:rsidP="00583C1E">
      <w:pPr>
        <w:pStyle w:val="11"/>
        <w:ind w:firstLine="561"/>
      </w:pPr>
      <w:r>
        <w:t xml:space="preserve">2.2 </w:t>
      </w:r>
      <w:r>
        <w:t>袭用分析框架问题之二：分析能力的残缺</w:t>
      </w:r>
    </w:p>
    <w:p w14:paraId="70E926DA" w14:textId="77777777" w:rsidR="004E4F2B" w:rsidRDefault="00583C1E" w:rsidP="00583C1E">
      <w:pPr>
        <w:pStyle w:val="11"/>
        <w:ind w:firstLine="561"/>
      </w:pPr>
      <w:r>
        <w:rPr>
          <w:rFonts w:hint="eastAsia"/>
        </w:rPr>
        <w:t>第</w:t>
      </w:r>
      <w:r>
        <w:t>3</w:t>
      </w:r>
      <w:r>
        <w:t>节　层叠蕴涵分析框架的建立</w:t>
      </w:r>
    </w:p>
    <w:p w14:paraId="6323DBF5" w14:textId="77777777" w:rsidR="004E4F2B" w:rsidRDefault="00583C1E" w:rsidP="00583C1E">
      <w:pPr>
        <w:pStyle w:val="11"/>
        <w:ind w:firstLine="561"/>
      </w:pPr>
      <w:r>
        <w:t xml:space="preserve">3.1 </w:t>
      </w:r>
      <w:r>
        <w:t>语文教育界突破袭用框架的努力</w:t>
      </w:r>
    </w:p>
    <w:p w14:paraId="0DEE416D" w14:textId="77777777" w:rsidR="004E4F2B" w:rsidRDefault="00583C1E" w:rsidP="00583C1E">
      <w:pPr>
        <w:pStyle w:val="11"/>
        <w:ind w:firstLine="561"/>
      </w:pPr>
      <w:r>
        <w:t xml:space="preserve">3.2 </w:t>
      </w:r>
      <w:r>
        <w:t>层叠蕴涵分析框架概述</w:t>
      </w:r>
    </w:p>
    <w:p w14:paraId="1A926679" w14:textId="77777777" w:rsidR="004E4F2B" w:rsidRDefault="00583C1E" w:rsidP="00583C1E">
      <w:pPr>
        <w:pStyle w:val="11"/>
        <w:ind w:firstLine="561"/>
      </w:pPr>
      <w:r>
        <w:rPr>
          <w:rFonts w:hint="eastAsia"/>
        </w:rPr>
        <w:t>第</w:t>
      </w:r>
      <w:r>
        <w:t>4</w:t>
      </w:r>
      <w:r>
        <w:t>节　从</w:t>
      </w:r>
      <w:r>
        <w:t>“</w:t>
      </w:r>
      <w:r>
        <w:t>潜层面</w:t>
      </w:r>
      <w:r>
        <w:t>”</w:t>
      </w:r>
      <w:r>
        <w:t>分析美国的语文课程目标</w:t>
      </w:r>
    </w:p>
    <w:p w14:paraId="14E42E5D" w14:textId="77777777" w:rsidR="004E4F2B" w:rsidRDefault="00583C1E" w:rsidP="00583C1E">
      <w:pPr>
        <w:pStyle w:val="11"/>
        <w:ind w:firstLine="561"/>
      </w:pPr>
      <w:r>
        <w:t xml:space="preserve">4.1 </w:t>
      </w:r>
      <w:r>
        <w:t>分析框架作为公用平台</w:t>
      </w:r>
    </w:p>
    <w:p w14:paraId="15D23F80" w14:textId="77777777" w:rsidR="004E4F2B" w:rsidRDefault="00583C1E" w:rsidP="00583C1E">
      <w:pPr>
        <w:pStyle w:val="11"/>
        <w:ind w:firstLine="561"/>
      </w:pPr>
      <w:r>
        <w:t xml:space="preserve">4.2 </w:t>
      </w:r>
      <w:r>
        <w:t>美国的语文课程目标取样</w:t>
      </w:r>
    </w:p>
    <w:p w14:paraId="0CE03B34" w14:textId="77777777" w:rsidR="004E4F2B" w:rsidRDefault="00583C1E" w:rsidP="00583C1E">
      <w:pPr>
        <w:pStyle w:val="11"/>
        <w:ind w:firstLine="561"/>
      </w:pPr>
      <w:r>
        <w:t xml:space="preserve">4.3 </w:t>
      </w:r>
      <w:r>
        <w:t>对取样材料的</w:t>
      </w:r>
      <w:r>
        <w:t>“</w:t>
      </w:r>
      <w:r>
        <w:t>潜层面</w:t>
      </w:r>
      <w:r>
        <w:t>”</w:t>
      </w:r>
      <w:r>
        <w:t>分析</w:t>
      </w:r>
    </w:p>
    <w:p w14:paraId="285F8683" w14:textId="77777777" w:rsidR="004E4F2B" w:rsidRDefault="00583C1E" w:rsidP="00583C1E">
      <w:pPr>
        <w:pStyle w:val="11"/>
        <w:ind w:firstLine="561"/>
      </w:pPr>
      <w:r>
        <w:t>4.4 “</w:t>
      </w:r>
      <w:r>
        <w:t>潜层面</w:t>
      </w:r>
      <w:r>
        <w:t>”</w:t>
      </w:r>
      <w:r>
        <w:t>诸成分交互关系的进一步说明</w:t>
      </w:r>
    </w:p>
    <w:p w14:paraId="79768583" w14:textId="77777777" w:rsidR="004E4F2B" w:rsidRDefault="00583C1E" w:rsidP="00583C1E">
      <w:pPr>
        <w:pStyle w:val="11"/>
        <w:ind w:firstLine="561"/>
      </w:pPr>
      <w:r>
        <w:rPr>
          <w:rFonts w:hint="eastAsia"/>
        </w:rPr>
        <w:t>第三章　层叠蕴涵分析框架运行：课程取向</w:t>
      </w:r>
    </w:p>
    <w:p w14:paraId="65483D38" w14:textId="77777777" w:rsidR="004E4F2B" w:rsidRDefault="00583C1E" w:rsidP="00583C1E">
      <w:pPr>
        <w:pStyle w:val="11"/>
        <w:ind w:firstLine="561"/>
      </w:pPr>
      <w:r>
        <w:rPr>
          <w:rFonts w:hint="eastAsia"/>
        </w:rPr>
        <w:t>第</w:t>
      </w:r>
      <w:r>
        <w:t>1</w:t>
      </w:r>
      <w:r>
        <w:t xml:space="preserve">节　</w:t>
      </w:r>
      <w:r>
        <w:t>“</w:t>
      </w:r>
      <w:r>
        <w:t>课程取向</w:t>
      </w:r>
      <w:r>
        <w:t>”</w:t>
      </w:r>
      <w:r>
        <w:t>概说</w:t>
      </w:r>
    </w:p>
    <w:p w14:paraId="77FF5963" w14:textId="77777777" w:rsidR="004E4F2B" w:rsidRDefault="00583C1E" w:rsidP="00583C1E">
      <w:pPr>
        <w:pStyle w:val="11"/>
        <w:ind w:firstLine="561"/>
      </w:pPr>
      <w:r>
        <w:rPr>
          <w:rFonts w:hint="eastAsia"/>
        </w:rPr>
        <w:t>第</w:t>
      </w:r>
      <w:r>
        <w:t>2</w:t>
      </w:r>
      <w:r>
        <w:t>节</w:t>
      </w:r>
      <w:proofErr w:type="gramStart"/>
      <w:r>
        <w:t xml:space="preserve">　多元并</w:t>
      </w:r>
      <w:proofErr w:type="gramEnd"/>
      <w:r>
        <w:t>呈的语文科课程总取向</w:t>
      </w:r>
    </w:p>
    <w:p w14:paraId="3984BE07" w14:textId="77777777" w:rsidR="004E4F2B" w:rsidRDefault="00583C1E" w:rsidP="00583C1E">
      <w:pPr>
        <w:pStyle w:val="11"/>
        <w:ind w:firstLine="561"/>
      </w:pPr>
      <w:r>
        <w:t xml:space="preserve">2.1 </w:t>
      </w:r>
      <w:r>
        <w:t>美国语文科课程总取向</w:t>
      </w:r>
    </w:p>
    <w:p w14:paraId="67980221" w14:textId="77777777" w:rsidR="004E4F2B" w:rsidRDefault="00583C1E" w:rsidP="00583C1E">
      <w:pPr>
        <w:pStyle w:val="11"/>
        <w:ind w:firstLine="561"/>
      </w:pPr>
      <w:r>
        <w:t xml:space="preserve">2.2 </w:t>
      </w:r>
      <w:r>
        <w:t>法国语文科课程总取向</w:t>
      </w:r>
    </w:p>
    <w:p w14:paraId="26111FBA" w14:textId="77777777" w:rsidR="004E4F2B" w:rsidRDefault="00583C1E" w:rsidP="00583C1E">
      <w:pPr>
        <w:pStyle w:val="11"/>
        <w:ind w:firstLine="561"/>
      </w:pPr>
      <w:r>
        <w:t xml:space="preserve">2.3 </w:t>
      </w:r>
      <w:r>
        <w:t>德国语文科课程总取向</w:t>
      </w:r>
    </w:p>
    <w:p w14:paraId="2B844766" w14:textId="77777777" w:rsidR="004E4F2B" w:rsidRDefault="00583C1E" w:rsidP="00583C1E">
      <w:pPr>
        <w:pStyle w:val="11"/>
        <w:ind w:firstLine="561"/>
      </w:pPr>
      <w:r>
        <w:t xml:space="preserve">2.4 </w:t>
      </w:r>
      <w:r>
        <w:t>日本语文科课程总取向</w:t>
      </w:r>
    </w:p>
    <w:p w14:paraId="69872C3B" w14:textId="77777777" w:rsidR="004E4F2B" w:rsidRDefault="00583C1E" w:rsidP="00583C1E">
      <w:pPr>
        <w:pStyle w:val="11"/>
        <w:ind w:firstLine="561"/>
      </w:pPr>
      <w:r>
        <w:t xml:space="preserve">2.5 </w:t>
      </w:r>
      <w:r>
        <w:t>我国语文教育研究对总取向的纷争及其问题</w:t>
      </w:r>
    </w:p>
    <w:p w14:paraId="25CD9D3D" w14:textId="77777777" w:rsidR="004E4F2B" w:rsidRDefault="00583C1E" w:rsidP="00583C1E">
      <w:pPr>
        <w:pStyle w:val="11"/>
        <w:ind w:firstLine="561"/>
      </w:pPr>
      <w:r>
        <w:rPr>
          <w:rFonts w:hint="eastAsia"/>
        </w:rPr>
        <w:t>第</w:t>
      </w:r>
      <w:r>
        <w:t>3</w:t>
      </w:r>
      <w:r>
        <w:t>节　语文课程中的听说读写取向</w:t>
      </w:r>
    </w:p>
    <w:p w14:paraId="53E3B600" w14:textId="77777777" w:rsidR="004E4F2B" w:rsidRDefault="00583C1E" w:rsidP="00583C1E">
      <w:pPr>
        <w:pStyle w:val="11"/>
        <w:ind w:firstLine="561"/>
      </w:pPr>
      <w:r>
        <w:t xml:space="preserve">3.1 </w:t>
      </w:r>
      <w:r>
        <w:t>语文能力与听说读写取向</w:t>
      </w:r>
      <w:r>
        <w:t>0</w:t>
      </w:r>
    </w:p>
    <w:p w14:paraId="2026B763" w14:textId="77777777" w:rsidR="004E4F2B" w:rsidRDefault="00583C1E" w:rsidP="00583C1E">
      <w:pPr>
        <w:pStyle w:val="11"/>
        <w:ind w:firstLine="561"/>
      </w:pPr>
      <w:r>
        <w:t xml:space="preserve">3.2 </w:t>
      </w:r>
      <w:r>
        <w:t>中日语文课程的阅读取向比较及讨论</w:t>
      </w:r>
    </w:p>
    <w:p w14:paraId="689601F8" w14:textId="77777777" w:rsidR="004E4F2B" w:rsidRDefault="00583C1E" w:rsidP="00583C1E">
      <w:pPr>
        <w:pStyle w:val="11"/>
        <w:ind w:firstLine="561"/>
      </w:pPr>
      <w:r>
        <w:t xml:space="preserve">3.3 </w:t>
      </w:r>
      <w:r>
        <w:t>中美语文课程</w:t>
      </w:r>
      <w:r>
        <w:t>“</w:t>
      </w:r>
      <w:r>
        <w:t>说话</w:t>
      </w:r>
      <w:r>
        <w:t>”</w:t>
      </w:r>
      <w:r>
        <w:t>目标比较及讨论</w:t>
      </w:r>
    </w:p>
    <w:p w14:paraId="06B00736" w14:textId="77777777" w:rsidR="004E4F2B" w:rsidRDefault="00583C1E" w:rsidP="00583C1E">
      <w:pPr>
        <w:pStyle w:val="11"/>
        <w:ind w:firstLine="561"/>
      </w:pPr>
      <w:r>
        <w:lastRenderedPageBreak/>
        <w:t xml:space="preserve">3.4 </w:t>
      </w:r>
      <w:r>
        <w:t>语文教学实践中的</w:t>
      </w:r>
      <w:r>
        <w:t>“</w:t>
      </w:r>
      <w:r>
        <w:t>取向</w:t>
      </w:r>
      <w:r>
        <w:t>”</w:t>
      </w:r>
      <w:r>
        <w:t>变异</w:t>
      </w:r>
    </w:p>
    <w:p w14:paraId="77FAF30C" w14:textId="77777777" w:rsidR="004E4F2B" w:rsidRDefault="00583C1E" w:rsidP="00583C1E">
      <w:pPr>
        <w:pStyle w:val="11"/>
        <w:ind w:firstLine="561"/>
      </w:pPr>
      <w:r>
        <w:rPr>
          <w:rFonts w:hint="eastAsia"/>
        </w:rPr>
        <w:t>第四章　层叠蕴涵分析框架运行：文化意识</w:t>
      </w:r>
    </w:p>
    <w:p w14:paraId="69BE5BAC" w14:textId="77777777" w:rsidR="004E4F2B" w:rsidRDefault="00583C1E" w:rsidP="00583C1E">
      <w:pPr>
        <w:pStyle w:val="11"/>
        <w:ind w:firstLine="561"/>
      </w:pPr>
      <w:r>
        <w:rPr>
          <w:rFonts w:hint="eastAsia"/>
        </w:rPr>
        <w:t>第</w:t>
      </w:r>
      <w:r>
        <w:t>1</w:t>
      </w:r>
      <w:r>
        <w:t xml:space="preserve">节　</w:t>
      </w:r>
      <w:r>
        <w:t>“</w:t>
      </w:r>
      <w:r>
        <w:t>文化意识</w:t>
      </w:r>
      <w:r>
        <w:t>”</w:t>
      </w:r>
      <w:r>
        <w:t>概说</w:t>
      </w:r>
    </w:p>
    <w:p w14:paraId="2D6B1C71" w14:textId="77777777" w:rsidR="004E4F2B" w:rsidRDefault="00583C1E" w:rsidP="00583C1E">
      <w:pPr>
        <w:pStyle w:val="11"/>
        <w:ind w:firstLine="561"/>
      </w:pPr>
      <w:r>
        <w:rPr>
          <w:rFonts w:hint="eastAsia"/>
        </w:rPr>
        <w:t>第</w:t>
      </w:r>
      <w:r>
        <w:t>2</w:t>
      </w:r>
      <w:r>
        <w:t>节　古与今：关于</w:t>
      </w:r>
      <w:r>
        <w:t>“</w:t>
      </w:r>
      <w:r>
        <w:t>整体感知</w:t>
      </w:r>
      <w:r>
        <w:t>”</w:t>
      </w:r>
    </w:p>
    <w:p w14:paraId="7C9618A0" w14:textId="77777777" w:rsidR="004E4F2B" w:rsidRDefault="00583C1E" w:rsidP="00583C1E">
      <w:pPr>
        <w:pStyle w:val="11"/>
        <w:ind w:firstLine="561"/>
      </w:pPr>
      <w:r>
        <w:t xml:space="preserve">2.1 </w:t>
      </w:r>
      <w:r>
        <w:t>两代语文教学大纲的不同语境</w:t>
      </w:r>
    </w:p>
    <w:p w14:paraId="7BF637AA" w14:textId="77777777" w:rsidR="004E4F2B" w:rsidRDefault="00583C1E" w:rsidP="00583C1E">
      <w:pPr>
        <w:pStyle w:val="11"/>
        <w:ind w:firstLine="561"/>
      </w:pPr>
      <w:r>
        <w:t>2.2 “</w:t>
      </w:r>
      <w:r>
        <w:t>整体感知</w:t>
      </w:r>
      <w:r>
        <w:t>(</w:t>
      </w:r>
      <w:r>
        <w:t>把握</w:t>
      </w:r>
      <w:r>
        <w:t>)”</w:t>
      </w:r>
      <w:r>
        <w:t>在阅读层面的含义</w:t>
      </w:r>
    </w:p>
    <w:p w14:paraId="4FE8CBBD" w14:textId="77777777" w:rsidR="004E4F2B" w:rsidRDefault="00583C1E" w:rsidP="00583C1E">
      <w:pPr>
        <w:pStyle w:val="11"/>
        <w:ind w:firstLine="561"/>
      </w:pPr>
      <w:r>
        <w:t>2.3 “</w:t>
      </w:r>
      <w:r>
        <w:t>整体感知</w:t>
      </w:r>
      <w:r>
        <w:t>(</w:t>
      </w:r>
      <w:r>
        <w:t>把握</w:t>
      </w:r>
      <w:r>
        <w:t>)”</w:t>
      </w:r>
      <w:r>
        <w:t>在阅读教学层面的含义</w:t>
      </w:r>
    </w:p>
    <w:p w14:paraId="292BDDAE" w14:textId="77777777" w:rsidR="004E4F2B" w:rsidRDefault="00583C1E" w:rsidP="00583C1E">
      <w:pPr>
        <w:pStyle w:val="11"/>
        <w:ind w:firstLine="561"/>
      </w:pPr>
      <w:r>
        <w:rPr>
          <w:rFonts w:hint="eastAsia"/>
        </w:rPr>
        <w:t>第</w:t>
      </w:r>
      <w:r>
        <w:t>3</w:t>
      </w:r>
      <w:r>
        <w:t>节　中与西：关于</w:t>
      </w:r>
      <w:r>
        <w:t>“</w:t>
      </w:r>
      <w:r>
        <w:t>对话理论</w:t>
      </w:r>
      <w:r>
        <w:t>”</w:t>
      </w:r>
    </w:p>
    <w:p w14:paraId="532EF99E" w14:textId="77777777" w:rsidR="004E4F2B" w:rsidRDefault="00583C1E" w:rsidP="00583C1E">
      <w:pPr>
        <w:pStyle w:val="11"/>
        <w:ind w:firstLine="561"/>
      </w:pPr>
      <w:r>
        <w:t>3.1 “</w:t>
      </w:r>
      <w:r>
        <w:t>对话理论</w:t>
      </w:r>
      <w:r>
        <w:t>”</w:t>
      </w:r>
      <w:r>
        <w:t>解析</w:t>
      </w:r>
    </w:p>
    <w:p w14:paraId="2749AB46" w14:textId="77777777" w:rsidR="004E4F2B" w:rsidRDefault="00583C1E" w:rsidP="00583C1E">
      <w:pPr>
        <w:pStyle w:val="11"/>
        <w:ind w:firstLine="561"/>
      </w:pPr>
      <w:r>
        <w:t>3.2 “</w:t>
      </w:r>
      <w:r>
        <w:t>感受性阅读</w:t>
      </w:r>
      <w:r>
        <w:t>”</w:t>
      </w:r>
      <w:r>
        <w:t>的考察</w:t>
      </w:r>
    </w:p>
    <w:p w14:paraId="3997F1FE" w14:textId="77777777" w:rsidR="004E4F2B" w:rsidRDefault="00583C1E" w:rsidP="00583C1E">
      <w:pPr>
        <w:pStyle w:val="11"/>
        <w:ind w:firstLine="561"/>
      </w:pPr>
      <w:r>
        <w:t xml:space="preserve">3.3 </w:t>
      </w:r>
      <w:r>
        <w:t>结论与建议</w:t>
      </w:r>
    </w:p>
    <w:p w14:paraId="3BB1314F" w14:textId="77777777" w:rsidR="004E4F2B" w:rsidRDefault="00583C1E" w:rsidP="00583C1E">
      <w:pPr>
        <w:pStyle w:val="11"/>
        <w:ind w:firstLine="561"/>
      </w:pPr>
      <w:r>
        <w:rPr>
          <w:rFonts w:hint="eastAsia"/>
        </w:rPr>
        <w:t>第五章</w:t>
      </w:r>
      <w:r>
        <w:t xml:space="preserve"> </w:t>
      </w:r>
      <w:r>
        <w:t>层叠蕴涵分析框架运行：知识状况</w:t>
      </w:r>
    </w:p>
    <w:p w14:paraId="59556206" w14:textId="77777777" w:rsidR="004E4F2B" w:rsidRDefault="00583C1E" w:rsidP="00583C1E">
      <w:pPr>
        <w:pStyle w:val="11"/>
        <w:ind w:firstLine="561"/>
      </w:pPr>
      <w:r>
        <w:rPr>
          <w:rFonts w:hint="eastAsia"/>
        </w:rPr>
        <w:t>第</w:t>
      </w:r>
      <w:r>
        <w:t>1</w:t>
      </w:r>
      <w:r>
        <w:t xml:space="preserve">节　</w:t>
      </w:r>
      <w:r>
        <w:t>“</w:t>
      </w:r>
      <w:r>
        <w:t>知识状况</w:t>
      </w:r>
      <w:r>
        <w:t>”</w:t>
      </w:r>
      <w:r>
        <w:t>概说</w:t>
      </w:r>
    </w:p>
    <w:p w14:paraId="449167C2" w14:textId="77777777" w:rsidR="004E4F2B" w:rsidRDefault="00583C1E" w:rsidP="00583C1E">
      <w:pPr>
        <w:pStyle w:val="11"/>
        <w:ind w:firstLine="561"/>
      </w:pPr>
      <w:r>
        <w:rPr>
          <w:rFonts w:hint="eastAsia"/>
        </w:rPr>
        <w:t>第</w:t>
      </w:r>
      <w:r>
        <w:t>2</w:t>
      </w:r>
      <w:r>
        <w:t>节　制约语文课程与教学目标的知识状况</w:t>
      </w:r>
    </w:p>
    <w:p w14:paraId="37E18F02" w14:textId="77777777" w:rsidR="004E4F2B" w:rsidRDefault="00583C1E" w:rsidP="00583C1E">
      <w:pPr>
        <w:pStyle w:val="11"/>
        <w:ind w:firstLine="561"/>
      </w:pPr>
      <w:r>
        <w:t xml:space="preserve">2.1 </w:t>
      </w:r>
      <w:r>
        <w:t>从知识状况看欧美的语文课程目标</w:t>
      </w:r>
    </w:p>
    <w:p w14:paraId="784857B8" w14:textId="77777777" w:rsidR="004E4F2B" w:rsidRDefault="00583C1E" w:rsidP="00583C1E">
      <w:pPr>
        <w:pStyle w:val="11"/>
        <w:ind w:firstLine="561"/>
      </w:pPr>
      <w:r>
        <w:t xml:space="preserve">2.2 </w:t>
      </w:r>
      <w:r>
        <w:t>我国语文课程知识状况的负面扫描</w:t>
      </w:r>
    </w:p>
    <w:p w14:paraId="3E2FD05B" w14:textId="77777777" w:rsidR="004E4F2B" w:rsidRDefault="00583C1E" w:rsidP="00583C1E">
      <w:pPr>
        <w:pStyle w:val="11"/>
        <w:ind w:firstLine="561"/>
      </w:pPr>
      <w:r>
        <w:rPr>
          <w:rFonts w:hint="eastAsia"/>
        </w:rPr>
        <w:t>第</w:t>
      </w:r>
      <w:r>
        <w:t>3</w:t>
      </w:r>
      <w:r>
        <w:t>节　合宜的能力要有适当的知识来建构</w:t>
      </w:r>
    </w:p>
    <w:p w14:paraId="2F84E56E" w14:textId="77777777" w:rsidR="004E4F2B" w:rsidRDefault="00583C1E" w:rsidP="00583C1E">
      <w:pPr>
        <w:pStyle w:val="11"/>
        <w:ind w:firstLine="561"/>
      </w:pPr>
      <w:r>
        <w:t xml:space="preserve">3.1 </w:t>
      </w:r>
      <w:r>
        <w:t>对知识状况的审理要紧急地提到日程</w:t>
      </w:r>
    </w:p>
    <w:p w14:paraId="1556299B" w14:textId="77777777" w:rsidR="004E4F2B" w:rsidRDefault="00583C1E" w:rsidP="00583C1E">
      <w:pPr>
        <w:pStyle w:val="11"/>
        <w:ind w:firstLine="561"/>
      </w:pPr>
      <w:r>
        <w:t xml:space="preserve">3.2 </w:t>
      </w:r>
      <w:r>
        <w:t>将知识问题在课程具体形态层面</w:t>
      </w:r>
      <w:r>
        <w:t>“</w:t>
      </w:r>
      <w:r>
        <w:t>主题化</w:t>
      </w:r>
      <w:r>
        <w:t>”</w:t>
      </w:r>
    </w:p>
    <w:p w14:paraId="4322BA3B" w14:textId="77777777" w:rsidR="004E4F2B" w:rsidRDefault="00583C1E" w:rsidP="00583C1E">
      <w:pPr>
        <w:pStyle w:val="11"/>
        <w:ind w:firstLine="561"/>
      </w:pPr>
      <w:r>
        <w:rPr>
          <w:rFonts w:hint="eastAsia"/>
        </w:rPr>
        <w:t>第六章　语文教材的两个理论问题</w:t>
      </w:r>
    </w:p>
    <w:p w14:paraId="49FA046C" w14:textId="77777777" w:rsidR="004E4F2B" w:rsidRDefault="00583C1E" w:rsidP="00583C1E">
      <w:pPr>
        <w:pStyle w:val="11"/>
        <w:ind w:firstLine="561"/>
      </w:pPr>
      <w:r>
        <w:rPr>
          <w:rFonts w:hint="eastAsia"/>
        </w:rPr>
        <w:t>第</w:t>
      </w:r>
      <w:r>
        <w:t>1</w:t>
      </w:r>
      <w:r>
        <w:t>节　研究的背景</w:t>
      </w:r>
    </w:p>
    <w:p w14:paraId="67DA4E9A" w14:textId="77777777" w:rsidR="004E4F2B" w:rsidRDefault="00583C1E" w:rsidP="00583C1E">
      <w:pPr>
        <w:pStyle w:val="11"/>
        <w:ind w:firstLine="561"/>
      </w:pPr>
      <w:r>
        <w:rPr>
          <w:rFonts w:hint="eastAsia"/>
        </w:rPr>
        <w:t>第</w:t>
      </w:r>
      <w:r>
        <w:t>2</w:t>
      </w:r>
      <w:r>
        <w:t>节　关于</w:t>
      </w:r>
      <w:r>
        <w:t>“</w:t>
      </w:r>
      <w:r>
        <w:t>语文教材内容</w:t>
      </w:r>
      <w:r>
        <w:t>”</w:t>
      </w:r>
    </w:p>
    <w:p w14:paraId="36EA0A98" w14:textId="77777777" w:rsidR="004E4F2B" w:rsidRDefault="00583C1E" w:rsidP="00583C1E">
      <w:pPr>
        <w:pStyle w:val="11"/>
        <w:ind w:firstLine="561"/>
      </w:pPr>
      <w:r>
        <w:lastRenderedPageBreak/>
        <w:t xml:space="preserve">2.1 </w:t>
      </w:r>
      <w:r>
        <w:t>语文教材研究中的术语纠缠</w:t>
      </w:r>
    </w:p>
    <w:p w14:paraId="1CFF1427" w14:textId="77777777" w:rsidR="004E4F2B" w:rsidRDefault="00583C1E" w:rsidP="00583C1E">
      <w:pPr>
        <w:pStyle w:val="11"/>
        <w:ind w:firstLine="561"/>
      </w:pPr>
      <w:r>
        <w:t xml:space="preserve">2.2 </w:t>
      </w:r>
      <w:r>
        <w:t>语文课程内容与语文教材内容</w:t>
      </w:r>
    </w:p>
    <w:p w14:paraId="336F2009" w14:textId="77777777" w:rsidR="004E4F2B" w:rsidRDefault="00583C1E" w:rsidP="00583C1E">
      <w:pPr>
        <w:pStyle w:val="11"/>
        <w:ind w:firstLine="561"/>
      </w:pPr>
      <w:r>
        <w:t xml:space="preserve">2.3 </w:t>
      </w:r>
      <w:r>
        <w:t>语文教材内容的含义：用什么去教</w:t>
      </w:r>
    </w:p>
    <w:p w14:paraId="58A5CB18" w14:textId="77777777" w:rsidR="004E4F2B" w:rsidRDefault="00583C1E" w:rsidP="00583C1E">
      <w:pPr>
        <w:pStyle w:val="11"/>
        <w:ind w:firstLine="561"/>
      </w:pPr>
      <w:r>
        <w:t xml:space="preserve">2.4 </w:t>
      </w:r>
      <w:r>
        <w:t>语文教材内容与语文教学内容</w:t>
      </w:r>
    </w:p>
    <w:p w14:paraId="57386AF0" w14:textId="77777777" w:rsidR="004E4F2B" w:rsidRDefault="00583C1E" w:rsidP="00583C1E">
      <w:pPr>
        <w:pStyle w:val="11"/>
        <w:ind w:firstLine="561"/>
      </w:pPr>
      <w:r>
        <w:rPr>
          <w:rFonts w:hint="eastAsia"/>
        </w:rPr>
        <w:t>第</w:t>
      </w:r>
      <w:r>
        <w:t>3</w:t>
      </w:r>
      <w:r>
        <w:t>节　关于</w:t>
      </w:r>
      <w:r>
        <w:t>“</w:t>
      </w:r>
      <w:r>
        <w:t>语文教材体系</w:t>
      </w:r>
      <w:r>
        <w:t>”</w:t>
      </w:r>
    </w:p>
    <w:p w14:paraId="75C6DDE6" w14:textId="77777777" w:rsidR="004E4F2B" w:rsidRDefault="00583C1E" w:rsidP="00583C1E">
      <w:pPr>
        <w:pStyle w:val="11"/>
        <w:ind w:firstLine="561"/>
      </w:pPr>
      <w:r>
        <w:t xml:space="preserve">3.1 </w:t>
      </w:r>
      <w:r>
        <w:t>我国对语文教材问题的思考路向</w:t>
      </w:r>
    </w:p>
    <w:p w14:paraId="30879074" w14:textId="77777777" w:rsidR="004E4F2B" w:rsidRDefault="00583C1E" w:rsidP="00583C1E">
      <w:pPr>
        <w:pStyle w:val="11"/>
        <w:ind w:firstLine="561"/>
      </w:pPr>
      <w:r>
        <w:t>3.2 “</w:t>
      </w:r>
      <w:r>
        <w:t>明里探讨</w:t>
      </w:r>
      <w:r>
        <w:t>”</w:t>
      </w:r>
      <w:r>
        <w:t>的层面混淆</w:t>
      </w:r>
    </w:p>
    <w:p w14:paraId="1128D3F0" w14:textId="77777777" w:rsidR="004E4F2B" w:rsidRDefault="00583C1E" w:rsidP="00583C1E">
      <w:pPr>
        <w:pStyle w:val="11"/>
        <w:ind w:firstLine="561"/>
      </w:pPr>
      <w:r>
        <w:t>3.3 “</w:t>
      </w:r>
      <w:r>
        <w:t>科学体系</w:t>
      </w:r>
      <w:r>
        <w:t>”</w:t>
      </w:r>
      <w:r>
        <w:t>的误区</w:t>
      </w:r>
    </w:p>
    <w:p w14:paraId="3F1B55F9" w14:textId="77777777" w:rsidR="004E4F2B" w:rsidRDefault="00583C1E" w:rsidP="00583C1E">
      <w:pPr>
        <w:pStyle w:val="11"/>
        <w:ind w:firstLine="561"/>
      </w:pPr>
      <w:r>
        <w:rPr>
          <w:rFonts w:hint="eastAsia"/>
        </w:rPr>
        <w:t>第七章　语文教材的选</w:t>
      </w:r>
      <w:proofErr w:type="gramStart"/>
      <w:r>
        <w:rPr>
          <w:rFonts w:hint="eastAsia"/>
        </w:rPr>
        <w:t>文类型</w:t>
      </w:r>
      <w:proofErr w:type="gramEnd"/>
      <w:r>
        <w:rPr>
          <w:rFonts w:hint="eastAsia"/>
        </w:rPr>
        <w:t>鉴别</w:t>
      </w:r>
    </w:p>
    <w:p w14:paraId="137697C7" w14:textId="77777777" w:rsidR="004E4F2B" w:rsidRDefault="00583C1E" w:rsidP="00583C1E">
      <w:pPr>
        <w:pStyle w:val="11"/>
        <w:ind w:firstLine="561"/>
      </w:pPr>
      <w:r>
        <w:rPr>
          <w:rFonts w:hint="eastAsia"/>
        </w:rPr>
        <w:t>第</w:t>
      </w:r>
      <w:r>
        <w:t>1</w:t>
      </w:r>
      <w:r>
        <w:t xml:space="preserve">节　</w:t>
      </w:r>
      <w:r>
        <w:t>“</w:t>
      </w:r>
      <w:r>
        <w:t>定篇</w:t>
      </w:r>
      <w:r>
        <w:t>”</w:t>
      </w:r>
      <w:r>
        <w:t>类型的选文</w:t>
      </w:r>
    </w:p>
    <w:p w14:paraId="474E5E9C" w14:textId="77777777" w:rsidR="004E4F2B" w:rsidRDefault="00583C1E" w:rsidP="00583C1E">
      <w:pPr>
        <w:pStyle w:val="11"/>
        <w:ind w:firstLine="561"/>
      </w:pPr>
      <w:r>
        <w:t>1.1“</w:t>
      </w:r>
      <w:r>
        <w:t>定篇</w:t>
      </w:r>
      <w:r>
        <w:t>”</w:t>
      </w:r>
      <w:r>
        <w:t>类型选文界说</w:t>
      </w:r>
    </w:p>
    <w:p w14:paraId="52772BE4" w14:textId="77777777" w:rsidR="004E4F2B" w:rsidRDefault="00583C1E" w:rsidP="00583C1E">
      <w:pPr>
        <w:pStyle w:val="11"/>
        <w:ind w:firstLine="561"/>
      </w:pPr>
      <w:r>
        <w:t>1.2“</w:t>
      </w:r>
      <w:r>
        <w:t>定篇</w:t>
      </w:r>
      <w:r>
        <w:t>”</w:t>
      </w:r>
      <w:r>
        <w:t>的课程内容</w:t>
      </w:r>
    </w:p>
    <w:p w14:paraId="445C51B7" w14:textId="77777777" w:rsidR="004E4F2B" w:rsidRDefault="00583C1E" w:rsidP="00583C1E">
      <w:pPr>
        <w:pStyle w:val="11"/>
        <w:ind w:firstLine="561"/>
      </w:pPr>
      <w:r>
        <w:t>1.3“</w:t>
      </w:r>
      <w:r>
        <w:t>定篇</w:t>
      </w:r>
      <w:r>
        <w:t>”</w:t>
      </w:r>
      <w:r>
        <w:t>的功能发挥方式</w:t>
      </w:r>
    </w:p>
    <w:p w14:paraId="38B467F3" w14:textId="77777777" w:rsidR="004E4F2B" w:rsidRDefault="00583C1E" w:rsidP="00583C1E">
      <w:pPr>
        <w:pStyle w:val="11"/>
        <w:ind w:firstLine="561"/>
      </w:pPr>
      <w:r>
        <w:rPr>
          <w:rFonts w:hint="eastAsia"/>
        </w:rPr>
        <w:t>第</w:t>
      </w:r>
      <w:r>
        <w:t>2</w:t>
      </w:r>
      <w:r>
        <w:t xml:space="preserve">节　</w:t>
      </w:r>
      <w:r>
        <w:t>“</w:t>
      </w:r>
      <w:r>
        <w:t>例文</w:t>
      </w:r>
      <w:r>
        <w:t>”</w:t>
      </w:r>
      <w:r>
        <w:t>类型的选文</w:t>
      </w:r>
    </w:p>
    <w:p w14:paraId="5A8E05C4" w14:textId="77777777" w:rsidR="004E4F2B" w:rsidRDefault="00583C1E" w:rsidP="00583C1E">
      <w:pPr>
        <w:pStyle w:val="11"/>
        <w:ind w:firstLine="561"/>
      </w:pPr>
      <w:r>
        <w:t>2.1“</w:t>
      </w:r>
      <w:r>
        <w:t>例文</w:t>
      </w:r>
      <w:r>
        <w:t>”</w:t>
      </w:r>
      <w:r>
        <w:t>类型选文界说</w:t>
      </w:r>
    </w:p>
    <w:p w14:paraId="70BFA39B" w14:textId="77777777" w:rsidR="004E4F2B" w:rsidRDefault="00583C1E" w:rsidP="00583C1E">
      <w:pPr>
        <w:pStyle w:val="11"/>
        <w:ind w:firstLine="561"/>
      </w:pPr>
      <w:r>
        <w:t xml:space="preserve">2.2 </w:t>
      </w:r>
      <w:r>
        <w:t>国外语文教材中的</w:t>
      </w:r>
      <w:r>
        <w:t>“</w:t>
      </w:r>
      <w:r>
        <w:t>例文</w:t>
      </w:r>
      <w:r>
        <w:t>”</w:t>
      </w:r>
    </w:p>
    <w:p w14:paraId="7731FAA5" w14:textId="77777777" w:rsidR="004E4F2B" w:rsidRDefault="00583C1E" w:rsidP="00583C1E">
      <w:pPr>
        <w:pStyle w:val="11"/>
        <w:ind w:firstLine="561"/>
      </w:pPr>
      <w:r>
        <w:t>2.3 “</w:t>
      </w:r>
      <w:r>
        <w:t>例文</w:t>
      </w:r>
      <w:r>
        <w:t>”</w:t>
      </w:r>
      <w:r>
        <w:t>的功能发挥方式</w:t>
      </w:r>
    </w:p>
    <w:p w14:paraId="0FFF150D" w14:textId="77777777" w:rsidR="004E4F2B" w:rsidRDefault="00583C1E" w:rsidP="00583C1E">
      <w:pPr>
        <w:pStyle w:val="11"/>
        <w:ind w:firstLine="561"/>
      </w:pPr>
      <w:r>
        <w:rPr>
          <w:rFonts w:hint="eastAsia"/>
        </w:rPr>
        <w:t>第</w:t>
      </w:r>
      <w:r>
        <w:t>3</w:t>
      </w:r>
      <w:r>
        <w:t xml:space="preserve">节　</w:t>
      </w:r>
      <w:r>
        <w:t>“</w:t>
      </w:r>
      <w:r>
        <w:t>样本</w:t>
      </w:r>
      <w:r>
        <w:t>”</w:t>
      </w:r>
      <w:r>
        <w:t>类型的选文</w:t>
      </w:r>
    </w:p>
    <w:p w14:paraId="2BFAFCDC" w14:textId="77777777" w:rsidR="004E4F2B" w:rsidRDefault="00583C1E" w:rsidP="00583C1E">
      <w:pPr>
        <w:pStyle w:val="11"/>
        <w:ind w:firstLine="561"/>
      </w:pPr>
      <w:r>
        <w:t>3.1 “</w:t>
      </w:r>
      <w:r>
        <w:t>样本</w:t>
      </w:r>
      <w:r>
        <w:t>”</w:t>
      </w:r>
      <w:r>
        <w:t>类型选文界说</w:t>
      </w:r>
    </w:p>
    <w:p w14:paraId="1ECE8093" w14:textId="77777777" w:rsidR="004E4F2B" w:rsidRDefault="00583C1E" w:rsidP="00583C1E">
      <w:pPr>
        <w:pStyle w:val="11"/>
        <w:ind w:firstLine="561"/>
      </w:pPr>
      <w:r>
        <w:t>3.2 “</w:t>
      </w:r>
      <w:r>
        <w:t>样本</w:t>
      </w:r>
      <w:r>
        <w:t>”</w:t>
      </w:r>
      <w:r>
        <w:t>的编撰策略与技术</w:t>
      </w:r>
      <w:r>
        <w:t>(</w:t>
      </w:r>
      <w:r>
        <w:t>上</w:t>
      </w:r>
      <w:r>
        <w:t>)</w:t>
      </w:r>
    </w:p>
    <w:p w14:paraId="47DBC3EE" w14:textId="77777777" w:rsidR="004E4F2B" w:rsidRDefault="00583C1E" w:rsidP="00583C1E">
      <w:pPr>
        <w:pStyle w:val="11"/>
        <w:ind w:firstLine="561"/>
      </w:pPr>
      <w:r>
        <w:t>3.3 “</w:t>
      </w:r>
      <w:r>
        <w:t>样本</w:t>
      </w:r>
      <w:r>
        <w:t>”</w:t>
      </w:r>
      <w:r>
        <w:t>的编撰策略与技术</w:t>
      </w:r>
      <w:r>
        <w:t>(</w:t>
      </w:r>
      <w:r>
        <w:t>下</w:t>
      </w:r>
      <w:r>
        <w:t>)</w:t>
      </w:r>
    </w:p>
    <w:p w14:paraId="564970DA" w14:textId="77777777" w:rsidR="004E4F2B" w:rsidRDefault="00583C1E" w:rsidP="00583C1E">
      <w:pPr>
        <w:pStyle w:val="11"/>
        <w:ind w:firstLine="561"/>
      </w:pPr>
      <w:r>
        <w:rPr>
          <w:rFonts w:hint="eastAsia"/>
        </w:rPr>
        <w:t>第</w:t>
      </w:r>
      <w:r>
        <w:t>4</w:t>
      </w:r>
      <w:r>
        <w:t xml:space="preserve">节　</w:t>
      </w:r>
      <w:r>
        <w:t>“</w:t>
      </w:r>
      <w:r>
        <w:t>用件</w:t>
      </w:r>
      <w:r>
        <w:t>”</w:t>
      </w:r>
      <w:r>
        <w:t>类型的选文</w:t>
      </w:r>
    </w:p>
    <w:p w14:paraId="4483225F" w14:textId="77777777" w:rsidR="004E4F2B" w:rsidRDefault="00583C1E" w:rsidP="00583C1E">
      <w:pPr>
        <w:pStyle w:val="11"/>
        <w:ind w:firstLine="561"/>
      </w:pPr>
      <w:r>
        <w:lastRenderedPageBreak/>
        <w:t>4.1 “</w:t>
      </w:r>
      <w:r>
        <w:t>用件</w:t>
      </w:r>
      <w:r>
        <w:t>”</w:t>
      </w:r>
      <w:r>
        <w:t>类型选文界说</w:t>
      </w:r>
    </w:p>
    <w:p w14:paraId="727E7BC7" w14:textId="77777777" w:rsidR="004E4F2B" w:rsidRDefault="00583C1E" w:rsidP="00583C1E">
      <w:pPr>
        <w:pStyle w:val="11"/>
        <w:ind w:firstLine="561"/>
      </w:pPr>
      <w:r>
        <w:t>4.2 “</w:t>
      </w:r>
      <w:r>
        <w:t>用件</w:t>
      </w:r>
      <w:r>
        <w:t>”</w:t>
      </w:r>
      <w:r>
        <w:t>的三个品种</w:t>
      </w:r>
    </w:p>
    <w:p w14:paraId="5F11C13A" w14:textId="77777777" w:rsidR="004E4F2B" w:rsidRDefault="00583C1E" w:rsidP="00583C1E">
      <w:pPr>
        <w:pStyle w:val="11"/>
        <w:ind w:firstLine="561"/>
      </w:pPr>
      <w:r>
        <w:t xml:space="preserve">4.3 </w:t>
      </w:r>
      <w:r>
        <w:t>对</w:t>
      </w:r>
      <w:r>
        <w:t>“</w:t>
      </w:r>
      <w:r>
        <w:t>用件</w:t>
      </w:r>
      <w:r>
        <w:t>”</w:t>
      </w:r>
      <w:r>
        <w:t>的误用</w:t>
      </w:r>
    </w:p>
    <w:p w14:paraId="6853349E" w14:textId="77777777" w:rsidR="004E4F2B" w:rsidRDefault="00583C1E" w:rsidP="00583C1E">
      <w:pPr>
        <w:pStyle w:val="11"/>
        <w:ind w:firstLine="561"/>
      </w:pPr>
      <w:r>
        <w:rPr>
          <w:rFonts w:hint="eastAsia"/>
        </w:rPr>
        <w:t>第</w:t>
      </w:r>
      <w:r>
        <w:t>5</w:t>
      </w:r>
      <w:r>
        <w:t>节　选</w:t>
      </w:r>
      <w:proofErr w:type="gramStart"/>
      <w:r>
        <w:t>文类型</w:t>
      </w:r>
      <w:proofErr w:type="gramEnd"/>
      <w:r>
        <w:t>鉴别的理论和实践意义</w:t>
      </w:r>
    </w:p>
    <w:p w14:paraId="0B2A5AA4" w14:textId="77777777" w:rsidR="004E4F2B" w:rsidRDefault="00583C1E" w:rsidP="00583C1E">
      <w:pPr>
        <w:pStyle w:val="11"/>
        <w:ind w:firstLine="561"/>
      </w:pPr>
      <w:r>
        <w:rPr>
          <w:rFonts w:hint="eastAsia"/>
        </w:rPr>
        <w:t>第八章　代结语：对语文课程改革的建议</w:t>
      </w:r>
    </w:p>
    <w:p w14:paraId="2CD0F70A" w14:textId="77777777" w:rsidR="004E4F2B" w:rsidRDefault="00583C1E" w:rsidP="00583C1E">
      <w:pPr>
        <w:pStyle w:val="11"/>
        <w:ind w:firstLine="561"/>
      </w:pPr>
      <w:r>
        <w:rPr>
          <w:rFonts w:hint="eastAsia"/>
        </w:rPr>
        <w:t>第</w:t>
      </w:r>
      <w:r>
        <w:t>1</w:t>
      </w:r>
      <w:r>
        <w:t>节　语文课程与教学的时代转型</w:t>
      </w:r>
    </w:p>
    <w:p w14:paraId="4C1B641E" w14:textId="77777777" w:rsidR="004E4F2B" w:rsidRDefault="00583C1E" w:rsidP="00583C1E">
      <w:pPr>
        <w:pStyle w:val="11"/>
        <w:ind w:firstLine="561"/>
      </w:pPr>
      <w:r>
        <w:t xml:space="preserve">1.1 </w:t>
      </w:r>
      <w:r>
        <w:t>名称改变预示着</w:t>
      </w:r>
      <w:proofErr w:type="gramStart"/>
      <w:r>
        <w:t>范</w:t>
      </w:r>
      <w:proofErr w:type="gramEnd"/>
      <w:r>
        <w:t>型转换</w:t>
      </w:r>
    </w:p>
    <w:p w14:paraId="19856437" w14:textId="77777777" w:rsidR="004E4F2B" w:rsidRDefault="00583C1E" w:rsidP="00583C1E">
      <w:pPr>
        <w:pStyle w:val="11"/>
        <w:ind w:firstLine="561"/>
      </w:pPr>
      <w:r>
        <w:t xml:space="preserve">1.2 </w:t>
      </w:r>
      <w:r>
        <w:t>前景之一：语文课程形态的多元选择</w:t>
      </w:r>
    </w:p>
    <w:p w14:paraId="2F45DD36" w14:textId="77777777" w:rsidR="004E4F2B" w:rsidRDefault="00583C1E" w:rsidP="00583C1E">
      <w:pPr>
        <w:pStyle w:val="11"/>
        <w:ind w:firstLine="561"/>
      </w:pPr>
      <w:r>
        <w:t xml:space="preserve">1.3 </w:t>
      </w:r>
      <w:r>
        <w:t>前景之二：语文教材的</w:t>
      </w:r>
      <w:r>
        <w:t>“</w:t>
      </w:r>
      <w:r>
        <w:t>多样化</w:t>
      </w:r>
      <w:r>
        <w:t>”</w:t>
      </w:r>
      <w:r>
        <w:t>格局</w:t>
      </w:r>
    </w:p>
    <w:p w14:paraId="1EFCD4C9" w14:textId="77777777" w:rsidR="004E4F2B" w:rsidRDefault="00583C1E" w:rsidP="00583C1E">
      <w:pPr>
        <w:pStyle w:val="11"/>
        <w:ind w:firstLine="561"/>
      </w:pPr>
      <w:r>
        <w:t xml:space="preserve">1.4 </w:t>
      </w:r>
      <w:r>
        <w:t>前景之三：语文教师的专业化建设</w:t>
      </w:r>
    </w:p>
    <w:p w14:paraId="02026839" w14:textId="77777777" w:rsidR="004E4F2B" w:rsidRDefault="00583C1E" w:rsidP="00583C1E">
      <w:pPr>
        <w:pStyle w:val="11"/>
        <w:ind w:firstLine="561"/>
      </w:pPr>
      <w:r>
        <w:rPr>
          <w:rFonts w:hint="eastAsia"/>
        </w:rPr>
        <w:t>第</w:t>
      </w:r>
      <w:r>
        <w:t>2</w:t>
      </w:r>
      <w:r>
        <w:t>节　语文课程改革的现状分析</w:t>
      </w:r>
    </w:p>
    <w:p w14:paraId="088BEEB4" w14:textId="77777777" w:rsidR="004E4F2B" w:rsidRDefault="00583C1E" w:rsidP="00583C1E">
      <w:pPr>
        <w:pStyle w:val="11"/>
        <w:ind w:firstLine="561"/>
      </w:pPr>
      <w:r>
        <w:t xml:space="preserve">2.1 </w:t>
      </w:r>
      <w:r>
        <w:t>目前所达到的状态</w:t>
      </w:r>
    </w:p>
    <w:p w14:paraId="754B7271" w14:textId="77777777" w:rsidR="004E4F2B" w:rsidRDefault="00583C1E" w:rsidP="00583C1E">
      <w:pPr>
        <w:pStyle w:val="11"/>
        <w:ind w:firstLine="561"/>
      </w:pPr>
      <w:r>
        <w:t xml:space="preserve">2.2 </w:t>
      </w:r>
      <w:r>
        <w:t>着眼于课程资源开发和教学法改革有局限</w:t>
      </w:r>
    </w:p>
    <w:p w14:paraId="40D998B9" w14:textId="77777777" w:rsidR="004E4F2B" w:rsidRDefault="00583C1E" w:rsidP="00583C1E">
      <w:pPr>
        <w:pStyle w:val="11"/>
        <w:ind w:firstLine="561"/>
      </w:pPr>
      <w:r>
        <w:t xml:space="preserve">2.3 </w:t>
      </w:r>
      <w:r>
        <w:t>语文课程的问题主要出在课程内容上</w:t>
      </w:r>
    </w:p>
    <w:p w14:paraId="73D15E02" w14:textId="77777777" w:rsidR="004E4F2B" w:rsidRDefault="00583C1E" w:rsidP="00583C1E">
      <w:pPr>
        <w:pStyle w:val="11"/>
        <w:ind w:firstLine="561"/>
      </w:pPr>
      <w:r>
        <w:rPr>
          <w:rFonts w:hint="eastAsia"/>
        </w:rPr>
        <w:t>第</w:t>
      </w:r>
      <w:r>
        <w:t>3</w:t>
      </w:r>
      <w:r>
        <w:t>节　三点建议</w:t>
      </w:r>
    </w:p>
    <w:p w14:paraId="08898F14" w14:textId="77777777" w:rsidR="004E4F2B" w:rsidRDefault="00583C1E" w:rsidP="00583C1E">
      <w:pPr>
        <w:pStyle w:val="11"/>
        <w:ind w:firstLine="561"/>
      </w:pPr>
      <w:r>
        <w:rPr>
          <w:rFonts w:hint="eastAsia"/>
        </w:rPr>
        <w:t>第九章　补充：探求课例的课程论意义——评郭初阳老师的《愚公移山》课例</w:t>
      </w:r>
    </w:p>
    <w:p w14:paraId="3886D411" w14:textId="77777777" w:rsidR="004E4F2B" w:rsidRDefault="00583C1E" w:rsidP="00583C1E">
      <w:pPr>
        <w:pStyle w:val="11"/>
        <w:ind w:firstLine="561"/>
      </w:pPr>
      <w:r>
        <w:rPr>
          <w:rFonts w:hint="eastAsia"/>
        </w:rPr>
        <w:t>第</w:t>
      </w:r>
      <w:r>
        <w:t>1</w:t>
      </w:r>
      <w:r>
        <w:t>节　《愚公移山》课例</w:t>
      </w:r>
    </w:p>
    <w:p w14:paraId="4F276446" w14:textId="77777777" w:rsidR="004E4F2B" w:rsidRDefault="00583C1E" w:rsidP="00583C1E">
      <w:pPr>
        <w:pStyle w:val="11"/>
        <w:ind w:firstLine="561"/>
      </w:pPr>
      <w:r>
        <w:rPr>
          <w:rFonts w:hint="eastAsia"/>
        </w:rPr>
        <w:t>第</w:t>
      </w:r>
      <w:r>
        <w:t>2</w:t>
      </w:r>
      <w:r>
        <w:t>节　课例评议：关于文本解读</w:t>
      </w:r>
    </w:p>
    <w:p w14:paraId="417C5962" w14:textId="77777777" w:rsidR="004E4F2B" w:rsidRDefault="00583C1E" w:rsidP="00583C1E">
      <w:pPr>
        <w:pStyle w:val="11"/>
        <w:ind w:firstLine="561"/>
      </w:pPr>
      <w:r>
        <w:t xml:space="preserve">2.1 </w:t>
      </w:r>
      <w:r>
        <w:t>对阅读取向的审议</w:t>
      </w:r>
    </w:p>
    <w:p w14:paraId="2A2A4275" w14:textId="77777777" w:rsidR="004E4F2B" w:rsidRDefault="00583C1E" w:rsidP="00583C1E">
      <w:pPr>
        <w:pStyle w:val="11"/>
        <w:ind w:firstLine="561"/>
      </w:pPr>
      <w:r>
        <w:t xml:space="preserve">2.2 </w:t>
      </w:r>
      <w:r>
        <w:t>对解读方式的审议</w:t>
      </w:r>
    </w:p>
    <w:p w14:paraId="00643281" w14:textId="77777777" w:rsidR="004E4F2B" w:rsidRDefault="00583C1E" w:rsidP="00583C1E">
      <w:pPr>
        <w:pStyle w:val="11"/>
        <w:ind w:firstLine="561"/>
      </w:pPr>
      <w:r>
        <w:rPr>
          <w:rFonts w:hint="eastAsia"/>
        </w:rPr>
        <w:t>第</w:t>
      </w:r>
      <w:r>
        <w:t>3</w:t>
      </w:r>
      <w:r>
        <w:t>节　课例评议：关于课程实施</w:t>
      </w:r>
    </w:p>
    <w:p w14:paraId="4A3A7F88" w14:textId="77777777" w:rsidR="004E4F2B" w:rsidRDefault="00583C1E" w:rsidP="00583C1E">
      <w:pPr>
        <w:pStyle w:val="11"/>
        <w:ind w:firstLine="561"/>
      </w:pPr>
      <w:r>
        <w:lastRenderedPageBreak/>
        <w:t xml:space="preserve">3.1 </w:t>
      </w:r>
      <w:r>
        <w:t>课程的</w:t>
      </w:r>
      <w:r>
        <w:t>“</w:t>
      </w:r>
      <w:r>
        <w:t>语文</w:t>
      </w:r>
      <w:r>
        <w:t>”</w:t>
      </w:r>
      <w:r>
        <w:t>还是教师的</w:t>
      </w:r>
      <w:r>
        <w:t>“</w:t>
      </w:r>
      <w:r>
        <w:t>语文</w:t>
      </w:r>
    </w:p>
    <w:p w14:paraId="1E957D4F" w14:textId="77777777" w:rsidR="004E4F2B" w:rsidRDefault="00583C1E" w:rsidP="00583C1E">
      <w:pPr>
        <w:pStyle w:val="11"/>
        <w:ind w:firstLine="561"/>
      </w:pPr>
      <w:r>
        <w:t xml:space="preserve">3.2 </w:t>
      </w:r>
      <w:r>
        <w:t>对教学内容的审议</w:t>
      </w:r>
    </w:p>
    <w:p w14:paraId="3ED38C79" w14:textId="77777777" w:rsidR="004E4F2B" w:rsidRDefault="00583C1E" w:rsidP="00583C1E">
      <w:pPr>
        <w:pStyle w:val="11"/>
        <w:ind w:firstLine="561"/>
      </w:pPr>
      <w:r>
        <w:t xml:space="preserve">3.3 </w:t>
      </w:r>
      <w:r>
        <w:t>教师的</w:t>
      </w:r>
      <w:r>
        <w:t>“</w:t>
      </w:r>
      <w:r>
        <w:t>教</w:t>
      </w:r>
      <w:r>
        <w:t>”</w:t>
      </w:r>
      <w:r>
        <w:t>与学生的</w:t>
      </w:r>
      <w:r>
        <w:t>“</w:t>
      </w:r>
      <w:r>
        <w:t>学</w:t>
      </w:r>
      <w:r>
        <w:t>”</w:t>
      </w:r>
    </w:p>
    <w:p w14:paraId="031B3631" w14:textId="77777777" w:rsidR="004E4F2B" w:rsidRDefault="00583C1E" w:rsidP="00583C1E">
      <w:pPr>
        <w:pStyle w:val="11"/>
        <w:ind w:firstLine="561"/>
      </w:pPr>
      <w:r>
        <w:rPr>
          <w:rFonts w:hint="eastAsia"/>
        </w:rPr>
        <w:t>参考文献</w:t>
      </w:r>
    </w:p>
    <w:p w14:paraId="59E4DC01" w14:textId="54C0CA3C" w:rsidR="00923A90" w:rsidRDefault="00583C1E" w:rsidP="00583C1E">
      <w:pPr>
        <w:pStyle w:val="11"/>
        <w:ind w:firstLine="561"/>
      </w:pPr>
      <w:r>
        <w:rPr>
          <w:rFonts w:hint="eastAsia"/>
        </w:rPr>
        <w:t>后记</w:t>
      </w:r>
    </w:p>
    <w:sectPr w:rsidR="00923A9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411D2" w14:textId="77777777" w:rsidR="00D76445" w:rsidRDefault="00D76445" w:rsidP="00042A04">
      <w:r>
        <w:separator/>
      </w:r>
    </w:p>
  </w:endnote>
  <w:endnote w:type="continuationSeparator" w:id="0">
    <w:p w14:paraId="066AF029" w14:textId="77777777" w:rsidR="00D76445" w:rsidRDefault="00D76445" w:rsidP="0004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117710"/>
      <w:docPartObj>
        <w:docPartGallery w:val="Page Numbers (Bottom of Page)"/>
        <w:docPartUnique/>
      </w:docPartObj>
    </w:sdtPr>
    <w:sdtContent>
      <w:p w14:paraId="4BC66F2C" w14:textId="366EE8BF" w:rsidR="00042A04" w:rsidRDefault="00042A04">
        <w:pPr>
          <w:pStyle w:val="a6"/>
          <w:jc w:val="center"/>
        </w:pPr>
        <w:r>
          <w:fldChar w:fldCharType="begin"/>
        </w:r>
        <w:r>
          <w:instrText>PAGE   \* MERGEFORMAT</w:instrText>
        </w:r>
        <w:r>
          <w:fldChar w:fldCharType="separate"/>
        </w:r>
        <w:r w:rsidR="00AE2C83" w:rsidRPr="00AE2C83">
          <w:rPr>
            <w:noProof/>
            <w:lang w:val="zh-CN"/>
          </w:rPr>
          <w:t>1</w:t>
        </w:r>
        <w:r>
          <w:fldChar w:fldCharType="end"/>
        </w:r>
      </w:p>
    </w:sdtContent>
  </w:sdt>
  <w:p w14:paraId="281FB43A" w14:textId="77777777" w:rsidR="00042A04" w:rsidRDefault="00042A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F8BB9" w14:textId="77777777" w:rsidR="00D76445" w:rsidRDefault="00D76445" w:rsidP="00042A04">
      <w:r>
        <w:separator/>
      </w:r>
    </w:p>
  </w:footnote>
  <w:footnote w:type="continuationSeparator" w:id="0">
    <w:p w14:paraId="06338FEE" w14:textId="77777777" w:rsidR="00D76445" w:rsidRDefault="00D76445" w:rsidP="00042A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F5"/>
    <w:rsid w:val="00042A04"/>
    <w:rsid w:val="001100FF"/>
    <w:rsid w:val="00201A12"/>
    <w:rsid w:val="004E3CE0"/>
    <w:rsid w:val="004E4F2B"/>
    <w:rsid w:val="00535027"/>
    <w:rsid w:val="0055600D"/>
    <w:rsid w:val="00583C1E"/>
    <w:rsid w:val="005E1A14"/>
    <w:rsid w:val="00792D97"/>
    <w:rsid w:val="00AE2C83"/>
    <w:rsid w:val="00AF3ED5"/>
    <w:rsid w:val="00CA1F18"/>
    <w:rsid w:val="00D76445"/>
    <w:rsid w:val="00D80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7DE81"/>
  <w15:chartTrackingRefBased/>
  <w15:docId w15:val="{90330EAE-B4A9-4CDB-BA4E-CA937CBD5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42A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00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qFormat/>
    <w:rsid w:val="00583C1E"/>
    <w:pPr>
      <w:ind w:firstLineChars="200" w:firstLine="200"/>
    </w:pPr>
    <w:rPr>
      <w:rFonts w:eastAsia="华文仿宋"/>
      <w:b/>
      <w:sz w:val="28"/>
    </w:rPr>
  </w:style>
  <w:style w:type="character" w:customStyle="1" w:styleId="20">
    <w:name w:val="标题 2 字符"/>
    <w:basedOn w:val="a0"/>
    <w:link w:val="2"/>
    <w:uiPriority w:val="9"/>
    <w:rsid w:val="001100F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42A04"/>
    <w:rPr>
      <w:b/>
      <w:bCs/>
      <w:kern w:val="44"/>
      <w:sz w:val="44"/>
      <w:szCs w:val="44"/>
    </w:rPr>
  </w:style>
  <w:style w:type="paragraph" w:styleId="TOC">
    <w:name w:val="TOC Heading"/>
    <w:basedOn w:val="1"/>
    <w:next w:val="a"/>
    <w:uiPriority w:val="39"/>
    <w:unhideWhenUsed/>
    <w:qFormat/>
    <w:rsid w:val="00042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042A04"/>
    <w:pPr>
      <w:ind w:leftChars="200" w:left="420"/>
    </w:pPr>
  </w:style>
  <w:style w:type="character" w:styleId="a3">
    <w:name w:val="Hyperlink"/>
    <w:basedOn w:val="a0"/>
    <w:uiPriority w:val="99"/>
    <w:unhideWhenUsed/>
    <w:rsid w:val="00042A04"/>
    <w:rPr>
      <w:color w:val="0563C1" w:themeColor="hyperlink"/>
      <w:u w:val="single"/>
    </w:rPr>
  </w:style>
  <w:style w:type="paragraph" w:styleId="a4">
    <w:name w:val="header"/>
    <w:basedOn w:val="a"/>
    <w:link w:val="a5"/>
    <w:uiPriority w:val="99"/>
    <w:unhideWhenUsed/>
    <w:rsid w:val="00042A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2A04"/>
    <w:rPr>
      <w:sz w:val="18"/>
      <w:szCs w:val="18"/>
    </w:rPr>
  </w:style>
  <w:style w:type="paragraph" w:styleId="a6">
    <w:name w:val="footer"/>
    <w:basedOn w:val="a"/>
    <w:link w:val="a7"/>
    <w:uiPriority w:val="99"/>
    <w:unhideWhenUsed/>
    <w:rsid w:val="00042A04"/>
    <w:pPr>
      <w:tabs>
        <w:tab w:val="center" w:pos="4153"/>
        <w:tab w:val="right" w:pos="8306"/>
      </w:tabs>
      <w:snapToGrid w:val="0"/>
      <w:jc w:val="left"/>
    </w:pPr>
    <w:rPr>
      <w:sz w:val="18"/>
      <w:szCs w:val="18"/>
    </w:rPr>
  </w:style>
  <w:style w:type="character" w:customStyle="1" w:styleId="a7">
    <w:name w:val="页脚 字符"/>
    <w:basedOn w:val="a0"/>
    <w:link w:val="a6"/>
    <w:uiPriority w:val="99"/>
    <w:rsid w:val="00042A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9491726">
      <w:bodyDiv w:val="1"/>
      <w:marLeft w:val="0"/>
      <w:marRight w:val="0"/>
      <w:marTop w:val="0"/>
      <w:marBottom w:val="0"/>
      <w:divBdr>
        <w:top w:val="none" w:sz="0" w:space="0" w:color="auto"/>
        <w:left w:val="none" w:sz="0" w:space="0" w:color="auto"/>
        <w:bottom w:val="none" w:sz="0" w:space="0" w:color="auto"/>
        <w:right w:val="none" w:sz="0" w:space="0" w:color="auto"/>
      </w:divBdr>
    </w:div>
    <w:div w:id="20404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AE3B4-D27A-4B5D-9B28-AD7542513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27</Pages>
  <Words>2153</Words>
  <Characters>12273</Characters>
  <Application>Microsoft Office Word</Application>
  <DocSecurity>0</DocSecurity>
  <Lines>102</Lines>
  <Paragraphs>28</Paragraphs>
  <ScaleCrop>false</ScaleCrop>
  <Company/>
  <LinksUpToDate>false</LinksUpToDate>
  <CharactersWithSpaces>14398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dc:creator>
  <cp:keywords/>
  <dc:description/>
  <cp:lastModifiedBy>Ryder</cp:lastModifiedBy>
  <cp:revision>9</cp:revision>
  <dcterms:created xsi:type="dcterms:W3CDTF">2018-02-06T09:31:00Z</dcterms:created>
  <dcterms:modified xsi:type="dcterms:W3CDTF">2018-02-06T11:37:00Z</dcterms:modified>
</cp:coreProperties>
</file>