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DEDED" w14:textId="77777777" w:rsidR="00FA4867" w:rsidRPr="00906DC1" w:rsidRDefault="00FA4867" w:rsidP="00906DC1">
      <w:pPr>
        <w:spacing w:after="0"/>
        <w:jc w:val="center"/>
        <w:rPr>
          <w:rFonts w:ascii="Times New Roman" w:hAnsi="Times New Roman" w:cs="Times New Roman"/>
          <w:sz w:val="36"/>
        </w:rPr>
        <w:sectPr w:rsidR="00FA4867" w:rsidRPr="00906DC1">
          <w:pgSz w:w="12240" w:h="15840"/>
          <w:pgMar w:top="1440" w:right="1440" w:bottom="1440" w:left="1440" w:header="720" w:footer="720" w:gutter="0"/>
          <w:cols w:space="720"/>
          <w:docGrid w:linePitch="360"/>
        </w:sectPr>
      </w:pPr>
      <w:r w:rsidRPr="00FA4867">
        <w:rPr>
          <w:rFonts w:ascii="Times New Roman" w:hAnsi="Times New Roman" w:cs="Times New Roman"/>
          <w:sz w:val="36"/>
        </w:rPr>
        <w:t>Comp</w:t>
      </w:r>
      <w:r w:rsidR="00906DC1">
        <w:rPr>
          <w:rFonts w:ascii="Times New Roman" w:hAnsi="Times New Roman" w:cs="Times New Roman"/>
          <w:sz w:val="36"/>
        </w:rPr>
        <w:t>arative Analysis of TCP Variants</w:t>
      </w:r>
    </w:p>
    <w:p w14:paraId="40DD8C97" w14:textId="77777777" w:rsidR="00FA4867" w:rsidRDefault="00FA4867" w:rsidP="00FA4867">
      <w:pPr>
        <w:spacing w:after="0"/>
        <w:rPr>
          <w:rFonts w:ascii="Times New Roman" w:hAnsi="Times New Roman" w:cs="Times New Roman"/>
          <w:sz w:val="20"/>
          <w:szCs w:val="20"/>
        </w:rPr>
      </w:pPr>
    </w:p>
    <w:p w14:paraId="0E67617D" w14:textId="77777777" w:rsidR="00541A07" w:rsidRDefault="00541A07" w:rsidP="00FA4867">
      <w:pPr>
        <w:spacing w:after="0"/>
        <w:jc w:val="center"/>
        <w:rPr>
          <w:rFonts w:ascii="Times New Roman" w:hAnsi="Times New Roman" w:cs="Times New Roman"/>
          <w:sz w:val="20"/>
          <w:szCs w:val="20"/>
        </w:rPr>
        <w:sectPr w:rsidR="00541A07" w:rsidSect="00FA4867">
          <w:type w:val="continuous"/>
          <w:pgSz w:w="12240" w:h="15840"/>
          <w:pgMar w:top="1440" w:right="1440" w:bottom="1440" w:left="1440" w:header="720" w:footer="720" w:gutter="0"/>
          <w:cols w:num="2" w:space="720"/>
          <w:docGrid w:linePitch="360"/>
        </w:sectPr>
      </w:pPr>
    </w:p>
    <w:p w14:paraId="2F13A9B7" w14:textId="77777777" w:rsidR="00FA4867" w:rsidRDefault="00FA4867" w:rsidP="00FA4867">
      <w:pPr>
        <w:spacing w:after="0"/>
        <w:jc w:val="center"/>
        <w:rPr>
          <w:rFonts w:ascii="Times New Roman" w:hAnsi="Times New Roman" w:cs="Times New Roman"/>
          <w:sz w:val="20"/>
          <w:szCs w:val="20"/>
        </w:rPr>
      </w:pPr>
      <w:r>
        <w:rPr>
          <w:rFonts w:ascii="Times New Roman" w:hAnsi="Times New Roman" w:cs="Times New Roman"/>
          <w:sz w:val="20"/>
          <w:szCs w:val="20"/>
        </w:rPr>
        <w:t>Samkeet Shah</w:t>
      </w:r>
    </w:p>
    <w:p w14:paraId="206298E4" w14:textId="77777777" w:rsidR="00FA4867" w:rsidRDefault="0047488F" w:rsidP="00FA4867">
      <w:pPr>
        <w:spacing w:after="0"/>
        <w:jc w:val="center"/>
        <w:rPr>
          <w:rFonts w:ascii="Times New Roman" w:hAnsi="Times New Roman" w:cs="Times New Roman"/>
          <w:sz w:val="20"/>
          <w:szCs w:val="20"/>
        </w:rPr>
      </w:pPr>
      <w:hyperlink r:id="rId6" w:history="1">
        <w:r w:rsidR="00FA4867" w:rsidRPr="00EE698B">
          <w:rPr>
            <w:rStyle w:val="Hyperlink"/>
            <w:rFonts w:ascii="Times New Roman" w:hAnsi="Times New Roman" w:cs="Times New Roman"/>
            <w:sz w:val="20"/>
            <w:szCs w:val="20"/>
          </w:rPr>
          <w:t>shah.sam@husky.neu.edu</w:t>
        </w:r>
      </w:hyperlink>
    </w:p>
    <w:p w14:paraId="01901A47" w14:textId="77777777" w:rsidR="00FA4867" w:rsidRDefault="00FA4867" w:rsidP="00FA4867">
      <w:pPr>
        <w:spacing w:after="0"/>
        <w:jc w:val="center"/>
        <w:rPr>
          <w:rFonts w:ascii="Times New Roman" w:hAnsi="Times New Roman" w:cs="Times New Roman"/>
          <w:sz w:val="20"/>
          <w:szCs w:val="20"/>
        </w:rPr>
      </w:pPr>
      <w:r>
        <w:rPr>
          <w:rFonts w:ascii="Times New Roman" w:hAnsi="Times New Roman" w:cs="Times New Roman"/>
          <w:sz w:val="20"/>
          <w:szCs w:val="20"/>
        </w:rPr>
        <w:t>Northeastern University</w:t>
      </w:r>
    </w:p>
    <w:p w14:paraId="104CD928" w14:textId="77777777" w:rsidR="00541A07" w:rsidRDefault="00541A07" w:rsidP="00541A07">
      <w:pPr>
        <w:spacing w:after="0"/>
        <w:jc w:val="center"/>
        <w:rPr>
          <w:rFonts w:ascii="Times New Roman" w:hAnsi="Times New Roman" w:cs="Times New Roman"/>
          <w:sz w:val="20"/>
          <w:szCs w:val="20"/>
        </w:rPr>
      </w:pPr>
      <w:r>
        <w:rPr>
          <w:rFonts w:ascii="Times New Roman" w:hAnsi="Times New Roman" w:cs="Times New Roman"/>
          <w:sz w:val="20"/>
          <w:szCs w:val="20"/>
        </w:rPr>
        <w:t>Fan Yang</w:t>
      </w:r>
    </w:p>
    <w:p w14:paraId="6F339252" w14:textId="77777777" w:rsidR="00541A07" w:rsidRDefault="0047488F" w:rsidP="00541A07">
      <w:pPr>
        <w:spacing w:after="0"/>
        <w:jc w:val="center"/>
        <w:rPr>
          <w:rFonts w:ascii="Times New Roman" w:hAnsi="Times New Roman" w:cs="Times New Roman"/>
          <w:sz w:val="20"/>
          <w:szCs w:val="20"/>
        </w:rPr>
      </w:pPr>
      <w:hyperlink r:id="rId7" w:history="1">
        <w:r w:rsidR="00541A07" w:rsidRPr="00EE698B">
          <w:rPr>
            <w:rStyle w:val="Hyperlink"/>
            <w:rFonts w:ascii="Times New Roman" w:hAnsi="Times New Roman" w:cs="Times New Roman"/>
            <w:sz w:val="20"/>
            <w:szCs w:val="20"/>
          </w:rPr>
          <w:t>yang.fan7@husky.neu.edu</w:t>
        </w:r>
      </w:hyperlink>
    </w:p>
    <w:p w14:paraId="28814160" w14:textId="77777777" w:rsidR="00541A07" w:rsidRDefault="00541A07" w:rsidP="00541A07">
      <w:pPr>
        <w:spacing w:after="0"/>
        <w:jc w:val="center"/>
        <w:rPr>
          <w:rFonts w:ascii="Times New Roman" w:hAnsi="Times New Roman" w:cs="Times New Roman"/>
          <w:sz w:val="20"/>
          <w:szCs w:val="20"/>
        </w:rPr>
      </w:pPr>
      <w:r>
        <w:rPr>
          <w:rFonts w:ascii="Times New Roman" w:hAnsi="Times New Roman" w:cs="Times New Roman"/>
          <w:sz w:val="20"/>
          <w:szCs w:val="20"/>
        </w:rPr>
        <w:t>Northeastern University</w:t>
      </w:r>
    </w:p>
    <w:p w14:paraId="01B5B933" w14:textId="77777777" w:rsidR="00906DC1" w:rsidRDefault="00906DC1" w:rsidP="00FA4867">
      <w:pPr>
        <w:spacing w:after="0"/>
        <w:rPr>
          <w:rFonts w:ascii="Times New Roman" w:hAnsi="Times New Roman" w:cs="Times New Roman"/>
          <w:sz w:val="20"/>
          <w:szCs w:val="20"/>
        </w:rPr>
        <w:sectPr w:rsidR="00906DC1" w:rsidSect="00906DC1">
          <w:type w:val="continuous"/>
          <w:pgSz w:w="12240" w:h="15840"/>
          <w:pgMar w:top="1440" w:right="1440" w:bottom="1440" w:left="1440" w:header="720" w:footer="720" w:gutter="0"/>
          <w:cols w:num="2" w:space="720"/>
          <w:docGrid w:linePitch="360"/>
        </w:sectPr>
      </w:pPr>
    </w:p>
    <w:p w14:paraId="338E8B48" w14:textId="77777777" w:rsidR="00906DC1" w:rsidRDefault="00906DC1" w:rsidP="00FA4867">
      <w:pPr>
        <w:spacing w:after="0"/>
        <w:rPr>
          <w:rFonts w:ascii="Times New Roman" w:hAnsi="Times New Roman" w:cs="Times New Roman"/>
          <w:sz w:val="20"/>
          <w:szCs w:val="20"/>
        </w:rPr>
      </w:pPr>
    </w:p>
    <w:p w14:paraId="7E821402" w14:textId="77777777" w:rsidR="00BE15DE" w:rsidRDefault="00BE15DE" w:rsidP="00FA4867">
      <w:pPr>
        <w:spacing w:after="0"/>
        <w:rPr>
          <w:rFonts w:ascii="Times New Roman" w:hAnsi="Times New Roman" w:cs="Times New Roman"/>
          <w:sz w:val="20"/>
          <w:szCs w:val="20"/>
        </w:rPr>
        <w:sectPr w:rsidR="00BE15DE" w:rsidSect="00541A07">
          <w:type w:val="continuous"/>
          <w:pgSz w:w="12240" w:h="15840"/>
          <w:pgMar w:top="1440" w:right="1440" w:bottom="1440" w:left="1440" w:header="720" w:footer="720" w:gutter="0"/>
          <w:cols w:space="720"/>
          <w:docGrid w:linePitch="360"/>
        </w:sectPr>
      </w:pPr>
    </w:p>
    <w:p w14:paraId="5F46932D" w14:textId="77777777" w:rsidR="00E65AA1"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ABSTRACT</w:t>
      </w:r>
    </w:p>
    <w:p w14:paraId="31890854" w14:textId="77777777" w:rsidR="00DD2A65" w:rsidRDefault="00DD2A65" w:rsidP="00BE15DE">
      <w:pPr>
        <w:spacing w:after="0"/>
        <w:jc w:val="both"/>
        <w:rPr>
          <w:rFonts w:ascii="Times New Roman" w:hAnsi="Times New Roman" w:cs="Times New Roman"/>
          <w:sz w:val="20"/>
          <w:szCs w:val="20"/>
        </w:rPr>
      </w:pPr>
      <w:r>
        <w:rPr>
          <w:rFonts w:ascii="Times New Roman" w:hAnsi="Times New Roman" w:cs="Times New Roman"/>
          <w:sz w:val="20"/>
          <w:szCs w:val="20"/>
        </w:rPr>
        <w:t>In this paper</w:t>
      </w:r>
      <w:r w:rsidR="00CE5783">
        <w:rPr>
          <w:rFonts w:ascii="Times New Roman" w:hAnsi="Times New Roman" w:cs="Times New Roman"/>
          <w:sz w:val="20"/>
          <w:szCs w:val="20"/>
        </w:rPr>
        <w:t>,</w:t>
      </w:r>
      <w:r>
        <w:rPr>
          <w:rFonts w:ascii="Times New Roman" w:hAnsi="Times New Roman" w:cs="Times New Roman"/>
          <w:sz w:val="20"/>
          <w:szCs w:val="20"/>
        </w:rPr>
        <w:t xml:space="preserve"> we aim to do a comparative analysis of TCP </w:t>
      </w:r>
      <w:r w:rsidR="00941E43">
        <w:rPr>
          <w:rFonts w:ascii="Times New Roman" w:hAnsi="Times New Roman" w:cs="Times New Roman"/>
          <w:sz w:val="20"/>
          <w:szCs w:val="20"/>
        </w:rPr>
        <w:t xml:space="preserve">variants </w:t>
      </w:r>
      <w:r>
        <w:rPr>
          <w:rFonts w:ascii="Times New Roman" w:hAnsi="Times New Roman" w:cs="Times New Roman"/>
          <w:sz w:val="20"/>
          <w:szCs w:val="20"/>
        </w:rPr>
        <w:t xml:space="preserve">Tahoe, Reno,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Vegas and SACK and study their behavior under various simulated network environme</w:t>
      </w:r>
      <w:r w:rsidR="00941E43">
        <w:rPr>
          <w:rFonts w:ascii="Times New Roman" w:hAnsi="Times New Roman" w:cs="Times New Roman"/>
          <w:sz w:val="20"/>
          <w:szCs w:val="20"/>
        </w:rPr>
        <w:t xml:space="preserve">nts. We run simulations </w:t>
      </w:r>
      <w:r w:rsidR="00AE6FB0">
        <w:rPr>
          <w:rFonts w:ascii="Times New Roman" w:hAnsi="Times New Roman" w:cs="Times New Roman"/>
          <w:sz w:val="20"/>
          <w:szCs w:val="20"/>
        </w:rPr>
        <w:t>to observe the effects of co</w:t>
      </w:r>
      <w:r w:rsidR="00941E43">
        <w:rPr>
          <w:rFonts w:ascii="Times New Roman" w:hAnsi="Times New Roman" w:cs="Times New Roman"/>
          <w:sz w:val="20"/>
          <w:szCs w:val="20"/>
        </w:rPr>
        <w:t>ngestion, queueing and fairness on these TCP variants.</w:t>
      </w:r>
    </w:p>
    <w:p w14:paraId="71115654" w14:textId="77777777" w:rsidR="00CE5783" w:rsidRDefault="00CE5783" w:rsidP="00BE15DE">
      <w:pPr>
        <w:spacing w:after="0"/>
        <w:jc w:val="both"/>
        <w:rPr>
          <w:rFonts w:ascii="Times New Roman" w:hAnsi="Times New Roman" w:cs="Times New Roman"/>
          <w:sz w:val="20"/>
          <w:szCs w:val="20"/>
        </w:rPr>
      </w:pPr>
    </w:p>
    <w:p w14:paraId="4129D039" w14:textId="77777777" w:rsidR="00CE5783"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INTRODUCTION</w:t>
      </w:r>
    </w:p>
    <w:p w14:paraId="7C25F059" w14:textId="77777777" w:rsidR="00CE5783" w:rsidRDefault="00AE6FB0" w:rsidP="00BE15DE">
      <w:pPr>
        <w:spacing w:after="0"/>
        <w:jc w:val="both"/>
        <w:rPr>
          <w:rFonts w:ascii="Times New Roman" w:hAnsi="Times New Roman" w:cs="Times New Roman"/>
          <w:sz w:val="20"/>
          <w:szCs w:val="20"/>
        </w:rPr>
      </w:pPr>
      <w:r>
        <w:rPr>
          <w:rFonts w:ascii="Times New Roman" w:hAnsi="Times New Roman" w:cs="Times New Roman"/>
          <w:sz w:val="20"/>
          <w:szCs w:val="20"/>
        </w:rPr>
        <w:t>Transmission Control Protocol</w:t>
      </w:r>
      <w:r w:rsidR="00941E43">
        <w:rPr>
          <w:rFonts w:ascii="Times New Roman" w:hAnsi="Times New Roman" w:cs="Times New Roman"/>
          <w:sz w:val="20"/>
          <w:szCs w:val="20"/>
        </w:rPr>
        <w:t xml:space="preserve"> (TCP)</w:t>
      </w:r>
      <w:r>
        <w:rPr>
          <w:rFonts w:ascii="Times New Roman" w:hAnsi="Times New Roman" w:cs="Times New Roman"/>
          <w:sz w:val="20"/>
          <w:szCs w:val="20"/>
        </w:rPr>
        <w:t xml:space="preserve"> is a connection-oriented protocol that provides a safe and reliable medium of communication between various process and machines across the internet. Over the years, various improvements have been made to the TCP protocol.</w:t>
      </w:r>
      <w:r w:rsidR="00941E43">
        <w:rPr>
          <w:rFonts w:ascii="Times New Roman" w:hAnsi="Times New Roman" w:cs="Times New Roman"/>
          <w:sz w:val="20"/>
          <w:szCs w:val="20"/>
        </w:rPr>
        <w:t xml:space="preserve"> Each variant has some improvements over the previous versions, such as better congestion control, packet retransmission etc. TCP manages congestion, reliable delivery of data and splitting of data into packets and reassembling them at the destination. TCP runs at the Transport layer of the Open System Interconnection (OSI) model. </w:t>
      </w:r>
    </w:p>
    <w:p w14:paraId="568277C6" w14:textId="77777777" w:rsidR="00AE6FB0" w:rsidRDefault="00AE6FB0" w:rsidP="00BE15DE">
      <w:pPr>
        <w:spacing w:after="0"/>
        <w:jc w:val="both"/>
        <w:rPr>
          <w:rFonts w:ascii="Times New Roman" w:hAnsi="Times New Roman" w:cs="Times New Roman"/>
          <w:sz w:val="20"/>
          <w:szCs w:val="20"/>
        </w:rPr>
      </w:pPr>
    </w:p>
    <w:p w14:paraId="6639C111" w14:textId="77777777" w:rsidR="00CE5783"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METHODOLOGY AND SET-UP</w:t>
      </w:r>
    </w:p>
    <w:p w14:paraId="50B096B8" w14:textId="77777777" w:rsidR="00CB5712" w:rsidRDefault="00CB5712" w:rsidP="00BE15DE">
      <w:pPr>
        <w:spacing w:after="0"/>
        <w:jc w:val="both"/>
        <w:rPr>
          <w:rFonts w:ascii="Times New Roman" w:hAnsi="Times New Roman" w:cs="Times New Roman"/>
          <w:sz w:val="20"/>
          <w:szCs w:val="20"/>
        </w:rPr>
      </w:pPr>
      <w:r>
        <w:rPr>
          <w:rFonts w:ascii="Times New Roman" w:hAnsi="Times New Roman" w:cs="Times New Roman"/>
          <w:sz w:val="20"/>
          <w:szCs w:val="20"/>
        </w:rPr>
        <w:t>We use Network Simulator (NS-2) tool, which an openly available to under the GNU GPLv2 licen</w:t>
      </w:r>
      <w:r w:rsidR="0036477B">
        <w:rPr>
          <w:rFonts w:ascii="Times New Roman" w:hAnsi="Times New Roman" w:cs="Times New Roman"/>
          <w:sz w:val="20"/>
          <w:szCs w:val="20"/>
        </w:rPr>
        <w:t xml:space="preserve">se for research and use[2]. </w:t>
      </w:r>
      <w:r>
        <w:rPr>
          <w:rFonts w:ascii="Times New Roman" w:hAnsi="Times New Roman" w:cs="Times New Roman"/>
          <w:sz w:val="20"/>
          <w:szCs w:val="20"/>
        </w:rPr>
        <w:t>The setup involves creat</w:t>
      </w:r>
      <w:r w:rsidR="0036477B">
        <w:rPr>
          <w:rFonts w:ascii="Times New Roman" w:hAnsi="Times New Roman" w:cs="Times New Roman"/>
          <w:sz w:val="20"/>
          <w:szCs w:val="20"/>
        </w:rPr>
        <w:t xml:space="preserve">ing a topology as shown in Fig. </w:t>
      </w:r>
      <w:r>
        <w:rPr>
          <w:rFonts w:ascii="Times New Roman" w:hAnsi="Times New Roman" w:cs="Times New Roman"/>
          <w:sz w:val="20"/>
          <w:szCs w:val="20"/>
        </w:rPr>
        <w:t>1.</w:t>
      </w:r>
    </w:p>
    <w:p w14:paraId="2193001D" w14:textId="77777777" w:rsidR="00CB5712" w:rsidRDefault="00CB5712" w:rsidP="00DB426A">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C1800A4" wp14:editId="6FDD8C83">
            <wp:extent cx="2743200" cy="1464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log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464310"/>
                    </a:xfrm>
                    <a:prstGeom prst="rect">
                      <a:avLst/>
                    </a:prstGeom>
                  </pic:spPr>
                </pic:pic>
              </a:graphicData>
            </a:graphic>
          </wp:inline>
        </w:drawing>
      </w:r>
    </w:p>
    <w:p w14:paraId="1F782843" w14:textId="77777777" w:rsidR="00CB5712" w:rsidRPr="00CB5712" w:rsidRDefault="00CB5712"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 Network Topology</w:t>
      </w:r>
    </w:p>
    <w:p w14:paraId="5FAD5001" w14:textId="77777777" w:rsidR="00CE5783" w:rsidRDefault="00CE5783" w:rsidP="00BE15DE">
      <w:pPr>
        <w:spacing w:after="0"/>
        <w:jc w:val="both"/>
        <w:rPr>
          <w:rFonts w:ascii="Times New Roman" w:hAnsi="Times New Roman" w:cs="Times New Roman"/>
          <w:sz w:val="20"/>
          <w:szCs w:val="20"/>
        </w:rPr>
      </w:pPr>
    </w:p>
    <w:p w14:paraId="16E32303" w14:textId="77777777" w:rsidR="00FA1D75" w:rsidRDefault="00FA1D75"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(The value of the nodes are incremented by 1 in the labelling used in </w:t>
      </w:r>
      <w:r w:rsidR="0038529C">
        <w:rPr>
          <w:rFonts w:ascii="Times New Roman" w:hAnsi="Times New Roman" w:cs="Times New Roman"/>
          <w:sz w:val="20"/>
          <w:szCs w:val="20"/>
        </w:rPr>
        <w:t xml:space="preserve">the actual </w:t>
      </w:r>
      <w:r>
        <w:rPr>
          <w:rFonts w:ascii="Times New Roman" w:hAnsi="Times New Roman" w:cs="Times New Roman"/>
          <w:sz w:val="20"/>
          <w:szCs w:val="20"/>
        </w:rPr>
        <w:t>experiments)</w:t>
      </w:r>
    </w:p>
    <w:p w14:paraId="22C2EC1B" w14:textId="77777777" w:rsidR="007976A5"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The topology and simulation environment is set up as follows.</w:t>
      </w:r>
    </w:p>
    <w:p w14:paraId="2AE87C43" w14:textId="77777777" w:rsidR="00FA1D75" w:rsidRDefault="00FA1D75" w:rsidP="00FA1D75">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Node 0 </w:t>
      </w:r>
      <w:r w:rsidR="00DE0875">
        <w:rPr>
          <w:rFonts w:ascii="Times New Roman" w:hAnsi="Times New Roman" w:cs="Times New Roman"/>
          <w:sz w:val="20"/>
          <w:szCs w:val="20"/>
        </w:rPr>
        <w:t>is used as a TCP source which runs an FTP application to Node 3.</w:t>
      </w:r>
    </w:p>
    <w:p w14:paraId="33F3CF83" w14:textId="77777777" w:rsidR="00DE0875" w:rsidRDefault="00DE0875" w:rsidP="00FA1D75">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 xml:space="preserve">Node 1 </w:t>
      </w:r>
      <w:r w:rsidR="00545A85">
        <w:rPr>
          <w:rFonts w:ascii="Times New Roman" w:hAnsi="Times New Roman" w:cs="Times New Roman"/>
          <w:sz w:val="20"/>
          <w:szCs w:val="20"/>
        </w:rPr>
        <w:t>runs over a UDP protocol, a CBR that varies from 0 to MAX (10Mbps) in Experiment 1 and 2.</w:t>
      </w:r>
    </w:p>
    <w:p w14:paraId="2B6C9EC5" w14:textId="77777777" w:rsidR="00AB74AD" w:rsidRDefault="00545A85"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In experiment 2 another FTP application runs over TCP from Node 4 to Node 5.</w:t>
      </w:r>
    </w:p>
    <w:p w14:paraId="0113BEAB" w14:textId="77777777" w:rsidR="00545A85" w:rsidRDefault="00545A85" w:rsidP="006D6B8D">
      <w:pPr>
        <w:pStyle w:val="ListParagraph"/>
        <w:numPr>
          <w:ilvl w:val="0"/>
          <w:numId w:val="2"/>
        </w:numPr>
        <w:spacing w:after="0"/>
        <w:jc w:val="both"/>
        <w:rPr>
          <w:rFonts w:ascii="Times New Roman" w:hAnsi="Times New Roman" w:cs="Times New Roman"/>
          <w:sz w:val="20"/>
          <w:szCs w:val="20"/>
        </w:rPr>
      </w:pPr>
      <w:r w:rsidRPr="00AB74AD">
        <w:rPr>
          <w:rFonts w:ascii="Times New Roman" w:hAnsi="Times New Roman" w:cs="Times New Roman"/>
          <w:sz w:val="20"/>
          <w:szCs w:val="20"/>
        </w:rPr>
        <w:t>Similarly in Experiment 3, a CBR flow starts from Node 4 to Node 5 in experiment over UDP.</w:t>
      </w:r>
    </w:p>
    <w:p w14:paraId="6D864417" w14:textId="77777777" w:rsidR="00AB74AD" w:rsidRDefault="00AB74AD"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Each link is a duplex link with a 10Mb bandwidth and a 5ms delay.</w:t>
      </w:r>
    </w:p>
    <w:p w14:paraId="52EF195F" w14:textId="77777777" w:rsidR="00AB74AD" w:rsidRPr="00AB74AD" w:rsidRDefault="00AB74AD" w:rsidP="006D6B8D">
      <w:pPr>
        <w:pStyle w:val="ListParagraph"/>
        <w:numPr>
          <w:ilvl w:val="0"/>
          <w:numId w:val="2"/>
        </w:numPr>
        <w:spacing w:after="0"/>
        <w:jc w:val="both"/>
        <w:rPr>
          <w:rFonts w:ascii="Times New Roman" w:hAnsi="Times New Roman" w:cs="Times New Roman"/>
          <w:sz w:val="20"/>
          <w:szCs w:val="20"/>
        </w:rPr>
      </w:pPr>
      <w:r>
        <w:rPr>
          <w:rFonts w:ascii="Times New Roman" w:hAnsi="Times New Roman" w:cs="Times New Roman"/>
          <w:sz w:val="20"/>
          <w:szCs w:val="20"/>
        </w:rPr>
        <w:t>The CBR packet size used in all experiments is 1000 byte and the queue limit for link N1-N2 is 10.</w:t>
      </w:r>
    </w:p>
    <w:p w14:paraId="39AD2FFF" w14:textId="77777777" w:rsidR="001324AF" w:rsidRDefault="001324AF" w:rsidP="001324AF">
      <w:pPr>
        <w:spacing w:after="0"/>
        <w:jc w:val="both"/>
        <w:rPr>
          <w:rFonts w:ascii="Times New Roman" w:hAnsi="Times New Roman" w:cs="Times New Roman"/>
          <w:sz w:val="20"/>
          <w:szCs w:val="20"/>
        </w:rPr>
      </w:pPr>
    </w:p>
    <w:p w14:paraId="44172559" w14:textId="77777777" w:rsidR="001324AF" w:rsidRDefault="001324AF" w:rsidP="001324AF">
      <w:pPr>
        <w:spacing w:after="0"/>
        <w:jc w:val="both"/>
        <w:rPr>
          <w:rFonts w:ascii="Times New Roman" w:hAnsi="Times New Roman" w:cs="Times New Roman"/>
          <w:sz w:val="20"/>
          <w:szCs w:val="20"/>
        </w:rPr>
      </w:pPr>
      <w:r>
        <w:rPr>
          <w:rFonts w:ascii="Times New Roman" w:hAnsi="Times New Roman" w:cs="Times New Roman"/>
          <w:sz w:val="20"/>
          <w:szCs w:val="20"/>
        </w:rPr>
        <w:t>We performed the following experiments</w:t>
      </w:r>
      <w:r w:rsidR="00E27AB7">
        <w:rPr>
          <w:rFonts w:ascii="Times New Roman" w:hAnsi="Times New Roman" w:cs="Times New Roman"/>
          <w:sz w:val="20"/>
          <w:szCs w:val="20"/>
        </w:rPr>
        <w:t>:</w:t>
      </w:r>
    </w:p>
    <w:p w14:paraId="4700ADC2"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For experiment 1, we performed 2 scenarios, in the first scenario the CBR flow was in the direction of TCP flow. In the second scenario, the CBR flow was opposite to the TCP flow.</w:t>
      </w:r>
      <w:r w:rsidR="005B02AC">
        <w:rPr>
          <w:rFonts w:ascii="Times New Roman" w:hAnsi="Times New Roman" w:cs="Times New Roman"/>
          <w:sz w:val="20"/>
          <w:szCs w:val="20"/>
        </w:rPr>
        <w:t xml:space="preserve"> It is run for 15 seconds. We observer the effects of external traffic (UDP in this case) on TCP throughput.</w:t>
      </w:r>
    </w:p>
    <w:p w14:paraId="0016D0EF"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In the second experiment, we had two scenarios, one where we run the network topology with the given scenarios. In the second scenario, we simultaneously start all four TCP variants from the same node.</w:t>
      </w:r>
      <w:r w:rsidR="005B02AC">
        <w:rPr>
          <w:rFonts w:ascii="Times New Roman" w:hAnsi="Times New Roman" w:cs="Times New Roman"/>
          <w:sz w:val="20"/>
          <w:szCs w:val="20"/>
        </w:rPr>
        <w:t xml:space="preserve"> This experiment was run for 15 seconds. In this experiment we run 2 FTP applications on TCP from different sources to observe the fairness between them.</w:t>
      </w:r>
    </w:p>
    <w:p w14:paraId="065A120E" w14:textId="77777777" w:rsidR="00E27AB7" w:rsidRDefault="00E27AB7" w:rsidP="00E27AB7">
      <w:pPr>
        <w:pStyle w:val="ListParagraph"/>
        <w:numPr>
          <w:ilvl w:val="0"/>
          <w:numId w:val="3"/>
        </w:numPr>
        <w:spacing w:after="0"/>
        <w:jc w:val="both"/>
        <w:rPr>
          <w:rFonts w:ascii="Times New Roman" w:hAnsi="Times New Roman" w:cs="Times New Roman"/>
          <w:sz w:val="20"/>
          <w:szCs w:val="20"/>
        </w:rPr>
      </w:pPr>
      <w:r>
        <w:rPr>
          <w:rFonts w:ascii="Times New Roman" w:hAnsi="Times New Roman" w:cs="Times New Roman"/>
          <w:sz w:val="20"/>
          <w:szCs w:val="20"/>
        </w:rPr>
        <w:t>For the last experiment, to detect the effects of Queuing algorithms on</w:t>
      </w:r>
      <w:r w:rsidR="006C188A">
        <w:rPr>
          <w:rFonts w:ascii="Times New Roman" w:hAnsi="Times New Roman" w:cs="Times New Roman"/>
          <w:sz w:val="20"/>
          <w:szCs w:val="20"/>
        </w:rPr>
        <w:t xml:space="preserve"> TCP flow, we start TCP before CBR and keep the CBR rate constant for experiment three.</w:t>
      </w:r>
      <w:r w:rsidR="005B02AC">
        <w:rPr>
          <w:rFonts w:ascii="Times New Roman" w:hAnsi="Times New Roman" w:cs="Times New Roman"/>
          <w:sz w:val="20"/>
          <w:szCs w:val="20"/>
        </w:rPr>
        <w:t xml:space="preserve"> The last experiment is run for 30 seconds where we observe the effects of queuing algorithms </w:t>
      </w:r>
      <w:proofErr w:type="spellStart"/>
      <w:r w:rsidR="005B02AC">
        <w:rPr>
          <w:rFonts w:ascii="Times New Roman" w:hAnsi="Times New Roman" w:cs="Times New Roman"/>
          <w:sz w:val="20"/>
          <w:szCs w:val="20"/>
        </w:rPr>
        <w:t>DropTail</w:t>
      </w:r>
      <w:proofErr w:type="spellEnd"/>
      <w:r w:rsidR="005B02AC">
        <w:rPr>
          <w:rFonts w:ascii="Times New Roman" w:hAnsi="Times New Roman" w:cs="Times New Roman"/>
          <w:sz w:val="20"/>
          <w:szCs w:val="20"/>
        </w:rPr>
        <w:t xml:space="preserve"> and RED on different TCP variants.</w:t>
      </w:r>
    </w:p>
    <w:p w14:paraId="48736387" w14:textId="77777777" w:rsidR="0070586B" w:rsidRPr="0070586B" w:rsidRDefault="0070586B" w:rsidP="0070586B">
      <w:pPr>
        <w:spacing w:after="0"/>
        <w:jc w:val="both"/>
        <w:rPr>
          <w:rFonts w:ascii="Times New Roman" w:hAnsi="Times New Roman" w:cs="Times New Roman"/>
          <w:sz w:val="20"/>
          <w:szCs w:val="20"/>
        </w:rPr>
      </w:pPr>
      <w:r>
        <w:rPr>
          <w:rFonts w:ascii="Times New Roman" w:hAnsi="Times New Roman" w:cs="Times New Roman"/>
          <w:sz w:val="20"/>
          <w:szCs w:val="20"/>
        </w:rPr>
        <w:t>We</w:t>
      </w:r>
      <w:r w:rsidRPr="0070586B">
        <w:rPr>
          <w:rFonts w:ascii="Times New Roman" w:hAnsi="Times New Roman" w:cs="Times New Roman"/>
          <w:sz w:val="20"/>
          <w:szCs w:val="20"/>
        </w:rPr>
        <w:t xml:space="preserve"> conduct</w:t>
      </w:r>
      <w:r>
        <w:rPr>
          <w:rFonts w:ascii="Times New Roman" w:hAnsi="Times New Roman" w:cs="Times New Roman"/>
          <w:sz w:val="20"/>
          <w:szCs w:val="20"/>
        </w:rPr>
        <w:t>ed</w:t>
      </w:r>
      <w:r w:rsidRPr="0070586B">
        <w:rPr>
          <w:rFonts w:ascii="Times New Roman" w:hAnsi="Times New Roman" w:cs="Times New Roman"/>
          <w:sz w:val="20"/>
          <w:szCs w:val="20"/>
        </w:rPr>
        <w:t xml:space="preserve"> each experiment scenario for many times, to get</w:t>
      </w:r>
      <w:r>
        <w:rPr>
          <w:rFonts w:ascii="Times New Roman" w:hAnsi="Times New Roman" w:cs="Times New Roman"/>
          <w:sz w:val="20"/>
          <w:szCs w:val="20"/>
        </w:rPr>
        <w:t xml:space="preserve"> the average data. Then we used</w:t>
      </w:r>
      <w:r w:rsidRPr="0070586B">
        <w:rPr>
          <w:rFonts w:ascii="Times New Roman" w:hAnsi="Times New Roman" w:cs="Times New Roman"/>
          <w:sz w:val="20"/>
          <w:szCs w:val="20"/>
        </w:rPr>
        <w:t xml:space="preserve"> Excel to plot the graphs and stats for visualization and verification. Furthermore, we</w:t>
      </w:r>
      <w:r>
        <w:rPr>
          <w:rFonts w:ascii="Times New Roman" w:hAnsi="Times New Roman" w:cs="Times New Roman"/>
          <w:sz w:val="20"/>
          <w:szCs w:val="20"/>
        </w:rPr>
        <w:t xml:space="preserve"> applied</w:t>
      </w:r>
      <w:r w:rsidRPr="0070586B">
        <w:rPr>
          <w:rFonts w:ascii="Times New Roman" w:hAnsi="Times New Roman" w:cs="Times New Roman"/>
          <w:sz w:val="20"/>
          <w:szCs w:val="20"/>
        </w:rPr>
        <w:t xml:space="preserve"> T-tests to arrive at and prove our conclusions. This will be a statistical approach to verifying the results.</w:t>
      </w:r>
    </w:p>
    <w:p w14:paraId="0DBDFB45" w14:textId="77777777" w:rsidR="00FA1D75" w:rsidRDefault="00FA1D75" w:rsidP="00BE15DE">
      <w:pPr>
        <w:spacing w:after="0"/>
        <w:jc w:val="both"/>
        <w:rPr>
          <w:rFonts w:ascii="Times New Roman" w:hAnsi="Times New Roman" w:cs="Times New Roman"/>
          <w:sz w:val="20"/>
          <w:szCs w:val="20"/>
        </w:rPr>
      </w:pPr>
    </w:p>
    <w:p w14:paraId="4C5D436F" w14:textId="77777777" w:rsidR="00321A3C" w:rsidRPr="0038529C" w:rsidRDefault="0036477B" w:rsidP="00B30510">
      <w:pPr>
        <w:spacing w:after="0"/>
        <w:jc w:val="both"/>
        <w:outlineLvl w:val="0"/>
        <w:rPr>
          <w:rFonts w:ascii="Times New Roman" w:hAnsi="Times New Roman" w:cs="Times New Roman"/>
          <w:b/>
          <w:sz w:val="20"/>
          <w:szCs w:val="20"/>
        </w:rPr>
      </w:pPr>
      <w:r w:rsidRPr="0038529C">
        <w:rPr>
          <w:rFonts w:ascii="Times New Roman" w:hAnsi="Times New Roman" w:cs="Times New Roman"/>
          <w:b/>
          <w:sz w:val="20"/>
          <w:szCs w:val="20"/>
        </w:rPr>
        <w:t>ANALYSIS</w:t>
      </w:r>
    </w:p>
    <w:p w14:paraId="30F0CA19" w14:textId="77777777" w:rsidR="00BE15DE" w:rsidRDefault="00BE15DE" w:rsidP="00BE15DE">
      <w:pPr>
        <w:spacing w:after="0"/>
        <w:jc w:val="both"/>
        <w:rPr>
          <w:rFonts w:ascii="Times New Roman" w:hAnsi="Times New Roman" w:cs="Times New Roman"/>
          <w:b/>
          <w:sz w:val="20"/>
          <w:szCs w:val="20"/>
        </w:rPr>
      </w:pPr>
    </w:p>
    <w:p w14:paraId="2085F395" w14:textId="77777777" w:rsidR="00CE5783" w:rsidRPr="00BE15DE" w:rsidRDefault="00CE5783" w:rsidP="00B30510">
      <w:pPr>
        <w:spacing w:after="0"/>
        <w:jc w:val="both"/>
        <w:outlineLvl w:val="0"/>
        <w:rPr>
          <w:rFonts w:ascii="Times New Roman" w:hAnsi="Times New Roman" w:cs="Times New Roman"/>
          <w:b/>
          <w:sz w:val="20"/>
          <w:szCs w:val="20"/>
        </w:rPr>
      </w:pPr>
      <w:r w:rsidRPr="00BE15DE">
        <w:rPr>
          <w:rFonts w:ascii="Times New Roman" w:hAnsi="Times New Roman" w:cs="Times New Roman"/>
          <w:b/>
          <w:sz w:val="20"/>
          <w:szCs w:val="20"/>
        </w:rPr>
        <w:t>T</w:t>
      </w:r>
      <w:r w:rsidR="00BE15DE" w:rsidRPr="00BE15DE">
        <w:rPr>
          <w:rFonts w:ascii="Times New Roman" w:hAnsi="Times New Roman" w:cs="Times New Roman"/>
          <w:b/>
          <w:sz w:val="20"/>
          <w:szCs w:val="20"/>
        </w:rPr>
        <w:t>CP Performance Under Congestion</w:t>
      </w:r>
      <w:r w:rsidR="000D35FA">
        <w:rPr>
          <w:rFonts w:ascii="Times New Roman" w:hAnsi="Times New Roman" w:cs="Times New Roman"/>
          <w:b/>
          <w:sz w:val="20"/>
          <w:szCs w:val="20"/>
        </w:rPr>
        <w:t>.</w:t>
      </w:r>
    </w:p>
    <w:p w14:paraId="4DDE4E14" w14:textId="77777777" w:rsidR="00CE5783" w:rsidRDefault="00A86785" w:rsidP="00BE15DE">
      <w:pPr>
        <w:spacing w:after="0"/>
        <w:jc w:val="both"/>
        <w:rPr>
          <w:rFonts w:ascii="Times New Roman" w:hAnsi="Times New Roman" w:cs="Times New Roman"/>
          <w:sz w:val="20"/>
          <w:szCs w:val="20"/>
        </w:rPr>
      </w:pPr>
      <w:r>
        <w:rPr>
          <w:rFonts w:ascii="Times New Roman" w:hAnsi="Times New Roman" w:cs="Times New Roman"/>
          <w:sz w:val="20"/>
          <w:szCs w:val="20"/>
        </w:rPr>
        <w:t>In this experiment we study the effect of extern</w:t>
      </w:r>
      <w:r w:rsidR="00BE15DE">
        <w:rPr>
          <w:rFonts w:ascii="Times New Roman" w:hAnsi="Times New Roman" w:cs="Times New Roman"/>
          <w:sz w:val="20"/>
          <w:szCs w:val="20"/>
        </w:rPr>
        <w:t>al traffic on TCP throughput</w:t>
      </w:r>
      <w:r>
        <w:rPr>
          <w:rFonts w:ascii="Times New Roman" w:hAnsi="Times New Roman" w:cs="Times New Roman"/>
          <w:sz w:val="20"/>
          <w:szCs w:val="20"/>
        </w:rPr>
        <w:t>.</w:t>
      </w:r>
      <w:r w:rsidR="0038529C">
        <w:rPr>
          <w:rFonts w:ascii="Times New Roman" w:hAnsi="Times New Roman" w:cs="Times New Roman"/>
          <w:sz w:val="20"/>
          <w:szCs w:val="20"/>
        </w:rPr>
        <w:t xml:space="preserve"> The network topology is shown in Fig. 1</w:t>
      </w:r>
      <w:r>
        <w:rPr>
          <w:rFonts w:ascii="Times New Roman" w:hAnsi="Times New Roman" w:cs="Times New Roman"/>
          <w:sz w:val="20"/>
          <w:szCs w:val="20"/>
        </w:rPr>
        <w:t>. We have a T</w:t>
      </w:r>
      <w:r w:rsidR="0038529C">
        <w:rPr>
          <w:rFonts w:ascii="Times New Roman" w:hAnsi="Times New Roman" w:cs="Times New Roman"/>
          <w:sz w:val="20"/>
          <w:szCs w:val="20"/>
        </w:rPr>
        <w:t>CP connection set up from node 0 to node 3</w:t>
      </w:r>
      <w:r>
        <w:rPr>
          <w:rFonts w:ascii="Times New Roman" w:hAnsi="Times New Roman" w:cs="Times New Roman"/>
          <w:sz w:val="20"/>
          <w:szCs w:val="20"/>
        </w:rPr>
        <w:t>. A constant bit rate (CBR) source is added</w:t>
      </w:r>
      <w:r w:rsidR="00BE15DE">
        <w:rPr>
          <w:rFonts w:ascii="Times New Roman" w:hAnsi="Times New Roman" w:cs="Times New Roman"/>
          <w:sz w:val="20"/>
          <w:szCs w:val="20"/>
        </w:rPr>
        <w:t xml:space="preserve"> from</w:t>
      </w:r>
      <w:r w:rsidR="0038529C">
        <w:rPr>
          <w:rFonts w:ascii="Times New Roman" w:hAnsi="Times New Roman" w:cs="Times New Roman"/>
          <w:sz w:val="20"/>
          <w:szCs w:val="20"/>
        </w:rPr>
        <w:t xml:space="preserve"> node 1 to node 2</w:t>
      </w:r>
      <w:r>
        <w:rPr>
          <w:rFonts w:ascii="Times New Roman" w:hAnsi="Times New Roman" w:cs="Times New Roman"/>
          <w:sz w:val="20"/>
          <w:szCs w:val="20"/>
        </w:rPr>
        <w:t>. CBR runs on top of UDP protocol, which is a connectionless protocol. We perform the experiment as follows, we start the TCP t</w:t>
      </w:r>
      <w:r w:rsidR="0038529C">
        <w:rPr>
          <w:rFonts w:ascii="Times New Roman" w:hAnsi="Times New Roman" w:cs="Times New Roman"/>
          <w:sz w:val="20"/>
          <w:szCs w:val="20"/>
        </w:rPr>
        <w:t xml:space="preserve">raffic before the CBR flow at </w:t>
      </w:r>
      <w:r w:rsidR="0038529C">
        <w:rPr>
          <w:rFonts w:ascii="Times New Roman" w:hAnsi="Times New Roman" w:cs="Times New Roman"/>
          <w:sz w:val="20"/>
          <w:szCs w:val="20"/>
        </w:rPr>
        <w:lastRenderedPageBreak/>
        <w:t>N1</w:t>
      </w:r>
      <w:r>
        <w:rPr>
          <w:rFonts w:ascii="Times New Roman" w:hAnsi="Times New Roman" w:cs="Times New Roman"/>
          <w:sz w:val="20"/>
          <w:szCs w:val="20"/>
        </w:rPr>
        <w:t xml:space="preserve">. An FTP </w:t>
      </w:r>
      <w:r w:rsidR="0038529C">
        <w:rPr>
          <w:rFonts w:ascii="Times New Roman" w:hAnsi="Times New Roman" w:cs="Times New Roman"/>
          <w:sz w:val="20"/>
          <w:szCs w:val="20"/>
        </w:rPr>
        <w:t>application is running at node 0</w:t>
      </w:r>
      <w:r>
        <w:rPr>
          <w:rFonts w:ascii="Times New Roman" w:hAnsi="Times New Roman" w:cs="Times New Roman"/>
          <w:sz w:val="20"/>
          <w:szCs w:val="20"/>
        </w:rPr>
        <w:t xml:space="preserve"> which generates the TCP traffic. We gradually vary the CBR rate from 0 to maximum value (10 megabits per second). </w:t>
      </w:r>
    </w:p>
    <w:p w14:paraId="7F98AB34" w14:textId="49BCB669" w:rsidR="0038529C" w:rsidRDefault="0038529C" w:rsidP="00BE15DE">
      <w:pPr>
        <w:spacing w:after="0"/>
        <w:jc w:val="both"/>
        <w:rPr>
          <w:rFonts w:ascii="Times New Roman" w:hAnsi="Times New Roman" w:cs="Times New Roman"/>
          <w:sz w:val="20"/>
          <w:szCs w:val="20"/>
        </w:rPr>
      </w:pPr>
    </w:p>
    <w:p w14:paraId="1EECF4A9" w14:textId="77777777" w:rsidR="0038529C" w:rsidRDefault="0038529C" w:rsidP="00BE15DE">
      <w:pPr>
        <w:spacing w:after="0"/>
        <w:jc w:val="both"/>
        <w:rPr>
          <w:rFonts w:ascii="Times New Roman" w:hAnsi="Times New Roman" w:cs="Times New Roman"/>
          <w:sz w:val="20"/>
          <w:szCs w:val="20"/>
        </w:rPr>
      </w:pPr>
      <w:r>
        <w:rPr>
          <w:noProof/>
        </w:rPr>
        <w:drawing>
          <wp:inline distT="0" distB="0" distL="0" distR="0" wp14:anchorId="21645E06" wp14:editId="0C0D641F">
            <wp:extent cx="2995449" cy="2371725"/>
            <wp:effectExtent l="0" t="0" r="14605" b="9525"/>
            <wp:docPr id="6" name="Chart 6">
              <a:extLst xmlns:a="http://schemas.openxmlformats.org/drawingml/2006/main">
                <a:ext uri="{FF2B5EF4-FFF2-40B4-BE49-F238E27FC236}">
                  <a16:creationId xmlns:a16="http://schemas.microsoft.com/office/drawing/2014/main" id="{3763D3C3-8545-41FD-80F5-D0F058A04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72BA29" w14:textId="67AEC6CA" w:rsidR="0038529C" w:rsidRDefault="0038529C" w:rsidP="00B30510">
      <w:pPr>
        <w:spacing w:after="0" w:line="480" w:lineRule="auto"/>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2. TCP Throug</w:t>
      </w:r>
      <w:r>
        <w:rPr>
          <w:rFonts w:ascii="Times New Roman" w:hAnsi="Times New Roman" w:cs="Times New Roman"/>
          <w:b/>
          <w:sz w:val="16"/>
          <w:szCs w:val="20"/>
        </w:rPr>
        <w:t>h</w:t>
      </w:r>
      <w:r w:rsidRPr="0038529C">
        <w:rPr>
          <w:rFonts w:ascii="Times New Roman" w:hAnsi="Times New Roman" w:cs="Times New Roman"/>
          <w:b/>
          <w:sz w:val="16"/>
          <w:szCs w:val="20"/>
        </w:rPr>
        <w:t>put Comparison</w:t>
      </w:r>
    </w:p>
    <w:p w14:paraId="0CEEBC4B" w14:textId="77777777" w:rsidR="001C2A17" w:rsidRDefault="001C2A17" w:rsidP="001C2A17">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observe from Fig. 2 that </w:t>
      </w:r>
      <w:r w:rsidRPr="00520399">
        <w:rPr>
          <w:rFonts w:ascii="Times New Roman" w:hAnsi="Times New Roman" w:cs="Times New Roman"/>
          <w:sz w:val="20"/>
          <w:szCs w:val="20"/>
        </w:rPr>
        <w:t xml:space="preserve">TCP Vegas has the most consistent higher throughput among all other TCP variants. Initially TCP Vegas uses slow start hence it takes time to reach maximum flow rate. Vegas uses slow start to avoid congestion hence it has a low throughput initially. After CBR rate starts, due to congestion other variants suffer packet drop </w:t>
      </w:r>
      <w:proofErr w:type="spellStart"/>
      <w:r w:rsidRPr="00520399">
        <w:rPr>
          <w:rFonts w:ascii="Times New Roman" w:hAnsi="Times New Roman" w:cs="Times New Roman"/>
          <w:sz w:val="20"/>
          <w:szCs w:val="20"/>
        </w:rPr>
        <w:t>where as</w:t>
      </w:r>
      <w:proofErr w:type="spellEnd"/>
      <w:r w:rsidRPr="00520399">
        <w:rPr>
          <w:rFonts w:ascii="Times New Roman" w:hAnsi="Times New Roman" w:cs="Times New Roman"/>
          <w:sz w:val="20"/>
          <w:szCs w:val="20"/>
        </w:rPr>
        <w:t xml:space="preserve"> Vegas achieves better throughput by using the available b</w:t>
      </w:r>
      <w:r>
        <w:rPr>
          <w:rFonts w:ascii="Times New Roman" w:hAnsi="Times New Roman" w:cs="Times New Roman"/>
          <w:sz w:val="20"/>
          <w:szCs w:val="20"/>
        </w:rPr>
        <w:t>andwidth for maximum throughput[1].</w:t>
      </w:r>
    </w:p>
    <w:p w14:paraId="6A80BAA8" w14:textId="2D92CD0D" w:rsidR="00DB426A" w:rsidRDefault="00DB426A" w:rsidP="00DB426A">
      <w:pPr>
        <w:spacing w:after="0"/>
        <w:jc w:val="both"/>
        <w:rPr>
          <w:rFonts w:ascii="Times New Roman" w:hAnsi="Times New Roman" w:cs="Times New Roman"/>
          <w:sz w:val="20"/>
          <w:szCs w:val="20"/>
        </w:rPr>
      </w:pPr>
    </w:p>
    <w:p w14:paraId="6785B351" w14:textId="77777777" w:rsidR="00331D8D" w:rsidRPr="0038529C" w:rsidRDefault="00331D8D" w:rsidP="00331D8D">
      <w:pPr>
        <w:spacing w:after="0"/>
        <w:jc w:val="both"/>
        <w:rPr>
          <w:rFonts w:ascii="Times New Roman" w:hAnsi="Times New Roman" w:cs="Times New Roman"/>
          <w:sz w:val="20"/>
          <w:szCs w:val="20"/>
        </w:rPr>
      </w:pPr>
      <w:r>
        <w:rPr>
          <w:noProof/>
        </w:rPr>
        <w:drawing>
          <wp:inline distT="0" distB="0" distL="0" distR="0" wp14:anchorId="6B72AE7D" wp14:editId="299CDC7C">
            <wp:extent cx="2995295" cy="2471420"/>
            <wp:effectExtent l="0" t="0" r="14605" b="5080"/>
            <wp:docPr id="7" name="Chart 7" title="TCP Throughput Comparison">
              <a:extLst xmlns:a="http://schemas.openxmlformats.org/drawingml/2006/main">
                <a:ext uri="{FF2B5EF4-FFF2-40B4-BE49-F238E27FC236}">
                  <a16:creationId xmlns:a16="http://schemas.microsoft.com/office/drawing/2014/main" id="{459B3814-D589-4A30-B523-6628DACFD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3D2709" w14:textId="77777777" w:rsidR="00331D8D" w:rsidRPr="0038529C" w:rsidRDefault="00331D8D" w:rsidP="00B30510">
      <w:pPr>
        <w:pStyle w:val="ListParagraph"/>
        <w:spacing w:after="0"/>
        <w:ind w:left="360"/>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3. Latency Comparison of TCP Variants</w:t>
      </w:r>
    </w:p>
    <w:p w14:paraId="380F3A5E" w14:textId="77777777" w:rsidR="00331D8D" w:rsidRDefault="00331D8D" w:rsidP="00DB426A">
      <w:pPr>
        <w:spacing w:after="0"/>
        <w:jc w:val="both"/>
        <w:rPr>
          <w:rFonts w:ascii="Times New Roman" w:hAnsi="Times New Roman" w:cs="Times New Roman"/>
          <w:sz w:val="20"/>
          <w:szCs w:val="20"/>
        </w:rPr>
      </w:pPr>
    </w:p>
    <w:p w14:paraId="73D13ED1" w14:textId="3D63C2A0" w:rsidR="001C2A17" w:rsidRDefault="001C2A17" w:rsidP="001C2A17">
      <w:pPr>
        <w:spacing w:after="0"/>
        <w:jc w:val="both"/>
        <w:rPr>
          <w:rFonts w:ascii="Times New Roman" w:hAnsi="Times New Roman" w:cs="Times New Roman"/>
          <w:sz w:val="20"/>
          <w:szCs w:val="20"/>
        </w:rPr>
      </w:pP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xml:space="preserve"> has a high throughput as well. Towards higher CBR rates, </w:t>
      </w:r>
      <w:proofErr w:type="spellStart"/>
      <w:r w:rsidRPr="00520399">
        <w:rPr>
          <w:rFonts w:ascii="Times New Roman" w:hAnsi="Times New Roman" w:cs="Times New Roman"/>
          <w:sz w:val="20"/>
          <w:szCs w:val="20"/>
        </w:rPr>
        <w:t>NewReno</w:t>
      </w:r>
      <w:proofErr w:type="spellEnd"/>
      <w:r w:rsidRPr="00520399">
        <w:rPr>
          <w:rFonts w:ascii="Times New Roman" w:hAnsi="Times New Roman" w:cs="Times New Roman"/>
          <w:sz w:val="20"/>
          <w:szCs w:val="20"/>
        </w:rPr>
        <w:t xml:space="preserve"> almost equals Vegas’ throughput rate.</w:t>
      </w:r>
      <w:r>
        <w:rPr>
          <w:rFonts w:ascii="Times New Roman" w:hAnsi="Times New Roman" w:cs="Times New Roman"/>
          <w:sz w:val="20"/>
          <w:szCs w:val="20"/>
        </w:rPr>
        <w:t xml:space="preserve"> It can be observed from Fig. 3</w:t>
      </w:r>
      <w:r w:rsidRPr="00520399">
        <w:rPr>
          <w:rFonts w:ascii="Times New Roman" w:hAnsi="Times New Roman" w:cs="Times New Roman"/>
          <w:sz w:val="20"/>
          <w:szCs w:val="20"/>
        </w:rPr>
        <w:t xml:space="preserve"> that TCP Vegas has the lowest Latency overall. The latency increases when the </w:t>
      </w:r>
      <w:r w:rsidRPr="00520399">
        <w:rPr>
          <w:rFonts w:ascii="Times New Roman" w:hAnsi="Times New Roman" w:cs="Times New Roman"/>
          <w:sz w:val="20"/>
          <w:szCs w:val="20"/>
        </w:rPr>
        <w:t xml:space="preserve">CBR flow starts, which can be noticed as a slight rise in the </w:t>
      </w:r>
      <w:r w:rsidRPr="0038529C">
        <w:rPr>
          <w:rFonts w:ascii="Times New Roman" w:hAnsi="Times New Roman" w:cs="Times New Roman"/>
          <w:sz w:val="20"/>
          <w:szCs w:val="20"/>
        </w:rPr>
        <w:t xml:space="preserve">graph at Bandwidth value 5 – 6Mbps. </w:t>
      </w:r>
    </w:p>
    <w:p w14:paraId="372E40C7" w14:textId="77777777" w:rsidR="001C2A17" w:rsidRPr="0038529C" w:rsidRDefault="001C2A17" w:rsidP="001C2A17">
      <w:pPr>
        <w:spacing w:after="0"/>
        <w:jc w:val="both"/>
        <w:rPr>
          <w:rFonts w:ascii="Times New Roman" w:hAnsi="Times New Roman" w:cs="Times New Roman"/>
          <w:sz w:val="20"/>
          <w:szCs w:val="20"/>
        </w:rPr>
      </w:pPr>
    </w:p>
    <w:p w14:paraId="3B3F0788" w14:textId="77777777" w:rsidR="004C0916" w:rsidRPr="0038529C" w:rsidRDefault="004C0916" w:rsidP="004C0916">
      <w:pPr>
        <w:spacing w:after="0"/>
        <w:jc w:val="both"/>
        <w:rPr>
          <w:rFonts w:ascii="Times New Roman" w:hAnsi="Times New Roman" w:cs="Times New Roman"/>
          <w:sz w:val="20"/>
          <w:szCs w:val="20"/>
        </w:rPr>
      </w:pPr>
      <w:r w:rsidRPr="0038529C">
        <w:rPr>
          <w:rFonts w:ascii="Times New Roman" w:hAnsi="Times New Roman" w:cs="Times New Roman"/>
          <w:sz w:val="20"/>
          <w:szCs w:val="20"/>
        </w:rPr>
        <w:t>But TCP Vegas recovers from the congestion to maintain a low latency as compared to other variants. TCP Reno</w:t>
      </w:r>
      <w:r>
        <w:rPr>
          <w:rFonts w:ascii="Times New Roman" w:hAnsi="Times New Roman" w:cs="Times New Roman"/>
          <w:sz w:val="20"/>
          <w:szCs w:val="20"/>
        </w:rPr>
        <w:t xml:space="preserve"> has the highest latency since it waits for three ACKs before retransmitting a packet. </w:t>
      </w:r>
    </w:p>
    <w:p w14:paraId="7C10CF02" w14:textId="77777777" w:rsidR="00DB426A" w:rsidRDefault="00DB426A" w:rsidP="00DB426A">
      <w:pPr>
        <w:spacing w:after="0"/>
        <w:jc w:val="both"/>
        <w:rPr>
          <w:rFonts w:ascii="Times New Roman" w:hAnsi="Times New Roman" w:cs="Times New Roman"/>
          <w:sz w:val="20"/>
          <w:szCs w:val="20"/>
        </w:rPr>
      </w:pPr>
    </w:p>
    <w:p w14:paraId="2BE2816E" w14:textId="77777777" w:rsidR="004C0916" w:rsidRDefault="004C0916" w:rsidP="004C0916">
      <w:pPr>
        <w:spacing w:after="0"/>
        <w:jc w:val="both"/>
        <w:rPr>
          <w:rFonts w:ascii="Times New Roman" w:hAnsi="Times New Roman" w:cs="Times New Roman"/>
          <w:sz w:val="20"/>
          <w:szCs w:val="20"/>
        </w:rPr>
      </w:pPr>
      <w:r>
        <w:rPr>
          <w:noProof/>
        </w:rPr>
        <w:drawing>
          <wp:inline distT="0" distB="0" distL="0" distR="0" wp14:anchorId="01C34A42" wp14:editId="123EE9F3">
            <wp:extent cx="2971800" cy="2432050"/>
            <wp:effectExtent l="0" t="0" r="0" b="6350"/>
            <wp:docPr id="8" name="Chart 8">
              <a:extLst xmlns:a="http://schemas.openxmlformats.org/drawingml/2006/main">
                <a:ext uri="{FF2B5EF4-FFF2-40B4-BE49-F238E27FC236}">
                  <a16:creationId xmlns:a16="http://schemas.microsoft.com/office/drawing/2014/main" id="{7C4F9644-6024-4DBA-9414-1ED9273824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8C1C9F" w14:textId="77777777" w:rsidR="004C0916" w:rsidRPr="0038529C" w:rsidRDefault="004C0916" w:rsidP="00B30510">
      <w:pPr>
        <w:spacing w:after="0"/>
        <w:jc w:val="center"/>
        <w:outlineLvl w:val="0"/>
        <w:rPr>
          <w:rFonts w:ascii="Times New Roman" w:hAnsi="Times New Roman" w:cs="Times New Roman"/>
          <w:b/>
          <w:sz w:val="16"/>
          <w:szCs w:val="20"/>
        </w:rPr>
      </w:pPr>
      <w:r w:rsidRPr="0038529C">
        <w:rPr>
          <w:rFonts w:ascii="Times New Roman" w:hAnsi="Times New Roman" w:cs="Times New Roman"/>
          <w:b/>
          <w:sz w:val="16"/>
          <w:szCs w:val="20"/>
        </w:rPr>
        <w:t>Figure 4. Packet Drop Comparison of TCP Variants</w:t>
      </w:r>
    </w:p>
    <w:p w14:paraId="3932DA6D" w14:textId="6B0501A5" w:rsidR="004C0916" w:rsidRDefault="004C0916" w:rsidP="00DB426A">
      <w:pPr>
        <w:spacing w:after="0"/>
        <w:jc w:val="both"/>
        <w:rPr>
          <w:rFonts w:ascii="Times New Roman" w:hAnsi="Times New Roman" w:cs="Times New Roman"/>
          <w:sz w:val="20"/>
          <w:szCs w:val="20"/>
        </w:rPr>
      </w:pPr>
    </w:p>
    <w:p w14:paraId="3A1D198B" w14:textId="787628DB" w:rsidR="00E023A9" w:rsidRPr="00DB426A" w:rsidRDefault="00E023A9" w:rsidP="00DB426A">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conclude from the above experiments the following </w:t>
      </w:r>
      <w:r w:rsidR="0047488F">
        <w:rPr>
          <w:rFonts w:ascii="Times New Roman" w:hAnsi="Times New Roman" w:cs="Times New Roman"/>
          <w:sz w:val="20"/>
          <w:szCs w:val="20"/>
        </w:rPr>
        <w:t>results.</w:t>
      </w:r>
    </w:p>
    <w:p w14:paraId="6B22DF45" w14:textId="51D051D1"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 xml:space="preserve">Which TCP variant(s) are able to get higher average throughput? </w:t>
      </w:r>
    </w:p>
    <w:p w14:paraId="6801656B" w14:textId="3AE47FBB" w:rsidR="00E023A9" w:rsidRPr="00E023A9" w:rsidRDefault="00E023A9" w:rsidP="00E023A9">
      <w:pPr>
        <w:spacing w:after="0"/>
        <w:jc w:val="both"/>
        <w:rPr>
          <w:rFonts w:ascii="Times New Roman" w:hAnsi="Times New Roman" w:cs="Times New Roman"/>
          <w:sz w:val="20"/>
          <w:szCs w:val="20"/>
        </w:rPr>
      </w:pPr>
      <w:r>
        <w:rPr>
          <w:rFonts w:ascii="Times New Roman" w:hAnsi="Times New Roman" w:cs="Times New Roman"/>
          <w:sz w:val="20"/>
          <w:szCs w:val="20"/>
        </w:rPr>
        <w:t>TCP Vegas although is observed to have a low throughput due to slow start initially, its throughput is higher as compared to other variants as observed from Fig.2</w:t>
      </w:r>
    </w:p>
    <w:p w14:paraId="7ECBD2A2" w14:textId="6E685324"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 xml:space="preserve">Which has the lowest average latency? </w:t>
      </w:r>
    </w:p>
    <w:p w14:paraId="4CFA9AD6" w14:textId="361B0A2C" w:rsidR="00E023A9" w:rsidRPr="00E023A9" w:rsidRDefault="00E023A9" w:rsidP="00E023A9">
      <w:pPr>
        <w:spacing w:after="0"/>
        <w:jc w:val="both"/>
        <w:rPr>
          <w:rFonts w:ascii="Times New Roman" w:hAnsi="Times New Roman" w:cs="Times New Roman"/>
          <w:sz w:val="20"/>
          <w:szCs w:val="20"/>
        </w:rPr>
      </w:pPr>
      <w:r>
        <w:rPr>
          <w:rFonts w:ascii="Times New Roman" w:hAnsi="Times New Roman" w:cs="Times New Roman"/>
          <w:sz w:val="20"/>
          <w:szCs w:val="20"/>
        </w:rPr>
        <w:t>From Fig. 3 Vegas is observed to have lower latency as compared to other TCP variants.</w:t>
      </w:r>
    </w:p>
    <w:p w14:paraId="24DF3914" w14:textId="6C5C9D91"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 xml:space="preserve">Which has the fewest drops? </w:t>
      </w:r>
    </w:p>
    <w:p w14:paraId="00836687" w14:textId="5D8B047D" w:rsidR="00E023A9" w:rsidRPr="00E023A9" w:rsidRDefault="00E023A9" w:rsidP="00E023A9">
      <w:pPr>
        <w:spacing w:after="0"/>
        <w:jc w:val="both"/>
        <w:rPr>
          <w:rFonts w:ascii="Times New Roman" w:hAnsi="Times New Roman" w:cs="Times New Roman"/>
          <w:sz w:val="20"/>
          <w:szCs w:val="20"/>
        </w:rPr>
      </w:pPr>
      <w:r w:rsidRPr="00E023A9">
        <w:rPr>
          <w:rFonts w:ascii="Times New Roman" w:hAnsi="Times New Roman" w:cs="Times New Roman"/>
          <w:sz w:val="20"/>
          <w:szCs w:val="20"/>
        </w:rPr>
        <w:t>Vegas monitors the RTT time for its packets and hence adjusts the packet flow to avoid congestions and thereby has a lower drop rate</w:t>
      </w:r>
      <w:r>
        <w:rPr>
          <w:rFonts w:ascii="Times New Roman" w:hAnsi="Times New Roman" w:cs="Times New Roman"/>
          <w:sz w:val="20"/>
          <w:szCs w:val="20"/>
        </w:rPr>
        <w:t xml:space="preserve">. (Fig.4) </w:t>
      </w:r>
      <w:r w:rsidRPr="00E023A9">
        <w:rPr>
          <w:rFonts w:ascii="Times New Roman" w:hAnsi="Times New Roman" w:cs="Times New Roman"/>
          <w:sz w:val="20"/>
          <w:szCs w:val="20"/>
        </w:rPr>
        <w:t xml:space="preserve">When the CBR flow starts, the packet drop increases for all variants but it rises sharply for all </w:t>
      </w:r>
      <w:proofErr w:type="spellStart"/>
      <w:r w:rsidRPr="00E023A9">
        <w:rPr>
          <w:rFonts w:ascii="Times New Roman" w:hAnsi="Times New Roman" w:cs="Times New Roman"/>
          <w:sz w:val="20"/>
          <w:szCs w:val="20"/>
        </w:rPr>
        <w:t>NewReno</w:t>
      </w:r>
      <w:proofErr w:type="spellEnd"/>
      <w:r w:rsidRPr="00E023A9">
        <w:rPr>
          <w:rFonts w:ascii="Times New Roman" w:hAnsi="Times New Roman" w:cs="Times New Roman"/>
          <w:sz w:val="20"/>
          <w:szCs w:val="20"/>
        </w:rPr>
        <w:t>, Reno and Tahoe and less steeply for Vegas.</w:t>
      </w:r>
    </w:p>
    <w:p w14:paraId="0D650165" w14:textId="77777777" w:rsidR="00E023A9" w:rsidRDefault="00E023A9" w:rsidP="00E023A9">
      <w:pPr>
        <w:pStyle w:val="ListParagraph"/>
        <w:numPr>
          <w:ilvl w:val="0"/>
          <w:numId w:val="6"/>
        </w:numPr>
        <w:spacing w:after="0"/>
        <w:jc w:val="both"/>
        <w:rPr>
          <w:rFonts w:ascii="Times New Roman" w:hAnsi="Times New Roman" w:cs="Times New Roman"/>
          <w:sz w:val="20"/>
          <w:szCs w:val="20"/>
        </w:rPr>
      </w:pPr>
      <w:r w:rsidRPr="00E023A9">
        <w:rPr>
          <w:rFonts w:ascii="Times New Roman" w:hAnsi="Times New Roman" w:cs="Times New Roman"/>
          <w:sz w:val="20"/>
          <w:szCs w:val="20"/>
        </w:rPr>
        <w:t>Is there an overall "best" TCP variant in this experiment, or does the "best" variant vary depending on other circumstances?</w:t>
      </w:r>
    </w:p>
    <w:p w14:paraId="6EF25931" w14:textId="177BA8F9" w:rsidR="00673990" w:rsidRPr="00E023A9" w:rsidRDefault="00321A3C" w:rsidP="00E023A9">
      <w:pPr>
        <w:spacing w:after="0"/>
        <w:jc w:val="both"/>
        <w:rPr>
          <w:rFonts w:ascii="Times New Roman" w:hAnsi="Times New Roman" w:cs="Times New Roman"/>
          <w:sz w:val="20"/>
          <w:szCs w:val="20"/>
        </w:rPr>
      </w:pPr>
      <w:r w:rsidRPr="00E023A9">
        <w:rPr>
          <w:rFonts w:ascii="Times New Roman" w:hAnsi="Times New Roman" w:cs="Times New Roman"/>
          <w:sz w:val="20"/>
          <w:szCs w:val="20"/>
        </w:rPr>
        <w:t>Thus we can conclude from the observations that when considered as a whole throughput, latency and drop-rate, Vegas outperforms all other variants.</w:t>
      </w:r>
      <w:bookmarkStart w:id="0" w:name="_GoBack"/>
      <w:bookmarkEnd w:id="0"/>
    </w:p>
    <w:p w14:paraId="6254A595" w14:textId="77777777" w:rsidR="00BE15DE" w:rsidRDefault="00BE15DE" w:rsidP="00BE15DE">
      <w:pPr>
        <w:spacing w:after="0"/>
        <w:jc w:val="both"/>
        <w:rPr>
          <w:rFonts w:ascii="Times New Roman" w:hAnsi="Times New Roman" w:cs="Times New Roman"/>
          <w:sz w:val="20"/>
          <w:szCs w:val="20"/>
        </w:rPr>
      </w:pPr>
    </w:p>
    <w:p w14:paraId="64613DD6" w14:textId="77777777" w:rsidR="004C0916" w:rsidRDefault="004C0916" w:rsidP="00BE15DE">
      <w:pPr>
        <w:spacing w:after="0"/>
        <w:jc w:val="both"/>
        <w:rPr>
          <w:rFonts w:ascii="Times New Roman" w:hAnsi="Times New Roman" w:cs="Times New Roman"/>
          <w:sz w:val="20"/>
          <w:szCs w:val="20"/>
        </w:rPr>
      </w:pPr>
      <w:r>
        <w:rPr>
          <w:noProof/>
        </w:rPr>
        <w:lastRenderedPageBreak/>
        <w:drawing>
          <wp:inline distT="0" distB="0" distL="0" distR="0" wp14:anchorId="0F9DAC62" wp14:editId="2EEAE406">
            <wp:extent cx="2971800" cy="2128611"/>
            <wp:effectExtent l="0" t="0" r="0" b="5080"/>
            <wp:docPr id="9" name="Chart 9">
              <a:extLst xmlns:a="http://schemas.openxmlformats.org/drawingml/2006/main">
                <a:ext uri="{FF2B5EF4-FFF2-40B4-BE49-F238E27FC236}">
                  <a16:creationId xmlns:a16="http://schemas.microsoft.com/office/drawing/2014/main" id="{C58E8F8F-AF12-4FDD-847F-B19CFBEEE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8E2C7D" w14:textId="77777777" w:rsidR="004C0916" w:rsidRDefault="004C0916" w:rsidP="00B30510">
      <w:pPr>
        <w:spacing w:after="0"/>
        <w:jc w:val="center"/>
        <w:outlineLvl w:val="0"/>
        <w:rPr>
          <w:rFonts w:ascii="Times New Roman" w:hAnsi="Times New Roman" w:cs="Times New Roman"/>
          <w:sz w:val="20"/>
          <w:szCs w:val="20"/>
        </w:rPr>
      </w:pPr>
      <w:r w:rsidRPr="006D6B8D">
        <w:rPr>
          <w:rFonts w:ascii="Times New Roman" w:hAnsi="Times New Roman" w:cs="Times New Roman"/>
          <w:b/>
          <w:sz w:val="16"/>
          <w:szCs w:val="20"/>
        </w:rPr>
        <w:t xml:space="preserve">Figure 5. Throughput Comparison </w:t>
      </w:r>
      <w:proofErr w:type="spellStart"/>
      <w:r w:rsidRPr="006D6B8D">
        <w:rPr>
          <w:rFonts w:ascii="Times New Roman" w:hAnsi="Times New Roman" w:cs="Times New Roman"/>
          <w:b/>
          <w:sz w:val="16"/>
          <w:szCs w:val="20"/>
        </w:rPr>
        <w:t>NewReno</w:t>
      </w:r>
      <w:proofErr w:type="spellEnd"/>
      <w:r w:rsidRPr="006D6B8D">
        <w:rPr>
          <w:rFonts w:ascii="Times New Roman" w:hAnsi="Times New Roman" w:cs="Times New Roman"/>
          <w:b/>
          <w:sz w:val="16"/>
          <w:szCs w:val="20"/>
        </w:rPr>
        <w:t>/Reno</w:t>
      </w:r>
    </w:p>
    <w:p w14:paraId="464D608C" w14:textId="77777777" w:rsidR="00331D8D" w:rsidRDefault="00331D8D" w:rsidP="00BE15DE">
      <w:pPr>
        <w:spacing w:after="0"/>
        <w:jc w:val="both"/>
        <w:rPr>
          <w:rFonts w:ascii="Times New Roman" w:hAnsi="Times New Roman" w:cs="Times New Roman"/>
          <w:sz w:val="20"/>
          <w:szCs w:val="20"/>
        </w:rPr>
      </w:pPr>
    </w:p>
    <w:p w14:paraId="217DA9FD" w14:textId="77777777" w:rsidR="00BE15DE" w:rsidRDefault="00BE15DE" w:rsidP="00B30510">
      <w:pPr>
        <w:spacing w:after="0"/>
        <w:jc w:val="both"/>
        <w:outlineLvl w:val="0"/>
        <w:rPr>
          <w:rFonts w:ascii="Times New Roman" w:hAnsi="Times New Roman" w:cs="Times New Roman"/>
          <w:b/>
          <w:sz w:val="20"/>
          <w:szCs w:val="20"/>
        </w:rPr>
      </w:pPr>
      <w:r w:rsidRPr="00BE15DE">
        <w:rPr>
          <w:rFonts w:ascii="Times New Roman" w:hAnsi="Times New Roman" w:cs="Times New Roman"/>
          <w:b/>
          <w:sz w:val="20"/>
          <w:szCs w:val="20"/>
        </w:rPr>
        <w:t>Fairness Between TCP Variants</w:t>
      </w:r>
    </w:p>
    <w:p w14:paraId="6CEF06A8" w14:textId="1CA22BB6" w:rsidR="00F25586" w:rsidRDefault="00BE15DE" w:rsidP="00BE15DE">
      <w:pPr>
        <w:spacing w:after="0"/>
        <w:jc w:val="both"/>
        <w:rPr>
          <w:rFonts w:ascii="Times New Roman" w:hAnsi="Times New Roman" w:cs="Times New Roman"/>
          <w:sz w:val="20"/>
          <w:szCs w:val="20"/>
        </w:rPr>
      </w:pPr>
      <w:r>
        <w:rPr>
          <w:rFonts w:ascii="Times New Roman" w:hAnsi="Times New Roman" w:cs="Times New Roman"/>
          <w:sz w:val="20"/>
          <w:szCs w:val="20"/>
        </w:rPr>
        <w:t>In this experiment we analyze the effect of multiple TCP flows originating from different sources on each other and determine the fairness between them. The network simulation consist</w:t>
      </w:r>
      <w:r w:rsidR="001C2A17">
        <w:rPr>
          <w:rFonts w:ascii="Times New Roman" w:hAnsi="Times New Roman" w:cs="Times New Roman"/>
          <w:sz w:val="20"/>
          <w:szCs w:val="20"/>
        </w:rPr>
        <w:t>s of a topology with 6 nodes (N0 – N5</w:t>
      </w:r>
      <w:r>
        <w:rPr>
          <w:rFonts w:ascii="Times New Roman" w:hAnsi="Times New Roman" w:cs="Times New Roman"/>
          <w:sz w:val="20"/>
          <w:szCs w:val="20"/>
        </w:rPr>
        <w:t xml:space="preserve">). </w:t>
      </w:r>
      <w:r w:rsidR="00E925D7">
        <w:rPr>
          <w:rFonts w:ascii="Times New Roman" w:hAnsi="Times New Roman" w:cs="Times New Roman"/>
          <w:sz w:val="20"/>
          <w:szCs w:val="20"/>
        </w:rPr>
        <w:t>TCP flows have been set up betwee</w:t>
      </w:r>
      <w:r w:rsidR="001C2A17">
        <w:rPr>
          <w:rFonts w:ascii="Times New Roman" w:hAnsi="Times New Roman" w:cs="Times New Roman"/>
          <w:sz w:val="20"/>
          <w:szCs w:val="20"/>
        </w:rPr>
        <w:t>n N0-N3 and N4-N5</w:t>
      </w:r>
      <w:r w:rsidR="00E925D7">
        <w:rPr>
          <w:rFonts w:ascii="Times New Roman" w:hAnsi="Times New Roman" w:cs="Times New Roman"/>
          <w:sz w:val="20"/>
          <w:szCs w:val="20"/>
        </w:rPr>
        <w:t xml:space="preserve">. A constant bit rate flow (CBR) is set up originating at N2 to N3. </w:t>
      </w:r>
      <w:r w:rsidR="00F25586">
        <w:rPr>
          <w:rFonts w:ascii="Times New Roman" w:hAnsi="Times New Roman" w:cs="Times New Roman"/>
          <w:sz w:val="20"/>
          <w:szCs w:val="20"/>
        </w:rPr>
        <w:t xml:space="preserve">The TCP flows are started before the CBR flow and the CBR flow is gradually varied from 0 to MAX (10Mbs) to observe the effects on </w:t>
      </w:r>
      <w:proofErr w:type="spellStart"/>
      <w:r w:rsidR="00F25586">
        <w:rPr>
          <w:rFonts w:ascii="Times New Roman" w:hAnsi="Times New Roman" w:cs="Times New Roman"/>
          <w:sz w:val="20"/>
          <w:szCs w:val="20"/>
        </w:rPr>
        <w:t>thoughput</w:t>
      </w:r>
      <w:proofErr w:type="spellEnd"/>
      <w:r w:rsidR="00F25586">
        <w:rPr>
          <w:rFonts w:ascii="Times New Roman" w:hAnsi="Times New Roman" w:cs="Times New Roman"/>
          <w:sz w:val="20"/>
          <w:szCs w:val="20"/>
        </w:rPr>
        <w:t xml:space="preserve">, latency and drop-rate of each of the TCP flows. We analyze the following combinations </w:t>
      </w:r>
      <w:proofErr w:type="spellStart"/>
      <w:r w:rsidR="00F25586">
        <w:rPr>
          <w:rFonts w:ascii="Times New Roman" w:hAnsi="Times New Roman" w:cs="Times New Roman"/>
          <w:sz w:val="20"/>
          <w:szCs w:val="20"/>
        </w:rPr>
        <w:t>NewReno</w:t>
      </w:r>
      <w:proofErr w:type="spellEnd"/>
      <w:r w:rsidR="00F25586">
        <w:rPr>
          <w:rFonts w:ascii="Times New Roman" w:hAnsi="Times New Roman" w:cs="Times New Roman"/>
          <w:sz w:val="20"/>
          <w:szCs w:val="20"/>
        </w:rPr>
        <w:t xml:space="preserve">/Reno, </w:t>
      </w:r>
      <w:proofErr w:type="spellStart"/>
      <w:r w:rsidR="00F25586">
        <w:rPr>
          <w:rFonts w:ascii="Times New Roman" w:hAnsi="Times New Roman" w:cs="Times New Roman"/>
          <w:sz w:val="20"/>
          <w:szCs w:val="20"/>
        </w:rPr>
        <w:t>NewReno</w:t>
      </w:r>
      <w:proofErr w:type="spellEnd"/>
      <w:r w:rsidR="00F25586">
        <w:rPr>
          <w:rFonts w:ascii="Times New Roman" w:hAnsi="Times New Roman" w:cs="Times New Roman"/>
          <w:sz w:val="20"/>
          <w:szCs w:val="20"/>
        </w:rPr>
        <w:t>/Vegas, Reno/Reno, Vegas/Vegas.</w:t>
      </w:r>
      <w:r w:rsidR="00331D8D">
        <w:rPr>
          <w:rFonts w:ascii="Times New Roman" w:hAnsi="Times New Roman" w:cs="Times New Roman"/>
          <w:sz w:val="20"/>
          <w:szCs w:val="20"/>
        </w:rPr>
        <w:t xml:space="preserve"> </w:t>
      </w:r>
    </w:p>
    <w:p w14:paraId="28DF3A44" w14:textId="77777777" w:rsidR="00331D8D" w:rsidRDefault="00331D8D" w:rsidP="00BE15DE">
      <w:pPr>
        <w:spacing w:after="0"/>
        <w:jc w:val="both"/>
        <w:rPr>
          <w:rFonts w:ascii="Times New Roman" w:hAnsi="Times New Roman" w:cs="Times New Roman"/>
          <w:sz w:val="20"/>
          <w:szCs w:val="20"/>
        </w:rPr>
      </w:pPr>
    </w:p>
    <w:p w14:paraId="16CB1773"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043A8B68" wp14:editId="5502C45C">
            <wp:extent cx="2943225" cy="2544445"/>
            <wp:effectExtent l="0" t="0" r="9525" b="8255"/>
            <wp:docPr id="10" name="Chart 10">
              <a:extLst xmlns:a="http://schemas.openxmlformats.org/drawingml/2006/main">
                <a:ext uri="{FF2B5EF4-FFF2-40B4-BE49-F238E27FC236}">
                  <a16:creationId xmlns:a16="http://schemas.microsoft.com/office/drawing/2014/main" id="{783B5C99-54DC-4C75-BD80-8EFD23794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84F5AF7" w14:textId="77777777" w:rsidR="004C0916" w:rsidRDefault="004C0916" w:rsidP="00B30510">
      <w:pPr>
        <w:spacing w:after="0"/>
        <w:jc w:val="center"/>
        <w:outlineLvl w:val="0"/>
        <w:rPr>
          <w:rFonts w:ascii="Times New Roman" w:hAnsi="Times New Roman" w:cs="Times New Roman"/>
          <w:b/>
          <w:sz w:val="16"/>
          <w:szCs w:val="20"/>
        </w:rPr>
      </w:pPr>
      <w:r w:rsidRPr="006D031A">
        <w:rPr>
          <w:rFonts w:ascii="Times New Roman" w:hAnsi="Times New Roman" w:cs="Times New Roman"/>
          <w:b/>
          <w:sz w:val="16"/>
          <w:szCs w:val="20"/>
        </w:rPr>
        <w:t>Figure 6. Throug</w:t>
      </w:r>
      <w:r>
        <w:rPr>
          <w:rFonts w:ascii="Times New Roman" w:hAnsi="Times New Roman" w:cs="Times New Roman"/>
          <w:b/>
          <w:sz w:val="16"/>
          <w:szCs w:val="20"/>
        </w:rPr>
        <w:t>h</w:t>
      </w:r>
      <w:r w:rsidRPr="006D031A">
        <w:rPr>
          <w:rFonts w:ascii="Times New Roman" w:hAnsi="Times New Roman" w:cs="Times New Roman"/>
          <w:b/>
          <w:sz w:val="16"/>
          <w:szCs w:val="20"/>
        </w:rPr>
        <w:t xml:space="preserve">put Comparison </w:t>
      </w:r>
      <w:proofErr w:type="spellStart"/>
      <w:r w:rsidRPr="006D031A">
        <w:rPr>
          <w:rFonts w:ascii="Times New Roman" w:hAnsi="Times New Roman" w:cs="Times New Roman"/>
          <w:b/>
          <w:sz w:val="16"/>
          <w:szCs w:val="20"/>
        </w:rPr>
        <w:t>NewReno</w:t>
      </w:r>
      <w:proofErr w:type="spellEnd"/>
      <w:r w:rsidRPr="006D031A">
        <w:rPr>
          <w:rFonts w:ascii="Times New Roman" w:hAnsi="Times New Roman" w:cs="Times New Roman"/>
          <w:b/>
          <w:sz w:val="16"/>
          <w:szCs w:val="20"/>
        </w:rPr>
        <w:t>/Vegas</w:t>
      </w:r>
    </w:p>
    <w:p w14:paraId="67617472" w14:textId="77777777" w:rsidR="004C0916" w:rsidRDefault="004C0916" w:rsidP="00BE15DE">
      <w:pPr>
        <w:spacing w:after="0"/>
        <w:jc w:val="both"/>
        <w:rPr>
          <w:rFonts w:ascii="Times New Roman" w:hAnsi="Times New Roman" w:cs="Times New Roman"/>
          <w:sz w:val="20"/>
          <w:szCs w:val="20"/>
        </w:rPr>
      </w:pPr>
    </w:p>
    <w:p w14:paraId="20BD1487" w14:textId="0DC6B154" w:rsidR="00F25586" w:rsidRDefault="00331D8D" w:rsidP="00BE15DE">
      <w:pPr>
        <w:spacing w:after="0"/>
        <w:jc w:val="both"/>
        <w:rPr>
          <w:rFonts w:ascii="Times New Roman" w:hAnsi="Times New Roman" w:cs="Times New Roman"/>
          <w:sz w:val="20"/>
          <w:szCs w:val="20"/>
        </w:rPr>
      </w:pPr>
      <w:r>
        <w:rPr>
          <w:rFonts w:ascii="Times New Roman" w:hAnsi="Times New Roman" w:cs="Times New Roman"/>
          <w:sz w:val="20"/>
          <w:szCs w:val="20"/>
        </w:rPr>
        <w:t>In c</w:t>
      </w:r>
      <w:r w:rsidR="004C0916">
        <w:rPr>
          <w:rFonts w:ascii="Times New Roman" w:hAnsi="Times New Roman" w:cs="Times New Roman"/>
          <w:sz w:val="20"/>
          <w:szCs w:val="20"/>
        </w:rPr>
        <w:t xml:space="preserve">ase of </w:t>
      </w:r>
      <w:proofErr w:type="spellStart"/>
      <w:r w:rsidR="004C0916">
        <w:rPr>
          <w:rFonts w:ascii="Times New Roman" w:hAnsi="Times New Roman" w:cs="Times New Roman"/>
          <w:sz w:val="20"/>
          <w:szCs w:val="20"/>
        </w:rPr>
        <w:t>NewReno</w:t>
      </w:r>
      <w:proofErr w:type="spellEnd"/>
      <w:r w:rsidR="004C0916">
        <w:rPr>
          <w:rFonts w:ascii="Times New Roman" w:hAnsi="Times New Roman" w:cs="Times New Roman"/>
          <w:sz w:val="20"/>
          <w:szCs w:val="20"/>
        </w:rPr>
        <w:t>/Reno, we observe</w:t>
      </w:r>
      <w:r>
        <w:rPr>
          <w:rFonts w:ascii="Times New Roman" w:hAnsi="Times New Roman" w:cs="Times New Roman"/>
          <w:sz w:val="20"/>
          <w:szCs w:val="20"/>
        </w:rPr>
        <w:t xml:space="preserv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drastically affects the Reno </w:t>
      </w:r>
      <w:r w:rsidR="004C0916">
        <w:rPr>
          <w:rFonts w:ascii="Times New Roman" w:hAnsi="Times New Roman" w:cs="Times New Roman"/>
          <w:sz w:val="20"/>
          <w:szCs w:val="20"/>
        </w:rPr>
        <w:t>throughput. F</w:t>
      </w:r>
      <w:r>
        <w:rPr>
          <w:rFonts w:ascii="Times New Roman" w:hAnsi="Times New Roman" w:cs="Times New Roman"/>
          <w:sz w:val="20"/>
          <w:szCs w:val="20"/>
        </w:rPr>
        <w:t xml:space="preserve">rom Figure 4 the Linear averages plotted, clearly indicate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is not fair to Reno. </w:t>
      </w:r>
    </w:p>
    <w:p w14:paraId="10C95417" w14:textId="77777777" w:rsidR="004C0916" w:rsidRDefault="004C0916" w:rsidP="00BE15DE">
      <w:pPr>
        <w:spacing w:after="0"/>
        <w:jc w:val="both"/>
        <w:rPr>
          <w:rFonts w:ascii="Times New Roman" w:hAnsi="Times New Roman" w:cs="Times New Roman"/>
          <w:sz w:val="20"/>
          <w:szCs w:val="20"/>
        </w:rPr>
      </w:pPr>
      <w:r>
        <w:rPr>
          <w:noProof/>
        </w:rPr>
        <w:drawing>
          <wp:inline distT="0" distB="0" distL="0" distR="0" wp14:anchorId="6633E45F" wp14:editId="6FCD0061">
            <wp:extent cx="2971800" cy="2192292"/>
            <wp:effectExtent l="0" t="0" r="0" b="17780"/>
            <wp:docPr id="12" name="Chart 12">
              <a:extLst xmlns:a="http://schemas.openxmlformats.org/drawingml/2006/main">
                <a:ext uri="{FF2B5EF4-FFF2-40B4-BE49-F238E27FC236}">
                  <a16:creationId xmlns:a16="http://schemas.microsoft.com/office/drawing/2014/main" id="{5B4B9070-BF0F-4B50-99E9-85246C9691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ABB00E" w14:textId="6CD74927" w:rsidR="004C0916" w:rsidRPr="00F25586" w:rsidRDefault="004C0916" w:rsidP="00B30510">
      <w:pPr>
        <w:spacing w:after="0"/>
        <w:jc w:val="center"/>
        <w:outlineLvl w:val="0"/>
        <w:rPr>
          <w:rFonts w:ascii="Times New Roman" w:hAnsi="Times New Roman" w:cs="Times New Roman"/>
          <w:b/>
          <w:sz w:val="16"/>
          <w:szCs w:val="20"/>
        </w:rPr>
      </w:pPr>
      <w:r w:rsidRPr="00F25586">
        <w:rPr>
          <w:rFonts w:ascii="Times New Roman" w:hAnsi="Times New Roman" w:cs="Times New Roman"/>
          <w:b/>
          <w:sz w:val="16"/>
          <w:szCs w:val="20"/>
        </w:rPr>
        <w:t xml:space="preserve">Figure </w:t>
      </w:r>
      <w:r w:rsidR="005E163B">
        <w:rPr>
          <w:rFonts w:ascii="Times New Roman" w:hAnsi="Times New Roman" w:cs="Times New Roman"/>
          <w:b/>
          <w:sz w:val="16"/>
          <w:szCs w:val="20"/>
        </w:rPr>
        <w:t>7</w:t>
      </w:r>
      <w:r w:rsidRPr="00F25586">
        <w:rPr>
          <w:rFonts w:ascii="Times New Roman" w:hAnsi="Times New Roman" w:cs="Times New Roman"/>
          <w:b/>
          <w:sz w:val="16"/>
          <w:szCs w:val="20"/>
        </w:rPr>
        <w:t>. Throughput Comparison Vegas/Vegas</w:t>
      </w:r>
    </w:p>
    <w:p w14:paraId="644F8C15" w14:textId="77777777" w:rsidR="00340ECA" w:rsidRDefault="001C2A17" w:rsidP="00340ECA">
      <w:pPr>
        <w:spacing w:after="0"/>
        <w:jc w:val="both"/>
        <w:rPr>
          <w:rFonts w:ascii="Times New Roman" w:hAnsi="Times New Roman" w:cs="Times New Roman"/>
          <w:sz w:val="20"/>
          <w:szCs w:val="20"/>
        </w:rPr>
      </w:pP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uses Fast Retransmit to recovery from congestion, hence we observe the unfair bandwidth use by for the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/Reno pair. Reno waits for three ACKs before retransmitting a packet, hence it’s performance is reduced drastically. </w:t>
      </w:r>
    </w:p>
    <w:p w14:paraId="45A12254" w14:textId="77777777" w:rsidR="00340ECA" w:rsidRDefault="00340ECA" w:rsidP="00340ECA">
      <w:pPr>
        <w:spacing w:after="0"/>
        <w:jc w:val="both"/>
        <w:rPr>
          <w:rFonts w:ascii="Times New Roman" w:hAnsi="Times New Roman" w:cs="Times New Roman"/>
          <w:sz w:val="20"/>
          <w:szCs w:val="20"/>
        </w:rPr>
      </w:pPr>
    </w:p>
    <w:p w14:paraId="2A31CCDE" w14:textId="5ABDFD09" w:rsidR="00340ECA" w:rsidRDefault="00340ECA" w:rsidP="00340ECA">
      <w:pPr>
        <w:spacing w:after="0"/>
        <w:jc w:val="both"/>
        <w:rPr>
          <w:rFonts w:ascii="Times New Roman" w:hAnsi="Times New Roman" w:cs="Times New Roman"/>
          <w:sz w:val="20"/>
          <w:szCs w:val="20"/>
        </w:rPr>
      </w:pPr>
      <w:r>
        <w:rPr>
          <w:noProof/>
        </w:rPr>
        <w:drawing>
          <wp:inline distT="0" distB="0" distL="0" distR="0" wp14:anchorId="6857E9A1" wp14:editId="0FAAABFE">
            <wp:extent cx="2952750" cy="2160861"/>
            <wp:effectExtent l="0" t="0" r="0" b="11430"/>
            <wp:docPr id="14" name="Chart 14">
              <a:extLst xmlns:a="http://schemas.openxmlformats.org/drawingml/2006/main">
                <a:ext uri="{FF2B5EF4-FFF2-40B4-BE49-F238E27FC236}">
                  <a16:creationId xmlns:a16="http://schemas.microsoft.com/office/drawing/2014/main" id="{E5D39AAD-6BDA-4A76-AF3B-2025020A9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8D21D6" w14:textId="09056290" w:rsidR="00340ECA" w:rsidRPr="001C2A17" w:rsidRDefault="005E163B" w:rsidP="00340ECA">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8</w:t>
      </w:r>
      <w:r w:rsidR="00340ECA" w:rsidRPr="0036477B">
        <w:rPr>
          <w:rFonts w:ascii="Times New Roman" w:hAnsi="Times New Roman" w:cs="Times New Roman"/>
          <w:b/>
          <w:sz w:val="16"/>
          <w:szCs w:val="20"/>
        </w:rPr>
        <w:t xml:space="preserve">. Packet Drop (Experiment 2) </w:t>
      </w:r>
      <w:proofErr w:type="spellStart"/>
      <w:r w:rsidR="00340ECA" w:rsidRPr="0036477B">
        <w:rPr>
          <w:rFonts w:ascii="Times New Roman" w:hAnsi="Times New Roman" w:cs="Times New Roman"/>
          <w:b/>
          <w:sz w:val="16"/>
          <w:szCs w:val="20"/>
        </w:rPr>
        <w:t>NewReno</w:t>
      </w:r>
      <w:proofErr w:type="spellEnd"/>
      <w:r w:rsidR="00340ECA" w:rsidRPr="0036477B">
        <w:rPr>
          <w:rFonts w:ascii="Times New Roman" w:hAnsi="Times New Roman" w:cs="Times New Roman"/>
          <w:b/>
          <w:sz w:val="16"/>
          <w:szCs w:val="20"/>
        </w:rPr>
        <w:t>/Vegas</w:t>
      </w:r>
      <w:r w:rsidR="00340ECA">
        <w:rPr>
          <w:rFonts w:ascii="Times New Roman" w:hAnsi="Times New Roman" w:cs="Times New Roman"/>
          <w:sz w:val="20"/>
          <w:szCs w:val="20"/>
        </w:rPr>
        <w:t xml:space="preserve"> </w:t>
      </w:r>
    </w:p>
    <w:p w14:paraId="18BFA329" w14:textId="51AEC51C" w:rsidR="001C2A17" w:rsidRDefault="001C2A17" w:rsidP="00BE15DE">
      <w:pPr>
        <w:spacing w:after="0"/>
        <w:jc w:val="both"/>
        <w:rPr>
          <w:rFonts w:ascii="Times New Roman" w:hAnsi="Times New Roman" w:cs="Times New Roman"/>
          <w:sz w:val="20"/>
          <w:szCs w:val="20"/>
        </w:rPr>
      </w:pPr>
    </w:p>
    <w:p w14:paraId="7EBE7B09" w14:textId="3840D0B6" w:rsidR="00302512" w:rsidRDefault="00F25586"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/Vegas</w:t>
      </w:r>
      <w:r w:rsidR="00302512">
        <w:rPr>
          <w:rFonts w:ascii="Times New Roman" w:hAnsi="Times New Roman" w:cs="Times New Roman"/>
          <w:sz w:val="20"/>
          <w:szCs w:val="20"/>
        </w:rPr>
        <w:t xml:space="preserve">, both variants have some advantages over other variants. </w:t>
      </w:r>
      <w:proofErr w:type="spellStart"/>
      <w:r w:rsidR="00302512">
        <w:rPr>
          <w:rFonts w:ascii="Times New Roman" w:hAnsi="Times New Roman" w:cs="Times New Roman"/>
          <w:sz w:val="20"/>
          <w:szCs w:val="20"/>
        </w:rPr>
        <w:t>NewReno</w:t>
      </w:r>
      <w:proofErr w:type="spellEnd"/>
      <w:r w:rsidR="00302512">
        <w:rPr>
          <w:rFonts w:ascii="Times New Roman" w:hAnsi="Times New Roman" w:cs="Times New Roman"/>
          <w:sz w:val="20"/>
          <w:szCs w:val="20"/>
        </w:rPr>
        <w:t xml:space="preserve"> supports fast retransmit and fast recovery, </w:t>
      </w:r>
      <w:proofErr w:type="spellStart"/>
      <w:r w:rsidR="00302512">
        <w:rPr>
          <w:rFonts w:ascii="Times New Roman" w:hAnsi="Times New Roman" w:cs="Times New Roman"/>
          <w:sz w:val="20"/>
          <w:szCs w:val="20"/>
        </w:rPr>
        <w:t xml:space="preserve">where </w:t>
      </w:r>
      <w:r w:rsidR="00CD3571">
        <w:rPr>
          <w:rFonts w:ascii="Times New Roman" w:hAnsi="Times New Roman" w:cs="Times New Roman"/>
          <w:sz w:val="20"/>
          <w:szCs w:val="20"/>
        </w:rPr>
        <w:t>as</w:t>
      </w:r>
      <w:proofErr w:type="spellEnd"/>
      <w:r w:rsidR="00CD3571">
        <w:rPr>
          <w:rFonts w:ascii="Times New Roman" w:hAnsi="Times New Roman" w:cs="Times New Roman"/>
          <w:sz w:val="20"/>
          <w:szCs w:val="20"/>
        </w:rPr>
        <w:t xml:space="preserve"> Vegas user slow start to avoid congestion. From Fig.</w:t>
      </w:r>
      <w:r>
        <w:rPr>
          <w:rFonts w:ascii="Times New Roman" w:hAnsi="Times New Roman" w:cs="Times New Roman"/>
          <w:sz w:val="20"/>
          <w:szCs w:val="20"/>
        </w:rPr>
        <w:t xml:space="preserve"> 6, </w:t>
      </w:r>
      <w:proofErr w:type="spellStart"/>
      <w:r w:rsidR="00CD3571">
        <w:rPr>
          <w:rFonts w:ascii="Times New Roman" w:hAnsi="Times New Roman" w:cs="Times New Roman"/>
          <w:sz w:val="20"/>
          <w:szCs w:val="20"/>
        </w:rPr>
        <w:t>NewReno</w:t>
      </w:r>
      <w:proofErr w:type="spellEnd"/>
      <w:r w:rsidR="00CD3571">
        <w:rPr>
          <w:rFonts w:ascii="Times New Roman" w:hAnsi="Times New Roman" w:cs="Times New Roman"/>
          <w:sz w:val="20"/>
          <w:szCs w:val="20"/>
        </w:rPr>
        <w:t xml:space="preserve"> uses a higher part of the bandwidth. Initially, due to slow start Vegas throughput is low. But since Vegas uses slow for congestion avoidance, by determining the available bandwidth. </w:t>
      </w:r>
      <w:r w:rsidR="00255B66">
        <w:rPr>
          <w:rFonts w:ascii="Times New Roman" w:hAnsi="Times New Roman" w:cs="Times New Roman"/>
          <w:sz w:val="20"/>
          <w:szCs w:val="20"/>
        </w:rPr>
        <w:t xml:space="preserve">Hence the throughput declines steadily as compared to the sharper decline for </w:t>
      </w:r>
      <w:proofErr w:type="spellStart"/>
      <w:r w:rsidR="00255B66">
        <w:rPr>
          <w:rFonts w:ascii="Times New Roman" w:hAnsi="Times New Roman" w:cs="Times New Roman"/>
          <w:sz w:val="20"/>
          <w:szCs w:val="20"/>
        </w:rPr>
        <w:t>NewReno</w:t>
      </w:r>
      <w:proofErr w:type="spellEnd"/>
      <w:r w:rsidR="00255B66">
        <w:rPr>
          <w:rFonts w:ascii="Times New Roman" w:hAnsi="Times New Roman" w:cs="Times New Roman"/>
          <w:sz w:val="20"/>
          <w:szCs w:val="20"/>
        </w:rPr>
        <w:t xml:space="preserve"> with increasing CBR rate. </w:t>
      </w:r>
    </w:p>
    <w:p w14:paraId="2993B534" w14:textId="609AAA75" w:rsidR="00340ECA" w:rsidRDefault="00340ECA" w:rsidP="00BE15DE">
      <w:pPr>
        <w:spacing w:after="0"/>
        <w:jc w:val="both"/>
        <w:rPr>
          <w:rFonts w:ascii="Times New Roman" w:hAnsi="Times New Roman" w:cs="Times New Roman"/>
          <w:sz w:val="20"/>
          <w:szCs w:val="20"/>
        </w:rPr>
      </w:pPr>
    </w:p>
    <w:p w14:paraId="288A3966" w14:textId="59C8D14C" w:rsidR="0047488F" w:rsidRDefault="0047488F" w:rsidP="00BE15DE">
      <w:pPr>
        <w:spacing w:after="0"/>
        <w:jc w:val="both"/>
        <w:rPr>
          <w:rFonts w:ascii="Times New Roman" w:hAnsi="Times New Roman" w:cs="Times New Roman"/>
          <w:sz w:val="20"/>
          <w:szCs w:val="20"/>
        </w:rPr>
      </w:pPr>
      <w:r>
        <w:rPr>
          <w:rFonts w:ascii="Times New Roman" w:hAnsi="Times New Roman" w:cs="Times New Roman"/>
          <w:sz w:val="20"/>
          <w:szCs w:val="20"/>
        </w:rPr>
        <w:t>Reno/Reno and Vegas/Vegas we observe from Fig. 7 and Fig.8   respectively that, both combinations are fair. We can observe from Fig. 9 that the Linear trendline for Reno/Reno gradually converge to coincide. The throughput of both Reno sources remains almost same.</w:t>
      </w:r>
    </w:p>
    <w:p w14:paraId="71540194" w14:textId="77777777" w:rsidR="00340ECA" w:rsidRDefault="00340ECA" w:rsidP="00340ECA">
      <w:pPr>
        <w:spacing w:after="0"/>
        <w:jc w:val="both"/>
        <w:rPr>
          <w:rFonts w:ascii="Times New Roman" w:hAnsi="Times New Roman" w:cs="Times New Roman"/>
          <w:sz w:val="20"/>
          <w:szCs w:val="20"/>
        </w:rPr>
      </w:pPr>
      <w:r>
        <w:rPr>
          <w:noProof/>
        </w:rPr>
        <w:lastRenderedPageBreak/>
        <w:drawing>
          <wp:inline distT="0" distB="0" distL="0" distR="0" wp14:anchorId="69CA1258" wp14:editId="082EB1DC">
            <wp:extent cx="2971800" cy="2327275"/>
            <wp:effectExtent l="0" t="0" r="0" b="15875"/>
            <wp:docPr id="11" name="Chart 11">
              <a:extLst xmlns:a="http://schemas.openxmlformats.org/drawingml/2006/main">
                <a:ext uri="{FF2B5EF4-FFF2-40B4-BE49-F238E27FC236}">
                  <a16:creationId xmlns:a16="http://schemas.microsoft.com/office/drawing/2014/main" id="{124FD1B2-9552-4E33-A659-66C2016A4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CD6C8C" w14:textId="51F548C9" w:rsidR="00340ECA" w:rsidRPr="007E6791" w:rsidRDefault="00340ECA" w:rsidP="00340ECA">
      <w:pPr>
        <w:spacing w:after="0"/>
        <w:jc w:val="center"/>
        <w:rPr>
          <w:rFonts w:ascii="Times New Roman" w:hAnsi="Times New Roman" w:cs="Times New Roman"/>
          <w:b/>
          <w:sz w:val="16"/>
          <w:szCs w:val="20"/>
        </w:rPr>
      </w:pPr>
      <w:r w:rsidRPr="007E6791">
        <w:rPr>
          <w:rFonts w:ascii="Times New Roman" w:hAnsi="Times New Roman" w:cs="Times New Roman"/>
          <w:b/>
          <w:sz w:val="16"/>
          <w:szCs w:val="20"/>
        </w:rPr>
        <w:t>Figu</w:t>
      </w:r>
      <w:r w:rsidR="005E163B">
        <w:rPr>
          <w:rFonts w:ascii="Times New Roman" w:hAnsi="Times New Roman" w:cs="Times New Roman"/>
          <w:b/>
          <w:sz w:val="16"/>
          <w:szCs w:val="20"/>
        </w:rPr>
        <w:t>re 9</w:t>
      </w:r>
      <w:r w:rsidRPr="007E6791">
        <w:rPr>
          <w:rFonts w:ascii="Times New Roman" w:hAnsi="Times New Roman" w:cs="Times New Roman"/>
          <w:b/>
          <w:sz w:val="16"/>
          <w:szCs w:val="20"/>
        </w:rPr>
        <w:t>. Throughput for Reno/Reno</w:t>
      </w:r>
    </w:p>
    <w:p w14:paraId="2A4044B4" w14:textId="3EEFF5AC" w:rsidR="00255B66" w:rsidRDefault="00255B66" w:rsidP="00BE15DE">
      <w:pPr>
        <w:spacing w:after="0"/>
        <w:jc w:val="both"/>
        <w:rPr>
          <w:rFonts w:ascii="Times New Roman" w:hAnsi="Times New Roman" w:cs="Times New Roman"/>
          <w:sz w:val="20"/>
          <w:szCs w:val="20"/>
        </w:rPr>
      </w:pPr>
    </w:p>
    <w:p w14:paraId="69919AF8" w14:textId="24941948" w:rsidR="007E6791" w:rsidRDefault="008769FC" w:rsidP="00BE15DE">
      <w:pPr>
        <w:spacing w:after="0"/>
        <w:jc w:val="both"/>
        <w:rPr>
          <w:rFonts w:ascii="Times New Roman" w:hAnsi="Times New Roman" w:cs="Times New Roman"/>
          <w:sz w:val="20"/>
          <w:szCs w:val="20"/>
        </w:rPr>
      </w:pPr>
      <w:r>
        <w:rPr>
          <w:rFonts w:ascii="Times New Roman" w:hAnsi="Times New Roman" w:cs="Times New Roman"/>
          <w:sz w:val="20"/>
          <w:szCs w:val="20"/>
        </w:rPr>
        <w:t>As</w:t>
      </w:r>
      <w:r w:rsidR="005B02AC">
        <w:rPr>
          <w:rFonts w:ascii="Times New Roman" w:hAnsi="Times New Roman" w:cs="Times New Roman"/>
          <w:sz w:val="20"/>
          <w:szCs w:val="20"/>
        </w:rPr>
        <w:t xml:space="preserve"> seen in Fig. 8</w:t>
      </w:r>
      <w:r w:rsidR="00331D8D">
        <w:rPr>
          <w:rFonts w:ascii="Times New Roman" w:hAnsi="Times New Roman" w:cs="Times New Roman"/>
          <w:sz w:val="20"/>
          <w:szCs w:val="20"/>
        </w:rPr>
        <w:t>, the Linear Avg. trendlines for both Vegas sources are overlapping, which indicates the Vegas/Vegas combination is a fair combination with an average equal share of bandwidth for both sources.</w:t>
      </w:r>
      <w:r w:rsidR="004C0916">
        <w:rPr>
          <w:rFonts w:ascii="Times New Roman" w:hAnsi="Times New Roman" w:cs="Times New Roman"/>
          <w:sz w:val="20"/>
          <w:szCs w:val="20"/>
        </w:rPr>
        <w:t xml:space="preserve"> </w:t>
      </w:r>
    </w:p>
    <w:p w14:paraId="2ED88BED" w14:textId="4843C2EB" w:rsidR="007E6791" w:rsidRDefault="007E6791" w:rsidP="00BE15DE">
      <w:pPr>
        <w:spacing w:after="0"/>
        <w:jc w:val="both"/>
        <w:rPr>
          <w:rFonts w:ascii="Times New Roman" w:hAnsi="Times New Roman" w:cs="Times New Roman"/>
          <w:sz w:val="20"/>
          <w:szCs w:val="20"/>
        </w:rPr>
      </w:pPr>
    </w:p>
    <w:p w14:paraId="1FCEE4AC" w14:textId="77777777" w:rsidR="00340ECA" w:rsidRDefault="00340ECA" w:rsidP="00340ECA">
      <w:pPr>
        <w:spacing w:after="0"/>
        <w:jc w:val="both"/>
        <w:rPr>
          <w:rFonts w:ascii="Times New Roman" w:hAnsi="Times New Roman" w:cs="Times New Roman"/>
          <w:sz w:val="20"/>
          <w:szCs w:val="20"/>
        </w:rPr>
      </w:pPr>
      <w:r>
        <w:rPr>
          <w:noProof/>
        </w:rPr>
        <w:drawing>
          <wp:inline distT="0" distB="0" distL="0" distR="0" wp14:anchorId="01C9E956" wp14:editId="3A093E1E">
            <wp:extent cx="2952750" cy="2415540"/>
            <wp:effectExtent l="0" t="0" r="0" b="3810"/>
            <wp:docPr id="13" name="Chart 13">
              <a:extLst xmlns:a="http://schemas.openxmlformats.org/drawingml/2006/main">
                <a:ext uri="{FF2B5EF4-FFF2-40B4-BE49-F238E27FC236}">
                  <a16:creationId xmlns:a16="http://schemas.microsoft.com/office/drawing/2014/main" id="{D469DDD3-93B3-40CB-BE86-09757E1B9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998D4E" w14:textId="746DAC03" w:rsidR="00340ECA" w:rsidRPr="00340ECA" w:rsidRDefault="00340ECA" w:rsidP="00340ECA">
      <w:pPr>
        <w:spacing w:after="0"/>
        <w:jc w:val="center"/>
        <w:outlineLvl w:val="0"/>
        <w:rPr>
          <w:rFonts w:ascii="Times New Roman" w:hAnsi="Times New Roman" w:cs="Times New Roman"/>
          <w:b/>
          <w:sz w:val="16"/>
          <w:szCs w:val="20"/>
        </w:rPr>
      </w:pPr>
      <w:r w:rsidRPr="00331D8D">
        <w:rPr>
          <w:rFonts w:ascii="Times New Roman" w:hAnsi="Times New Roman" w:cs="Times New Roman"/>
          <w:b/>
          <w:sz w:val="16"/>
          <w:szCs w:val="20"/>
        </w:rPr>
        <w:t xml:space="preserve">Figure </w:t>
      </w:r>
      <w:r w:rsidR="005E163B">
        <w:rPr>
          <w:rFonts w:ascii="Times New Roman" w:hAnsi="Times New Roman" w:cs="Times New Roman"/>
          <w:b/>
          <w:sz w:val="16"/>
          <w:szCs w:val="20"/>
        </w:rPr>
        <w:t>10</w:t>
      </w:r>
      <w:r w:rsidRPr="00331D8D">
        <w:rPr>
          <w:rFonts w:ascii="Times New Roman" w:hAnsi="Times New Roman" w:cs="Times New Roman"/>
          <w:b/>
          <w:sz w:val="16"/>
          <w:szCs w:val="20"/>
        </w:rPr>
        <w:t>. Fairness Comparison - Variants from Same Source</w:t>
      </w:r>
    </w:p>
    <w:p w14:paraId="1EA42087" w14:textId="77777777" w:rsidR="007E6791" w:rsidRDefault="007E6791" w:rsidP="00BE15DE">
      <w:pPr>
        <w:spacing w:after="0"/>
        <w:jc w:val="both"/>
        <w:rPr>
          <w:rFonts w:ascii="Times New Roman" w:hAnsi="Times New Roman" w:cs="Times New Roman"/>
          <w:sz w:val="20"/>
          <w:szCs w:val="20"/>
        </w:rPr>
      </w:pPr>
    </w:p>
    <w:p w14:paraId="12C1CE26" w14:textId="060FD0CE" w:rsidR="001C2A17" w:rsidRDefault="001C2A17"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We conducted another </w:t>
      </w:r>
      <w:r w:rsidR="00340ECA">
        <w:rPr>
          <w:rFonts w:ascii="Times New Roman" w:hAnsi="Times New Roman" w:cs="Times New Roman"/>
          <w:sz w:val="20"/>
          <w:szCs w:val="20"/>
        </w:rPr>
        <w:t xml:space="preserve">(Fig. 9) </w:t>
      </w:r>
      <w:r>
        <w:rPr>
          <w:rFonts w:ascii="Times New Roman" w:hAnsi="Times New Roman" w:cs="Times New Roman"/>
          <w:sz w:val="20"/>
          <w:szCs w:val="20"/>
        </w:rPr>
        <w:t xml:space="preserve">test where we started all 4 TCP Variants (Tahoe, Reno,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/Vegas) from the same source (Node N0) and observed the fairness. The results as shown in Fig. 9 indicate that initially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dominates the bandwidth in the channel. But as CBR rate increases, all throughputs suffer. But Vegas throughput increases overall as compared to other variants, by using congestion avoidance technique.</w:t>
      </w:r>
    </w:p>
    <w:p w14:paraId="3584AB09" w14:textId="61FC32C7" w:rsidR="00331D8D" w:rsidRDefault="00331D8D" w:rsidP="00BE15DE">
      <w:pPr>
        <w:spacing w:after="0"/>
        <w:jc w:val="both"/>
        <w:rPr>
          <w:rFonts w:ascii="Times New Roman" w:hAnsi="Times New Roman" w:cs="Times New Roman"/>
          <w:sz w:val="20"/>
          <w:szCs w:val="20"/>
        </w:rPr>
      </w:pPr>
    </w:p>
    <w:p w14:paraId="5E060EB9" w14:textId="709D19DB" w:rsidR="007E6791" w:rsidRDefault="007E6791" w:rsidP="007E6791">
      <w:pPr>
        <w:pStyle w:val="ListParagraph"/>
        <w:numPr>
          <w:ilvl w:val="0"/>
          <w:numId w:val="5"/>
        </w:numPr>
        <w:spacing w:after="0"/>
        <w:jc w:val="both"/>
        <w:rPr>
          <w:rFonts w:ascii="Times New Roman" w:hAnsi="Times New Roman" w:cs="Times New Roman"/>
          <w:sz w:val="20"/>
          <w:szCs w:val="20"/>
        </w:rPr>
      </w:pPr>
      <w:r w:rsidRPr="007E6791">
        <w:rPr>
          <w:rFonts w:ascii="Times New Roman" w:hAnsi="Times New Roman" w:cs="Times New Roman"/>
          <w:sz w:val="20"/>
          <w:szCs w:val="20"/>
        </w:rPr>
        <w:t xml:space="preserve">Are the different combinations of variants fair to each other? </w:t>
      </w:r>
    </w:p>
    <w:p w14:paraId="55F5E0FE" w14:textId="104B901D" w:rsidR="007E6791" w:rsidRPr="007E6791" w:rsidRDefault="007E6791" w:rsidP="007E6791">
      <w:pPr>
        <w:spacing w:after="0"/>
        <w:jc w:val="both"/>
        <w:rPr>
          <w:rFonts w:ascii="Times New Roman" w:hAnsi="Times New Roman" w:cs="Times New Roman"/>
          <w:sz w:val="20"/>
          <w:szCs w:val="20"/>
        </w:rPr>
      </w:pPr>
      <w:r>
        <w:rPr>
          <w:rFonts w:ascii="Times New Roman" w:hAnsi="Times New Roman" w:cs="Times New Roman"/>
          <w:sz w:val="20"/>
          <w:szCs w:val="20"/>
        </w:rPr>
        <w:t>The combinations Reno/Reno and Vegas/Vegas are fair to each other as ex</w:t>
      </w:r>
      <w:r w:rsidR="00340ECA">
        <w:rPr>
          <w:rFonts w:ascii="Times New Roman" w:hAnsi="Times New Roman" w:cs="Times New Roman"/>
          <w:sz w:val="20"/>
          <w:szCs w:val="20"/>
        </w:rPr>
        <w:t>plained above and shown in Fig.</w:t>
      </w:r>
      <w:r w:rsidR="005E163B">
        <w:rPr>
          <w:rFonts w:ascii="Times New Roman" w:hAnsi="Times New Roman" w:cs="Times New Roman"/>
          <w:sz w:val="20"/>
          <w:szCs w:val="20"/>
        </w:rPr>
        <w:t>7</w:t>
      </w:r>
      <w:r>
        <w:rPr>
          <w:rFonts w:ascii="Times New Roman" w:hAnsi="Times New Roman" w:cs="Times New Roman"/>
          <w:sz w:val="20"/>
          <w:szCs w:val="20"/>
        </w:rPr>
        <w:t xml:space="preserve"> </w:t>
      </w:r>
      <w:r w:rsidR="00340ECA">
        <w:rPr>
          <w:rFonts w:ascii="Times New Roman" w:hAnsi="Times New Roman" w:cs="Times New Roman"/>
          <w:sz w:val="20"/>
          <w:szCs w:val="20"/>
        </w:rPr>
        <w:t>and Fig.</w:t>
      </w:r>
      <w:r w:rsidR="005E163B">
        <w:rPr>
          <w:rFonts w:ascii="Times New Roman" w:hAnsi="Times New Roman" w:cs="Times New Roman"/>
          <w:sz w:val="20"/>
          <w:szCs w:val="20"/>
        </w:rPr>
        <w:t>9</w:t>
      </w:r>
    </w:p>
    <w:p w14:paraId="3EB48080" w14:textId="77777777" w:rsidR="007E6791" w:rsidRDefault="007E6791" w:rsidP="007E6791">
      <w:pPr>
        <w:pStyle w:val="ListParagraph"/>
        <w:numPr>
          <w:ilvl w:val="0"/>
          <w:numId w:val="5"/>
        </w:numPr>
        <w:spacing w:after="0"/>
        <w:jc w:val="both"/>
        <w:rPr>
          <w:rFonts w:ascii="Times New Roman" w:hAnsi="Times New Roman" w:cs="Times New Roman"/>
          <w:sz w:val="20"/>
          <w:szCs w:val="20"/>
        </w:rPr>
      </w:pPr>
      <w:r w:rsidRPr="007E6791">
        <w:rPr>
          <w:rFonts w:ascii="Times New Roman" w:hAnsi="Times New Roman" w:cs="Times New Roman"/>
          <w:sz w:val="20"/>
          <w:szCs w:val="20"/>
        </w:rPr>
        <w:t>Are there combinations that are unfair, and if so, why is the combination unfair?</w:t>
      </w:r>
    </w:p>
    <w:p w14:paraId="3DA2387C" w14:textId="401983C1" w:rsidR="005B02AC" w:rsidRPr="007E6791" w:rsidRDefault="00340ECA" w:rsidP="007E6791">
      <w:pPr>
        <w:spacing w:after="0"/>
        <w:jc w:val="both"/>
        <w:rPr>
          <w:rFonts w:ascii="Times New Roman" w:hAnsi="Times New Roman" w:cs="Times New Roman"/>
          <w:sz w:val="20"/>
          <w:szCs w:val="20"/>
        </w:rPr>
      </w:pPr>
      <w:r>
        <w:rPr>
          <w:rFonts w:ascii="Times New Roman" w:hAnsi="Times New Roman" w:cs="Times New Roman"/>
          <w:sz w:val="20"/>
          <w:szCs w:val="20"/>
        </w:rPr>
        <w:t>From Fig. 5, Fig 6 and Fig</w:t>
      </w:r>
      <w:r w:rsidR="005E163B">
        <w:rPr>
          <w:rFonts w:ascii="Times New Roman" w:hAnsi="Times New Roman" w:cs="Times New Roman"/>
          <w:sz w:val="20"/>
          <w:szCs w:val="20"/>
        </w:rPr>
        <w:t>. 8</w:t>
      </w:r>
      <w:r>
        <w:rPr>
          <w:rFonts w:ascii="Times New Roman" w:hAnsi="Times New Roman" w:cs="Times New Roman"/>
          <w:sz w:val="20"/>
          <w:szCs w:val="20"/>
        </w:rPr>
        <w:t xml:space="preserve"> </w:t>
      </w:r>
      <w:r w:rsidR="00A439D4" w:rsidRPr="007E6791">
        <w:rPr>
          <w:rFonts w:ascii="Times New Roman" w:hAnsi="Times New Roman" w:cs="Times New Roman"/>
          <w:sz w:val="20"/>
          <w:szCs w:val="20"/>
        </w:rPr>
        <w:t xml:space="preserve">we can conclude that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combined with Reno and Vegas causes an unfair use of bandwidth for other variants. Vegas’ property of using slow start results in detecting the available bandwidth for transmission and hence the consequent TCP throughput is low for Vegas when combined with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Similarly Reno suffers with low throughput rate when combined with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since </w:t>
      </w:r>
      <w:proofErr w:type="spellStart"/>
      <w:r w:rsidR="00A439D4" w:rsidRPr="007E6791">
        <w:rPr>
          <w:rFonts w:ascii="Times New Roman" w:hAnsi="Times New Roman" w:cs="Times New Roman"/>
          <w:sz w:val="20"/>
          <w:szCs w:val="20"/>
        </w:rPr>
        <w:t>NewReno</w:t>
      </w:r>
      <w:proofErr w:type="spellEnd"/>
      <w:r w:rsidR="00A439D4" w:rsidRPr="007E6791">
        <w:rPr>
          <w:rFonts w:ascii="Times New Roman" w:hAnsi="Times New Roman" w:cs="Times New Roman"/>
          <w:sz w:val="20"/>
          <w:szCs w:val="20"/>
        </w:rPr>
        <w:t xml:space="preserve"> used Fast Retransmit. But Reno/Reno and Vegas/Vegas combinations have a fair bandwidth utilization for both sources. </w:t>
      </w:r>
    </w:p>
    <w:p w14:paraId="5782E35C" w14:textId="1D16CBDC" w:rsidR="00AF0BFE" w:rsidRDefault="00AF0BFE" w:rsidP="00BE15DE">
      <w:pPr>
        <w:spacing w:after="0"/>
        <w:jc w:val="both"/>
        <w:rPr>
          <w:rFonts w:ascii="Times New Roman" w:hAnsi="Times New Roman" w:cs="Times New Roman"/>
          <w:sz w:val="20"/>
          <w:szCs w:val="20"/>
        </w:rPr>
      </w:pPr>
    </w:p>
    <w:p w14:paraId="535926FF" w14:textId="77777777" w:rsidR="00AF0BFE" w:rsidRDefault="00AF0BFE" w:rsidP="00BE15DE">
      <w:pPr>
        <w:spacing w:after="0"/>
        <w:jc w:val="both"/>
        <w:rPr>
          <w:rFonts w:ascii="Times New Roman" w:hAnsi="Times New Roman" w:cs="Times New Roman"/>
          <w:sz w:val="20"/>
          <w:szCs w:val="20"/>
        </w:rPr>
      </w:pPr>
      <w:r>
        <w:rPr>
          <w:noProof/>
        </w:rPr>
        <w:drawing>
          <wp:inline distT="0" distB="0" distL="0" distR="0" wp14:anchorId="22C7D8D2" wp14:editId="67D5B871">
            <wp:extent cx="2971800" cy="2752725"/>
            <wp:effectExtent l="0" t="0" r="0" b="9525"/>
            <wp:docPr id="2" name="Chart 2">
              <a:extLst xmlns:a="http://schemas.openxmlformats.org/drawingml/2006/main">
                <a:ext uri="{FF2B5EF4-FFF2-40B4-BE49-F238E27FC236}">
                  <a16:creationId xmlns:a16="http://schemas.microsoft.com/office/drawing/2014/main" id="{57FF4DA0-0D5E-4CC7-8371-9790FFF6C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39F807" w14:textId="128D88E8" w:rsidR="00C907E0" w:rsidRPr="00C907E0" w:rsidRDefault="005E163B"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11</w:t>
      </w:r>
      <w:r w:rsidR="00C907E0" w:rsidRPr="00C907E0">
        <w:rPr>
          <w:rFonts w:ascii="Times New Roman" w:hAnsi="Times New Roman" w:cs="Times New Roman"/>
          <w:b/>
          <w:sz w:val="16"/>
          <w:szCs w:val="20"/>
        </w:rPr>
        <w:t xml:space="preserve">. </w:t>
      </w:r>
      <w:r w:rsidR="00C907E0">
        <w:rPr>
          <w:rFonts w:ascii="Times New Roman" w:hAnsi="Times New Roman" w:cs="Times New Roman"/>
          <w:b/>
          <w:sz w:val="16"/>
          <w:szCs w:val="20"/>
        </w:rPr>
        <w:t>Throughput</w:t>
      </w:r>
      <w:r w:rsidR="00C907E0" w:rsidRPr="00C907E0">
        <w:rPr>
          <w:rFonts w:ascii="Times New Roman" w:hAnsi="Times New Roman" w:cs="Times New Roman"/>
          <w:b/>
          <w:sz w:val="16"/>
          <w:szCs w:val="20"/>
        </w:rPr>
        <w:t xml:space="preserve"> plot for Reno under RED/</w:t>
      </w:r>
      <w:proofErr w:type="spellStart"/>
      <w:r w:rsidR="00C907E0" w:rsidRPr="00C907E0">
        <w:rPr>
          <w:rFonts w:ascii="Times New Roman" w:hAnsi="Times New Roman" w:cs="Times New Roman"/>
          <w:b/>
          <w:sz w:val="16"/>
          <w:szCs w:val="20"/>
        </w:rPr>
        <w:t>DropTail</w:t>
      </w:r>
      <w:proofErr w:type="spellEnd"/>
    </w:p>
    <w:p w14:paraId="30ECF3E5" w14:textId="77777777" w:rsidR="006448F5" w:rsidRDefault="006448F5" w:rsidP="00BE15DE">
      <w:pPr>
        <w:spacing w:after="0"/>
        <w:jc w:val="both"/>
        <w:rPr>
          <w:rFonts w:ascii="Times New Roman" w:hAnsi="Times New Roman" w:cs="Times New Roman"/>
          <w:sz w:val="20"/>
          <w:szCs w:val="20"/>
        </w:rPr>
      </w:pPr>
    </w:p>
    <w:p w14:paraId="0E977D6F" w14:textId="77777777" w:rsidR="001C2A17" w:rsidRPr="005B02AC" w:rsidRDefault="001C2A17" w:rsidP="001C2A17">
      <w:pPr>
        <w:spacing w:after="0"/>
        <w:jc w:val="both"/>
        <w:outlineLvl w:val="0"/>
        <w:rPr>
          <w:rFonts w:ascii="Times New Roman" w:hAnsi="Times New Roman" w:cs="Times New Roman"/>
          <w:sz w:val="20"/>
          <w:szCs w:val="20"/>
        </w:rPr>
      </w:pPr>
      <w:r w:rsidRPr="00F24A94">
        <w:rPr>
          <w:rFonts w:ascii="Times New Roman" w:hAnsi="Times New Roman" w:cs="Times New Roman"/>
          <w:b/>
          <w:sz w:val="20"/>
          <w:szCs w:val="20"/>
        </w:rPr>
        <w:t>Experiments 3. Influence of Queueing</w:t>
      </w:r>
    </w:p>
    <w:p w14:paraId="64B3BBE0" w14:textId="5BFFAB2F" w:rsidR="001C2A17" w:rsidRDefault="001C2A17" w:rsidP="001C2A17">
      <w:pPr>
        <w:spacing w:after="0"/>
        <w:jc w:val="both"/>
        <w:rPr>
          <w:rFonts w:ascii="Times New Roman" w:hAnsi="Times New Roman" w:cs="Times New Roman"/>
          <w:sz w:val="20"/>
          <w:szCs w:val="20"/>
        </w:rPr>
      </w:pPr>
      <w:r>
        <w:rPr>
          <w:rFonts w:ascii="Times New Roman" w:hAnsi="Times New Roman" w:cs="Times New Roman"/>
          <w:sz w:val="20"/>
          <w:szCs w:val="20"/>
        </w:rPr>
        <w:t xml:space="preserve">In this experiments we study the effect of Queueing algorithms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and RED on the overall performance of TCP variants. Queueing algorithms determine how packets are stored and forwarded during congestion. Hence we study the how they affect TCP variants Reno and SACK. We use the network topology as mentioned previously. But now we have TCP flow from N1 to N4 and CBR flow from N4-N5.</w:t>
      </w:r>
    </w:p>
    <w:p w14:paraId="7A57003D" w14:textId="77777777" w:rsidR="0047488F" w:rsidRDefault="0047488F" w:rsidP="001C2A17">
      <w:pPr>
        <w:spacing w:after="0"/>
        <w:jc w:val="both"/>
        <w:rPr>
          <w:rFonts w:ascii="Times New Roman" w:hAnsi="Times New Roman" w:cs="Times New Roman"/>
          <w:sz w:val="20"/>
          <w:szCs w:val="20"/>
        </w:rPr>
      </w:pPr>
    </w:p>
    <w:p w14:paraId="0B47C93C" w14:textId="77777777" w:rsidR="0047488F" w:rsidRDefault="0047488F" w:rsidP="0047488F">
      <w:pPr>
        <w:spacing w:after="0"/>
        <w:jc w:val="both"/>
        <w:rPr>
          <w:rFonts w:ascii="Times New Roman" w:hAnsi="Times New Roman" w:cs="Times New Roman"/>
          <w:sz w:val="20"/>
          <w:szCs w:val="20"/>
        </w:rPr>
      </w:pPr>
      <w:r>
        <w:rPr>
          <w:rFonts w:ascii="Times New Roman" w:hAnsi="Times New Roman" w:cs="Times New Roman"/>
          <w:sz w:val="20"/>
          <w:szCs w:val="20"/>
        </w:rPr>
        <w:t xml:space="preserve">As it can be observed from Fig. 11, the throughput due to RED and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on TCP Reno, is almost the same, but at some points RED performs better towards the end of simulation. The latency plot as shown in Fig. 12, clearly indicates that TCP Reno under RED has a significantly lower latency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This is primarily due to, RED’s property of using probability to determine if packet should be dropped. Hence RED is better for Reno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queueing algorithm.</w:t>
      </w:r>
    </w:p>
    <w:p w14:paraId="6694E720" w14:textId="77777777" w:rsidR="006448F5" w:rsidRDefault="00994584" w:rsidP="00BE15DE">
      <w:pPr>
        <w:spacing w:after="0"/>
        <w:jc w:val="both"/>
        <w:rPr>
          <w:rFonts w:ascii="Times New Roman" w:hAnsi="Times New Roman" w:cs="Times New Roman"/>
          <w:sz w:val="20"/>
          <w:szCs w:val="20"/>
        </w:rPr>
      </w:pPr>
      <w:r>
        <w:rPr>
          <w:noProof/>
        </w:rPr>
        <w:lastRenderedPageBreak/>
        <w:drawing>
          <wp:inline distT="0" distB="0" distL="0" distR="0" wp14:anchorId="0D11C42F" wp14:editId="1F9592FD">
            <wp:extent cx="2981325" cy="2510790"/>
            <wp:effectExtent l="0" t="0" r="9525" b="3810"/>
            <wp:docPr id="3" name="Chart 3">
              <a:extLst xmlns:a="http://schemas.openxmlformats.org/drawingml/2006/main">
                <a:ext uri="{FF2B5EF4-FFF2-40B4-BE49-F238E27FC236}">
                  <a16:creationId xmlns:a16="http://schemas.microsoft.com/office/drawing/2014/main" id="{73654148-E902-43F3-A5A1-C77252895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73A30B" w14:textId="0F926CE3" w:rsidR="00C907E0" w:rsidRDefault="005E163B" w:rsidP="00B30510">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12</w:t>
      </w:r>
      <w:r w:rsidR="00C907E0" w:rsidRPr="00C907E0">
        <w:rPr>
          <w:rFonts w:ascii="Times New Roman" w:hAnsi="Times New Roman" w:cs="Times New Roman"/>
          <w:b/>
          <w:sz w:val="16"/>
          <w:szCs w:val="20"/>
        </w:rPr>
        <w:t>. Latency plot for Reno under RED/</w:t>
      </w:r>
      <w:proofErr w:type="spellStart"/>
      <w:r w:rsidR="00C907E0" w:rsidRPr="00C907E0">
        <w:rPr>
          <w:rFonts w:ascii="Times New Roman" w:hAnsi="Times New Roman" w:cs="Times New Roman"/>
          <w:b/>
          <w:sz w:val="16"/>
          <w:szCs w:val="20"/>
        </w:rPr>
        <w:t>DropTail</w:t>
      </w:r>
      <w:proofErr w:type="spellEnd"/>
    </w:p>
    <w:p w14:paraId="6442D6D4" w14:textId="77777777" w:rsidR="00C907E0" w:rsidRDefault="00C907E0" w:rsidP="00C907E0">
      <w:pPr>
        <w:spacing w:after="0"/>
        <w:jc w:val="center"/>
        <w:rPr>
          <w:rFonts w:ascii="Times New Roman" w:hAnsi="Times New Roman" w:cs="Times New Roman"/>
          <w:b/>
          <w:sz w:val="16"/>
          <w:szCs w:val="20"/>
        </w:rPr>
      </w:pPr>
    </w:p>
    <w:p w14:paraId="73386A57" w14:textId="35AD0124" w:rsidR="004C0916"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 xml:space="preserve">For TCP SACK, the queueing algorithm, RED performs slightly poor till the CBR flow starts. After that the performance of SACK under RED improved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T</w:t>
      </w:r>
      <w:r w:rsidR="005E163B">
        <w:rPr>
          <w:rFonts w:ascii="Times New Roman" w:hAnsi="Times New Roman" w:cs="Times New Roman"/>
          <w:sz w:val="20"/>
          <w:szCs w:val="20"/>
        </w:rPr>
        <w:t>his can be observed from Fig. 13</w:t>
      </w:r>
      <w:r>
        <w:rPr>
          <w:rFonts w:ascii="Times New Roman" w:hAnsi="Times New Roman" w:cs="Times New Roman"/>
          <w:sz w:val="20"/>
          <w:szCs w:val="20"/>
        </w:rPr>
        <w:t>.</w:t>
      </w:r>
    </w:p>
    <w:p w14:paraId="565477F3" w14:textId="77777777" w:rsidR="00C907E0" w:rsidRPr="00C907E0"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p>
    <w:p w14:paraId="018A984C" w14:textId="77777777" w:rsidR="006448F5" w:rsidRDefault="006448F5" w:rsidP="00BE15DE">
      <w:pPr>
        <w:spacing w:after="0"/>
        <w:jc w:val="both"/>
        <w:rPr>
          <w:rFonts w:ascii="Times New Roman" w:hAnsi="Times New Roman" w:cs="Times New Roman"/>
          <w:sz w:val="20"/>
          <w:szCs w:val="20"/>
        </w:rPr>
      </w:pPr>
      <w:r>
        <w:rPr>
          <w:noProof/>
        </w:rPr>
        <w:drawing>
          <wp:inline distT="0" distB="0" distL="0" distR="0" wp14:anchorId="7E1D0663" wp14:editId="1DA9E3B4">
            <wp:extent cx="2981325" cy="2428875"/>
            <wp:effectExtent l="0" t="0" r="9525" b="9525"/>
            <wp:docPr id="4" name="Chart 4">
              <a:extLst xmlns:a="http://schemas.openxmlformats.org/drawingml/2006/main">
                <a:ext uri="{FF2B5EF4-FFF2-40B4-BE49-F238E27FC236}">
                  <a16:creationId xmlns:a16="http://schemas.microsoft.com/office/drawing/2014/main" id="{52941AA6-86B6-4B26-BC21-49AE3FAFDA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01481E" w14:textId="2C1D63EB" w:rsidR="00C907E0" w:rsidRPr="00C907E0" w:rsidRDefault="00C907E0" w:rsidP="00B30510">
      <w:pPr>
        <w:spacing w:after="0"/>
        <w:jc w:val="center"/>
        <w:outlineLvl w:val="0"/>
        <w:rPr>
          <w:rFonts w:ascii="Times New Roman" w:hAnsi="Times New Roman" w:cs="Times New Roman"/>
          <w:b/>
          <w:sz w:val="16"/>
          <w:szCs w:val="20"/>
        </w:rPr>
      </w:pPr>
      <w:r w:rsidRPr="00C907E0">
        <w:rPr>
          <w:rFonts w:ascii="Times New Roman" w:hAnsi="Times New Roman" w:cs="Times New Roman"/>
          <w:b/>
          <w:sz w:val="16"/>
          <w:szCs w:val="20"/>
        </w:rPr>
        <w:t>Figure 1</w:t>
      </w:r>
      <w:r w:rsidR="005E163B">
        <w:rPr>
          <w:rFonts w:ascii="Times New Roman" w:hAnsi="Times New Roman" w:cs="Times New Roman"/>
          <w:b/>
          <w:sz w:val="16"/>
          <w:szCs w:val="20"/>
        </w:rPr>
        <w:t>3</w:t>
      </w:r>
      <w:r w:rsidRPr="00C907E0">
        <w:rPr>
          <w:rFonts w:ascii="Times New Roman" w:hAnsi="Times New Roman" w:cs="Times New Roman"/>
          <w:b/>
          <w:sz w:val="16"/>
          <w:szCs w:val="20"/>
        </w:rPr>
        <w:t>. Throughput for SACK under RED/</w:t>
      </w:r>
      <w:proofErr w:type="spellStart"/>
      <w:r w:rsidRPr="00C907E0">
        <w:rPr>
          <w:rFonts w:ascii="Times New Roman" w:hAnsi="Times New Roman" w:cs="Times New Roman"/>
          <w:b/>
          <w:sz w:val="16"/>
          <w:szCs w:val="20"/>
        </w:rPr>
        <w:t>DropTail</w:t>
      </w:r>
      <w:proofErr w:type="spellEnd"/>
    </w:p>
    <w:p w14:paraId="75387CB1" w14:textId="77777777" w:rsidR="00C907E0" w:rsidRDefault="00C907E0" w:rsidP="00BE15DE">
      <w:pPr>
        <w:spacing w:after="0"/>
        <w:jc w:val="both"/>
        <w:rPr>
          <w:rFonts w:ascii="Times New Roman" w:hAnsi="Times New Roman" w:cs="Times New Roman"/>
          <w:sz w:val="20"/>
          <w:szCs w:val="20"/>
        </w:rPr>
      </w:pPr>
    </w:p>
    <w:p w14:paraId="131476C8" w14:textId="2F1FA8A3" w:rsidR="00C907E0" w:rsidRDefault="00C907E0" w:rsidP="00C907E0">
      <w:pPr>
        <w:spacing w:after="0"/>
        <w:jc w:val="both"/>
        <w:rPr>
          <w:rFonts w:ascii="Times New Roman" w:hAnsi="Times New Roman" w:cs="Times New Roman"/>
          <w:sz w:val="20"/>
          <w:szCs w:val="20"/>
        </w:rPr>
      </w:pPr>
      <w:r>
        <w:rPr>
          <w:rFonts w:ascii="Times New Roman" w:hAnsi="Times New Roman" w:cs="Times New Roman"/>
          <w:sz w:val="20"/>
          <w:szCs w:val="20"/>
        </w:rPr>
        <w:t>The latency plot for TCP SACK shown in Fig. 1</w:t>
      </w:r>
      <w:r w:rsidR="005E163B">
        <w:rPr>
          <w:rFonts w:ascii="Times New Roman" w:hAnsi="Times New Roman" w:cs="Times New Roman"/>
          <w:sz w:val="20"/>
          <w:szCs w:val="20"/>
        </w:rPr>
        <w:t>4</w:t>
      </w:r>
      <w:r>
        <w:rPr>
          <w:rFonts w:ascii="Times New Roman" w:hAnsi="Times New Roman" w:cs="Times New Roman"/>
          <w:sz w:val="20"/>
          <w:szCs w:val="20"/>
        </w:rPr>
        <w:t xml:space="preserve"> clearly indicates that SACK performs better under RED.</w:t>
      </w:r>
      <w:r w:rsidR="00BD630D">
        <w:rPr>
          <w:rFonts w:ascii="Times New Roman" w:hAnsi="Times New Roman" w:cs="Times New Roman"/>
          <w:sz w:val="20"/>
          <w:szCs w:val="20"/>
        </w:rPr>
        <w:t xml:space="preserve"> </w:t>
      </w:r>
    </w:p>
    <w:p w14:paraId="6C9549A8" w14:textId="4D06EA1A" w:rsidR="00CA1E97" w:rsidRDefault="00CA1E97" w:rsidP="00C907E0">
      <w:pPr>
        <w:spacing w:after="0"/>
        <w:jc w:val="both"/>
        <w:rPr>
          <w:rFonts w:ascii="Times New Roman" w:hAnsi="Times New Roman" w:cs="Times New Roman"/>
          <w:sz w:val="20"/>
          <w:szCs w:val="20"/>
        </w:rPr>
      </w:pPr>
    </w:p>
    <w:p w14:paraId="161EB18F" w14:textId="77777777" w:rsidR="0047488F" w:rsidRDefault="0047488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Based upon our experiments we can answer the following questions.</w:t>
      </w:r>
    </w:p>
    <w:p w14:paraId="328E77B8" w14:textId="77777777" w:rsidR="0047488F" w:rsidRDefault="0047488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Does each queuing discipline provide fair bandwidth to each flow?</w:t>
      </w:r>
    </w:p>
    <w:p w14:paraId="1E938D3C" w14:textId="77777777" w:rsidR="0047488F" w:rsidRPr="0018689F" w:rsidRDefault="0047488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 xml:space="preserve">We can observe from Fig.11 and Fig.13 that the overall throughput is fair in both cases for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 xml:space="preserve"> and RED. Hence queueing disciplines are fair to Reno and SACK.</w:t>
      </w:r>
    </w:p>
    <w:p w14:paraId="1D9E03E7" w14:textId="77777777" w:rsidR="0047488F" w:rsidRDefault="0047488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 xml:space="preserve">How does the end-to-end latency for the flows differ between </w:t>
      </w:r>
      <w:proofErr w:type="spellStart"/>
      <w:r w:rsidRPr="0018689F">
        <w:rPr>
          <w:rFonts w:ascii="Times New Roman" w:hAnsi="Times New Roman" w:cs="Times New Roman"/>
          <w:sz w:val="20"/>
          <w:szCs w:val="20"/>
        </w:rPr>
        <w:t>DropTail</w:t>
      </w:r>
      <w:proofErr w:type="spellEnd"/>
      <w:r w:rsidRPr="0018689F">
        <w:rPr>
          <w:rFonts w:ascii="Times New Roman" w:hAnsi="Times New Roman" w:cs="Times New Roman"/>
          <w:sz w:val="20"/>
          <w:szCs w:val="20"/>
        </w:rPr>
        <w:t xml:space="preserve"> and RED?</w:t>
      </w:r>
    </w:p>
    <w:p w14:paraId="520864DF" w14:textId="77777777" w:rsidR="0047488F" w:rsidRPr="008C33AC" w:rsidRDefault="0047488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The latency is significantly lower for simulations using the RED Queueing algorithm. It is clearly indicated in Fig.10 and Fig. 12. The dotted lines plotted are the average linear trend lines for the flow, which indicate the lower latency while using RED.</w:t>
      </w:r>
    </w:p>
    <w:p w14:paraId="1D4FB6A6" w14:textId="77777777" w:rsidR="0047488F" w:rsidRDefault="0047488F" w:rsidP="00C907E0">
      <w:pPr>
        <w:spacing w:after="0"/>
        <w:jc w:val="both"/>
        <w:rPr>
          <w:rFonts w:ascii="Times New Roman" w:hAnsi="Times New Roman" w:cs="Times New Roman"/>
          <w:sz w:val="20"/>
          <w:szCs w:val="20"/>
        </w:rPr>
      </w:pPr>
    </w:p>
    <w:p w14:paraId="39B3B810" w14:textId="77777777" w:rsidR="00E023A9" w:rsidRDefault="00E023A9" w:rsidP="00E023A9">
      <w:pPr>
        <w:spacing w:after="0"/>
        <w:jc w:val="both"/>
        <w:rPr>
          <w:rFonts w:ascii="Times New Roman" w:hAnsi="Times New Roman" w:cs="Times New Roman"/>
          <w:sz w:val="20"/>
          <w:szCs w:val="20"/>
        </w:rPr>
      </w:pPr>
      <w:r>
        <w:rPr>
          <w:noProof/>
        </w:rPr>
        <w:drawing>
          <wp:inline distT="0" distB="0" distL="0" distR="0" wp14:anchorId="79254604" wp14:editId="25FC04BC">
            <wp:extent cx="2952750" cy="2333625"/>
            <wp:effectExtent l="0" t="0" r="0" b="9525"/>
            <wp:docPr id="5" name="Chart 5">
              <a:extLst xmlns:a="http://schemas.openxmlformats.org/drawingml/2006/main">
                <a:ext uri="{FF2B5EF4-FFF2-40B4-BE49-F238E27FC236}">
                  <a16:creationId xmlns:a16="http://schemas.microsoft.com/office/drawing/2014/main" id="{84365D39-D804-4FBC-9583-5EA0D70F2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EA91F5F" w14:textId="77777777" w:rsidR="00E023A9" w:rsidRPr="008C33AC" w:rsidRDefault="00E023A9" w:rsidP="00E023A9">
      <w:pPr>
        <w:spacing w:after="0"/>
        <w:jc w:val="center"/>
        <w:outlineLvl w:val="0"/>
        <w:rPr>
          <w:rFonts w:ascii="Times New Roman" w:hAnsi="Times New Roman" w:cs="Times New Roman"/>
          <w:b/>
          <w:sz w:val="16"/>
          <w:szCs w:val="20"/>
        </w:rPr>
      </w:pPr>
      <w:r>
        <w:rPr>
          <w:rFonts w:ascii="Times New Roman" w:hAnsi="Times New Roman" w:cs="Times New Roman"/>
          <w:b/>
          <w:sz w:val="16"/>
          <w:szCs w:val="20"/>
        </w:rPr>
        <w:t>Figure 14</w:t>
      </w:r>
      <w:r w:rsidRPr="00C907E0">
        <w:rPr>
          <w:rFonts w:ascii="Times New Roman" w:hAnsi="Times New Roman" w:cs="Times New Roman"/>
          <w:b/>
          <w:sz w:val="16"/>
          <w:szCs w:val="20"/>
        </w:rPr>
        <w:t xml:space="preserve">. </w:t>
      </w:r>
      <w:r>
        <w:rPr>
          <w:rFonts w:ascii="Times New Roman" w:hAnsi="Times New Roman" w:cs="Times New Roman"/>
          <w:b/>
          <w:sz w:val="16"/>
          <w:szCs w:val="20"/>
        </w:rPr>
        <w:t>Latency</w:t>
      </w:r>
      <w:r w:rsidRPr="00C907E0">
        <w:rPr>
          <w:rFonts w:ascii="Times New Roman" w:hAnsi="Times New Roman" w:cs="Times New Roman"/>
          <w:b/>
          <w:sz w:val="16"/>
          <w:szCs w:val="20"/>
        </w:rPr>
        <w:t xml:space="preserve"> for SACK under RED/</w:t>
      </w:r>
      <w:proofErr w:type="spellStart"/>
      <w:r w:rsidRPr="00C907E0">
        <w:rPr>
          <w:rFonts w:ascii="Times New Roman" w:hAnsi="Times New Roman" w:cs="Times New Roman"/>
          <w:b/>
          <w:sz w:val="16"/>
          <w:szCs w:val="20"/>
        </w:rPr>
        <w:t>DropTail</w:t>
      </w:r>
      <w:proofErr w:type="spellEnd"/>
    </w:p>
    <w:p w14:paraId="4D5E6774" w14:textId="77777777" w:rsidR="00E023A9" w:rsidRDefault="00E023A9" w:rsidP="00C907E0">
      <w:pPr>
        <w:spacing w:after="0"/>
        <w:jc w:val="both"/>
        <w:rPr>
          <w:rFonts w:ascii="Times New Roman" w:hAnsi="Times New Roman" w:cs="Times New Roman"/>
          <w:sz w:val="20"/>
          <w:szCs w:val="20"/>
        </w:rPr>
      </w:pPr>
    </w:p>
    <w:p w14:paraId="7D3AE33C" w14:textId="4C696ECD" w:rsidR="0018689F" w:rsidRDefault="0018689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How does the TCP flow react to the creation of the CBR flow?</w:t>
      </w:r>
    </w:p>
    <w:p w14:paraId="03CC864B" w14:textId="59E20324" w:rsidR="0018689F" w:rsidRPr="0018689F" w:rsidRDefault="0018689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The TCP flow throughput falls sharply when the CBR flow starts. In both cases Fig. 9 and Fig. 11 the CBR flow starts and time (t = 11 sec) and we notice a sharp decline in throughput due to congestion.</w:t>
      </w:r>
    </w:p>
    <w:p w14:paraId="572C6484" w14:textId="77777777" w:rsidR="0018689F" w:rsidRPr="0018689F" w:rsidRDefault="0018689F" w:rsidP="0047488F">
      <w:pPr>
        <w:pStyle w:val="ListParagraph"/>
        <w:numPr>
          <w:ilvl w:val="0"/>
          <w:numId w:val="4"/>
        </w:numPr>
        <w:spacing w:after="0"/>
        <w:jc w:val="both"/>
        <w:outlineLvl w:val="0"/>
        <w:rPr>
          <w:rFonts w:ascii="Times New Roman" w:hAnsi="Times New Roman" w:cs="Times New Roman"/>
          <w:sz w:val="20"/>
          <w:szCs w:val="20"/>
        </w:rPr>
      </w:pPr>
      <w:r w:rsidRPr="0018689F">
        <w:rPr>
          <w:rFonts w:ascii="Times New Roman" w:hAnsi="Times New Roman" w:cs="Times New Roman"/>
          <w:sz w:val="20"/>
          <w:szCs w:val="20"/>
        </w:rPr>
        <w:t>Is RED a good idea while dealing with SACK?</w:t>
      </w:r>
    </w:p>
    <w:p w14:paraId="75FDF8CD" w14:textId="65EF6CFE" w:rsidR="0018689F" w:rsidRDefault="0018689F" w:rsidP="0047488F">
      <w:pPr>
        <w:spacing w:after="0"/>
        <w:jc w:val="both"/>
        <w:outlineLvl w:val="0"/>
        <w:rPr>
          <w:rFonts w:ascii="Times New Roman" w:hAnsi="Times New Roman" w:cs="Times New Roman"/>
          <w:sz w:val="20"/>
          <w:szCs w:val="20"/>
        </w:rPr>
      </w:pPr>
      <w:r>
        <w:rPr>
          <w:rFonts w:ascii="Times New Roman" w:hAnsi="Times New Roman" w:cs="Times New Roman"/>
          <w:sz w:val="20"/>
          <w:szCs w:val="20"/>
        </w:rPr>
        <w:t xml:space="preserve">RED is favorable to be used with SACK since it provides a fair usage of bandwidth and gives a higher latency as compared to </w:t>
      </w:r>
      <w:proofErr w:type="spellStart"/>
      <w:r>
        <w:rPr>
          <w:rFonts w:ascii="Times New Roman" w:hAnsi="Times New Roman" w:cs="Times New Roman"/>
          <w:sz w:val="20"/>
          <w:szCs w:val="20"/>
        </w:rPr>
        <w:t>DropTail</w:t>
      </w:r>
      <w:proofErr w:type="spellEnd"/>
      <w:r>
        <w:rPr>
          <w:rFonts w:ascii="Times New Roman" w:hAnsi="Times New Roman" w:cs="Times New Roman"/>
          <w:sz w:val="20"/>
          <w:szCs w:val="20"/>
        </w:rPr>
        <w:t>.</w:t>
      </w:r>
    </w:p>
    <w:p w14:paraId="1286DAC4" w14:textId="0DE29E78" w:rsidR="005B02AC" w:rsidRDefault="005B02AC" w:rsidP="00BE15DE">
      <w:pPr>
        <w:spacing w:after="0"/>
        <w:jc w:val="both"/>
        <w:rPr>
          <w:rFonts w:ascii="Times New Roman" w:hAnsi="Times New Roman" w:cs="Times New Roman"/>
          <w:sz w:val="20"/>
          <w:szCs w:val="20"/>
        </w:rPr>
      </w:pPr>
    </w:p>
    <w:p w14:paraId="5A835649" w14:textId="77777777" w:rsidR="005B02AC" w:rsidRDefault="0036477B" w:rsidP="00B30510">
      <w:pPr>
        <w:spacing w:after="0"/>
        <w:jc w:val="both"/>
        <w:outlineLvl w:val="0"/>
        <w:rPr>
          <w:rFonts w:ascii="Times New Roman" w:hAnsi="Times New Roman" w:cs="Times New Roman"/>
          <w:b/>
          <w:sz w:val="20"/>
          <w:szCs w:val="20"/>
        </w:rPr>
      </w:pPr>
      <w:r w:rsidRPr="005B02AC">
        <w:rPr>
          <w:rFonts w:ascii="Times New Roman" w:hAnsi="Times New Roman" w:cs="Times New Roman"/>
          <w:b/>
          <w:sz w:val="20"/>
          <w:szCs w:val="20"/>
        </w:rPr>
        <w:t>CONCLUSION</w:t>
      </w:r>
    </w:p>
    <w:p w14:paraId="7B921A7D" w14:textId="77777777" w:rsidR="0036477B" w:rsidRPr="0036477B" w:rsidRDefault="0036477B" w:rsidP="00BE15DE">
      <w:pPr>
        <w:spacing w:after="0"/>
        <w:jc w:val="both"/>
        <w:rPr>
          <w:rFonts w:ascii="Times New Roman" w:hAnsi="Times New Roman" w:cs="Times New Roman"/>
          <w:b/>
          <w:sz w:val="20"/>
          <w:szCs w:val="20"/>
        </w:rPr>
      </w:pPr>
    </w:p>
    <w:p w14:paraId="2F0F23CC" w14:textId="77777777" w:rsidR="005B02AC" w:rsidRDefault="005B02AC"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We can infer from our experiments that TCP Vegas performs better overall, as compared to other variants as seen in experiment 1. However when paired with another TCP flow such as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we observe that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causes unfair use of transmission channel hence Vegas performance suffers.</w:t>
      </w:r>
      <w:r w:rsidR="0036477B">
        <w:rPr>
          <w:rFonts w:ascii="Times New Roman" w:hAnsi="Times New Roman" w:cs="Times New Roman"/>
          <w:sz w:val="20"/>
          <w:szCs w:val="20"/>
        </w:rPr>
        <w:t xml:space="preserve"> But as we can see from Fig. 12 the packet drop rate for </w:t>
      </w:r>
      <w:proofErr w:type="spellStart"/>
      <w:r w:rsidR="0036477B">
        <w:rPr>
          <w:rFonts w:ascii="Times New Roman" w:hAnsi="Times New Roman" w:cs="Times New Roman"/>
          <w:sz w:val="20"/>
          <w:szCs w:val="20"/>
        </w:rPr>
        <w:t>NewReno</w:t>
      </w:r>
      <w:proofErr w:type="spellEnd"/>
      <w:r w:rsidR="0036477B">
        <w:rPr>
          <w:rFonts w:ascii="Times New Roman" w:hAnsi="Times New Roman" w:cs="Times New Roman"/>
          <w:sz w:val="20"/>
          <w:szCs w:val="20"/>
        </w:rPr>
        <w:t xml:space="preserve"> always remains higher as compared to Vegas, since Vegas uses Congestion avoid techniques to determine available bandwidth for transmission in the channel.</w:t>
      </w:r>
    </w:p>
    <w:p w14:paraId="72DD22A5"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For the second experiment, </w:t>
      </w:r>
      <w:proofErr w:type="spellStart"/>
      <w:r>
        <w:rPr>
          <w:rFonts w:ascii="Times New Roman" w:hAnsi="Times New Roman" w:cs="Times New Roman"/>
          <w:sz w:val="20"/>
          <w:szCs w:val="20"/>
        </w:rPr>
        <w:t>NewReno</w:t>
      </w:r>
      <w:proofErr w:type="spellEnd"/>
      <w:r>
        <w:rPr>
          <w:rFonts w:ascii="Times New Roman" w:hAnsi="Times New Roman" w:cs="Times New Roman"/>
          <w:sz w:val="20"/>
          <w:szCs w:val="20"/>
        </w:rPr>
        <w:t xml:space="preserve"> paired with any other variants caused a drop in performance of other variants. Performance of TCP Reno is very low in terms of throughput, latency primarily due to advantages of other variants and since Reno uses 3 ACKs before packet retransmission, which significantly increases the latency.</w:t>
      </w:r>
    </w:p>
    <w:p w14:paraId="28871678" w14:textId="77777777"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lastRenderedPageBreak/>
        <w:t>From the third experiment, RED algorithm proves to be better for both SACK a</w:t>
      </w:r>
      <w:r w:rsidR="00BD630D">
        <w:rPr>
          <w:rFonts w:ascii="Times New Roman" w:hAnsi="Times New Roman" w:cs="Times New Roman"/>
          <w:sz w:val="20"/>
          <w:szCs w:val="20"/>
        </w:rPr>
        <w:t xml:space="preserve">nd Reno as compared to </w:t>
      </w:r>
      <w:proofErr w:type="spellStart"/>
      <w:r w:rsidR="00BD630D">
        <w:rPr>
          <w:rFonts w:ascii="Times New Roman" w:hAnsi="Times New Roman" w:cs="Times New Roman"/>
          <w:sz w:val="20"/>
          <w:szCs w:val="20"/>
        </w:rPr>
        <w:t>DropTail</w:t>
      </w:r>
      <w:proofErr w:type="spellEnd"/>
      <w:r w:rsidR="00BD630D">
        <w:rPr>
          <w:rFonts w:ascii="Times New Roman" w:hAnsi="Times New Roman" w:cs="Times New Roman"/>
          <w:sz w:val="20"/>
          <w:szCs w:val="20"/>
        </w:rPr>
        <w:t xml:space="preserve">, since </w:t>
      </w:r>
      <w:r w:rsidR="00B30510" w:rsidRPr="00B30510">
        <w:rPr>
          <w:rFonts w:ascii="Times New Roman" w:hAnsi="Times New Roman" w:cs="Times New Roman"/>
          <w:sz w:val="20"/>
          <w:szCs w:val="20"/>
        </w:rPr>
        <w:t xml:space="preserve">RED drops </w:t>
      </w:r>
      <w:r w:rsidR="00B30510">
        <w:rPr>
          <w:rFonts w:ascii="Times New Roman" w:hAnsi="Times New Roman" w:cs="Times New Roman"/>
          <w:sz w:val="20"/>
          <w:szCs w:val="20"/>
        </w:rPr>
        <w:t>before</w:t>
      </w:r>
      <w:r w:rsidR="00C307C7">
        <w:rPr>
          <w:rFonts w:ascii="Times New Roman" w:hAnsi="Times New Roman" w:cs="Times New Roman"/>
          <w:sz w:val="20"/>
          <w:szCs w:val="20"/>
        </w:rPr>
        <w:t xml:space="preserve"> fully queued</w:t>
      </w:r>
      <w:r w:rsidR="00B30510">
        <w:rPr>
          <w:rFonts w:ascii="Times New Roman" w:hAnsi="Times New Roman" w:cs="Times New Roman"/>
          <w:sz w:val="20"/>
          <w:szCs w:val="20"/>
        </w:rPr>
        <w:t xml:space="preserve"> </w:t>
      </w:r>
      <w:r w:rsidR="00B30510" w:rsidRPr="00B30510">
        <w:rPr>
          <w:rFonts w:ascii="Times New Roman" w:hAnsi="Times New Roman" w:cs="Times New Roman"/>
          <w:sz w:val="20"/>
          <w:szCs w:val="20"/>
        </w:rPr>
        <w:t>to slow down sender for a better congestion control</w:t>
      </w:r>
      <w:r w:rsidR="00BD630D">
        <w:rPr>
          <w:rFonts w:ascii="Times New Roman" w:hAnsi="Times New Roman" w:cs="Times New Roman"/>
          <w:sz w:val="20"/>
          <w:szCs w:val="20"/>
        </w:rPr>
        <w:t>.</w:t>
      </w:r>
    </w:p>
    <w:p w14:paraId="6175BD41" w14:textId="77777777" w:rsidR="0036477B" w:rsidRDefault="0036477B" w:rsidP="00BE15DE">
      <w:pPr>
        <w:spacing w:after="0"/>
        <w:jc w:val="both"/>
        <w:rPr>
          <w:rFonts w:ascii="Times New Roman" w:hAnsi="Times New Roman" w:cs="Times New Roman"/>
          <w:sz w:val="20"/>
          <w:szCs w:val="20"/>
        </w:rPr>
      </w:pPr>
    </w:p>
    <w:p w14:paraId="7CEA4146" w14:textId="77777777" w:rsidR="0036477B" w:rsidRDefault="0036477B" w:rsidP="00B30510">
      <w:pPr>
        <w:spacing w:after="0"/>
        <w:jc w:val="both"/>
        <w:outlineLvl w:val="0"/>
        <w:rPr>
          <w:rFonts w:ascii="Times New Roman" w:hAnsi="Times New Roman" w:cs="Times New Roman"/>
          <w:b/>
          <w:sz w:val="20"/>
          <w:szCs w:val="20"/>
        </w:rPr>
      </w:pPr>
      <w:r w:rsidRPr="0036477B">
        <w:rPr>
          <w:rFonts w:ascii="Times New Roman" w:hAnsi="Times New Roman" w:cs="Times New Roman"/>
          <w:b/>
          <w:sz w:val="20"/>
          <w:szCs w:val="20"/>
        </w:rPr>
        <w:t>REFERENCES</w:t>
      </w:r>
    </w:p>
    <w:p w14:paraId="41D71264" w14:textId="77777777" w:rsidR="0036477B" w:rsidRDefault="0036477B" w:rsidP="00BE15DE">
      <w:pPr>
        <w:spacing w:after="0"/>
        <w:jc w:val="both"/>
        <w:rPr>
          <w:rFonts w:ascii="Times New Roman" w:hAnsi="Times New Roman" w:cs="Times New Roman"/>
          <w:b/>
          <w:sz w:val="20"/>
          <w:szCs w:val="20"/>
        </w:rPr>
      </w:pPr>
    </w:p>
    <w:p w14:paraId="7D016FF7" w14:textId="516F8408" w:rsid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[1</w:t>
      </w:r>
      <w:r w:rsidRPr="0036477B">
        <w:rPr>
          <w:rFonts w:ascii="Times New Roman" w:hAnsi="Times New Roman" w:cs="Times New Roman"/>
          <w:sz w:val="20"/>
          <w:szCs w:val="20"/>
        </w:rPr>
        <w:t>] “A Comparative Analysis of TCP Tahoe, Reno, New-Reno, SACK and Vegas”, EECS Instructional and Electronics, University of California, Berkley.</w:t>
      </w:r>
      <w:r w:rsidR="003D7324">
        <w:rPr>
          <w:rFonts w:ascii="Times New Roman" w:hAnsi="Times New Roman" w:cs="Times New Roman"/>
          <w:sz w:val="20"/>
          <w:szCs w:val="20"/>
        </w:rPr>
        <w:tab/>
      </w:r>
    </w:p>
    <w:p w14:paraId="3B31445A" w14:textId="77777777" w:rsidR="0036477B" w:rsidRPr="0036477B" w:rsidRDefault="0036477B" w:rsidP="00BE15DE">
      <w:pPr>
        <w:spacing w:after="0"/>
        <w:jc w:val="both"/>
        <w:rPr>
          <w:rFonts w:ascii="Times New Roman" w:hAnsi="Times New Roman" w:cs="Times New Roman"/>
          <w:sz w:val="20"/>
          <w:szCs w:val="20"/>
        </w:rPr>
      </w:pPr>
      <w:r>
        <w:rPr>
          <w:rFonts w:ascii="Times New Roman" w:hAnsi="Times New Roman" w:cs="Times New Roman"/>
          <w:sz w:val="20"/>
          <w:szCs w:val="20"/>
        </w:rPr>
        <w:t xml:space="preserve">[2] </w:t>
      </w:r>
      <w:r w:rsidRPr="0036477B">
        <w:rPr>
          <w:rFonts w:ascii="Times New Roman" w:hAnsi="Times New Roman" w:cs="Times New Roman"/>
          <w:sz w:val="20"/>
          <w:szCs w:val="20"/>
        </w:rPr>
        <w:t>https://en.wikipedia.org/wiki/Ns_(simulator)</w:t>
      </w:r>
    </w:p>
    <w:sectPr w:rsidR="0036477B" w:rsidRPr="0036477B" w:rsidSect="00C907E0">
      <w:type w:val="continuous"/>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31FCF"/>
    <w:multiLevelType w:val="hybridMultilevel"/>
    <w:tmpl w:val="E6AAA1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C80D6D"/>
    <w:multiLevelType w:val="hybridMultilevel"/>
    <w:tmpl w:val="1D1E7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154257"/>
    <w:multiLevelType w:val="hybridMultilevel"/>
    <w:tmpl w:val="A530B2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15E68"/>
    <w:multiLevelType w:val="hybridMultilevel"/>
    <w:tmpl w:val="3AE00E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FE0700"/>
    <w:multiLevelType w:val="hybridMultilevel"/>
    <w:tmpl w:val="08667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0E422D"/>
    <w:multiLevelType w:val="hybridMultilevel"/>
    <w:tmpl w:val="08A05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867"/>
    <w:rsid w:val="00036D25"/>
    <w:rsid w:val="00095B74"/>
    <w:rsid w:val="000D35FA"/>
    <w:rsid w:val="001324AF"/>
    <w:rsid w:val="00161E76"/>
    <w:rsid w:val="0018689F"/>
    <w:rsid w:val="001C2A17"/>
    <w:rsid w:val="00255B66"/>
    <w:rsid w:val="00295FD2"/>
    <w:rsid w:val="002B0084"/>
    <w:rsid w:val="00302512"/>
    <w:rsid w:val="003067A1"/>
    <w:rsid w:val="00321A3C"/>
    <w:rsid w:val="00331D8D"/>
    <w:rsid w:val="00340ECA"/>
    <w:rsid w:val="0036477B"/>
    <w:rsid w:val="0038529C"/>
    <w:rsid w:val="003D7324"/>
    <w:rsid w:val="0047488F"/>
    <w:rsid w:val="004C0916"/>
    <w:rsid w:val="00520399"/>
    <w:rsid w:val="00541A07"/>
    <w:rsid w:val="00545A85"/>
    <w:rsid w:val="005B02AC"/>
    <w:rsid w:val="005E163B"/>
    <w:rsid w:val="006448F5"/>
    <w:rsid w:val="00673990"/>
    <w:rsid w:val="006A07A9"/>
    <w:rsid w:val="006C188A"/>
    <w:rsid w:val="006D031A"/>
    <w:rsid w:val="006D6B8D"/>
    <w:rsid w:val="0070586B"/>
    <w:rsid w:val="007976A5"/>
    <w:rsid w:val="007E6791"/>
    <w:rsid w:val="00814B39"/>
    <w:rsid w:val="008769FC"/>
    <w:rsid w:val="008C33AC"/>
    <w:rsid w:val="00906DC1"/>
    <w:rsid w:val="00941E43"/>
    <w:rsid w:val="00994584"/>
    <w:rsid w:val="009B14A7"/>
    <w:rsid w:val="00A01923"/>
    <w:rsid w:val="00A439D4"/>
    <w:rsid w:val="00A86785"/>
    <w:rsid w:val="00AB5987"/>
    <w:rsid w:val="00AB74AD"/>
    <w:rsid w:val="00AE3113"/>
    <w:rsid w:val="00AE6FB0"/>
    <w:rsid w:val="00AF0BFE"/>
    <w:rsid w:val="00B06C6A"/>
    <w:rsid w:val="00B30510"/>
    <w:rsid w:val="00B311FA"/>
    <w:rsid w:val="00B76A21"/>
    <w:rsid w:val="00BD56F1"/>
    <w:rsid w:val="00BD630D"/>
    <w:rsid w:val="00BE15DE"/>
    <w:rsid w:val="00BF5028"/>
    <w:rsid w:val="00C307C7"/>
    <w:rsid w:val="00C907E0"/>
    <w:rsid w:val="00CA1E97"/>
    <w:rsid w:val="00CB5712"/>
    <w:rsid w:val="00CD3571"/>
    <w:rsid w:val="00CE5783"/>
    <w:rsid w:val="00D2683C"/>
    <w:rsid w:val="00DB21E8"/>
    <w:rsid w:val="00DB426A"/>
    <w:rsid w:val="00DD2A65"/>
    <w:rsid w:val="00DE0875"/>
    <w:rsid w:val="00E023A9"/>
    <w:rsid w:val="00E10BDE"/>
    <w:rsid w:val="00E27AB7"/>
    <w:rsid w:val="00E65AA1"/>
    <w:rsid w:val="00E925D7"/>
    <w:rsid w:val="00EB5621"/>
    <w:rsid w:val="00F24A94"/>
    <w:rsid w:val="00F25586"/>
    <w:rsid w:val="00F40DC6"/>
    <w:rsid w:val="00FA1D75"/>
    <w:rsid w:val="00FA4867"/>
    <w:rsid w:val="00FA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C0BE"/>
  <w15:chartTrackingRefBased/>
  <w15:docId w15:val="{61FF50FF-BB43-4A4D-8329-8E1F6C47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67"/>
    <w:rPr>
      <w:color w:val="0563C1" w:themeColor="hyperlink"/>
      <w:u w:val="single"/>
    </w:rPr>
  </w:style>
  <w:style w:type="paragraph" w:styleId="ListParagraph">
    <w:name w:val="List Paragraph"/>
    <w:basedOn w:val="Normal"/>
    <w:uiPriority w:val="34"/>
    <w:qFormat/>
    <w:rsid w:val="00BD56F1"/>
    <w:pPr>
      <w:ind w:left="720"/>
      <w:contextualSpacing/>
    </w:pPr>
  </w:style>
  <w:style w:type="paragraph" w:styleId="DocumentMap">
    <w:name w:val="Document Map"/>
    <w:basedOn w:val="Normal"/>
    <w:link w:val="DocumentMapChar"/>
    <w:uiPriority w:val="99"/>
    <w:semiHidden/>
    <w:unhideWhenUsed/>
    <w:rsid w:val="00B3051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305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0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hyperlink" Target="mailto:yang.fan7@husky.neu.edu" TargetMode="Externa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hyperlink" Target="mailto:shah.sam@husky.ne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hahs\Github\fcn_projects\proj_3\Exp_3\charts\data-2.csv"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hs\Github\fcn_projects\proj_3\Exp_1\charts\data-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Reno.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Vega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hs\Github\fcn_projects\proj_3\Exp_2\charts\data-1-Vegas-Vega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ahs\Github\fcn_projects\proj_3\Exp_2\charts\data-1-NewReno-Vega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ahs\Github\fcn_projects\proj_3\Exp_2\charts\data-1-Reno-Reno.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ahs\Github\fcn_projects\proj_3\Exp_2\charts\data-2.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'data-1'!$B$1</c:f>
              <c:strCache>
                <c:ptCount val="1"/>
                <c:pt idx="0">
                  <c:v>Tahoe</c:v>
                </c:pt>
              </c:strCache>
            </c:strRef>
          </c:tx>
          <c:spPr>
            <a:solidFill>
              <a:schemeClr val="accent1"/>
            </a:solidFill>
            <a:ln>
              <a:noFill/>
            </a:ln>
            <a:effectLst/>
          </c:spPr>
          <c:invertIfNegative val="0"/>
          <c:val>
            <c:numRef>
              <c:f>'data-1'!$B$2:$B$11</c:f>
              <c:numCache>
                <c:formatCode>General</c:formatCode>
                <c:ptCount val="10"/>
                <c:pt idx="0">
                  <c:v>5.0999999999999996</c:v>
                </c:pt>
                <c:pt idx="1">
                  <c:v>5.094999999999998</c:v>
                </c:pt>
                <c:pt idx="2">
                  <c:v>5.0839999999999996</c:v>
                </c:pt>
                <c:pt idx="3">
                  <c:v>5.0750000000000002</c:v>
                </c:pt>
                <c:pt idx="4">
                  <c:v>5</c:v>
                </c:pt>
                <c:pt idx="5">
                  <c:v>3.5310000000000001</c:v>
                </c:pt>
                <c:pt idx="6">
                  <c:v>2.867</c:v>
                </c:pt>
                <c:pt idx="7">
                  <c:v>1.869</c:v>
                </c:pt>
                <c:pt idx="8">
                  <c:v>0.94299999999999995</c:v>
                </c:pt>
                <c:pt idx="9">
                  <c:v>0</c:v>
                </c:pt>
              </c:numCache>
            </c:numRef>
          </c:val>
          <c:extLst>
            <c:ext xmlns:c16="http://schemas.microsoft.com/office/drawing/2014/chart" uri="{C3380CC4-5D6E-409C-BE32-E72D297353CC}">
              <c16:uniqueId val="{00000000-F5CC-4122-AF06-12ADEB23F2B5}"/>
            </c:ext>
          </c:extLst>
        </c:ser>
        <c:ser>
          <c:idx val="1"/>
          <c:order val="1"/>
          <c:tx>
            <c:strRef>
              <c:f>'data-1'!$C$1</c:f>
              <c:strCache>
                <c:ptCount val="1"/>
                <c:pt idx="0">
                  <c:v>Reno</c:v>
                </c:pt>
              </c:strCache>
            </c:strRef>
          </c:tx>
          <c:spPr>
            <a:solidFill>
              <a:schemeClr val="accent2"/>
            </a:solidFill>
            <a:ln>
              <a:noFill/>
            </a:ln>
            <a:effectLst/>
          </c:spPr>
          <c:invertIfNegative val="0"/>
          <c:val>
            <c:numRef>
              <c:f>'data-1'!$C$2:$C$11</c:f>
              <c:numCache>
                <c:formatCode>General</c:formatCode>
                <c:ptCount val="10"/>
                <c:pt idx="0">
                  <c:v>5.0999999999999996</c:v>
                </c:pt>
                <c:pt idx="1">
                  <c:v>5.094999999999998</c:v>
                </c:pt>
                <c:pt idx="2">
                  <c:v>5.0839999999999996</c:v>
                </c:pt>
                <c:pt idx="3">
                  <c:v>5.0750000000000002</c:v>
                </c:pt>
                <c:pt idx="4">
                  <c:v>5</c:v>
                </c:pt>
                <c:pt idx="5">
                  <c:v>3.641</c:v>
                </c:pt>
                <c:pt idx="6">
                  <c:v>2.1419999999999999</c:v>
                </c:pt>
                <c:pt idx="7">
                  <c:v>1.742</c:v>
                </c:pt>
                <c:pt idx="8">
                  <c:v>0.68100000000000005</c:v>
                </c:pt>
                <c:pt idx="9">
                  <c:v>0</c:v>
                </c:pt>
              </c:numCache>
            </c:numRef>
          </c:val>
          <c:extLst>
            <c:ext xmlns:c16="http://schemas.microsoft.com/office/drawing/2014/chart" uri="{C3380CC4-5D6E-409C-BE32-E72D297353CC}">
              <c16:uniqueId val="{00000001-F5CC-4122-AF06-12ADEB23F2B5}"/>
            </c:ext>
          </c:extLst>
        </c:ser>
        <c:ser>
          <c:idx val="2"/>
          <c:order val="2"/>
          <c:tx>
            <c:strRef>
              <c:f>'data-1'!$D$1</c:f>
              <c:strCache>
                <c:ptCount val="1"/>
                <c:pt idx="0">
                  <c:v>NewReno</c:v>
                </c:pt>
              </c:strCache>
            </c:strRef>
          </c:tx>
          <c:spPr>
            <a:solidFill>
              <a:schemeClr val="accent3"/>
            </a:solidFill>
            <a:ln>
              <a:noFill/>
            </a:ln>
            <a:effectLst/>
          </c:spPr>
          <c:invertIfNegative val="0"/>
          <c:val>
            <c:numRef>
              <c:f>'data-1'!$D$2:$D$11</c:f>
              <c:numCache>
                <c:formatCode>General</c:formatCode>
                <c:ptCount val="10"/>
                <c:pt idx="0">
                  <c:v>5.0999999999999996</c:v>
                </c:pt>
                <c:pt idx="1">
                  <c:v>5.094999999999998</c:v>
                </c:pt>
                <c:pt idx="2">
                  <c:v>5.0839999999999996</c:v>
                </c:pt>
                <c:pt idx="3">
                  <c:v>5.0750000000000002</c:v>
                </c:pt>
                <c:pt idx="4">
                  <c:v>5</c:v>
                </c:pt>
                <c:pt idx="5">
                  <c:v>3.641</c:v>
                </c:pt>
                <c:pt idx="6">
                  <c:v>2.8690000000000002</c:v>
                </c:pt>
                <c:pt idx="7">
                  <c:v>2.137</c:v>
                </c:pt>
                <c:pt idx="8">
                  <c:v>1.0780000000000001</c:v>
                </c:pt>
                <c:pt idx="9">
                  <c:v>0</c:v>
                </c:pt>
              </c:numCache>
            </c:numRef>
          </c:val>
          <c:extLst>
            <c:ext xmlns:c16="http://schemas.microsoft.com/office/drawing/2014/chart" uri="{C3380CC4-5D6E-409C-BE32-E72D297353CC}">
              <c16:uniqueId val="{00000002-F5CC-4122-AF06-12ADEB23F2B5}"/>
            </c:ext>
          </c:extLst>
        </c:ser>
        <c:ser>
          <c:idx val="3"/>
          <c:order val="3"/>
          <c:tx>
            <c:strRef>
              <c:f>'data-1'!$E$1</c:f>
              <c:strCache>
                <c:ptCount val="1"/>
                <c:pt idx="0">
                  <c:v>Vegas</c:v>
                </c:pt>
              </c:strCache>
            </c:strRef>
          </c:tx>
          <c:spPr>
            <a:solidFill>
              <a:schemeClr val="accent4"/>
            </a:solidFill>
            <a:ln>
              <a:noFill/>
            </a:ln>
            <a:effectLst/>
          </c:spPr>
          <c:invertIfNegative val="0"/>
          <c:val>
            <c:numRef>
              <c:f>'data-1'!$E$2:$E$11</c:f>
              <c:numCache>
                <c:formatCode>General</c:formatCode>
                <c:ptCount val="10"/>
                <c:pt idx="0">
                  <c:v>4.92</c:v>
                </c:pt>
                <c:pt idx="1">
                  <c:v>4.9089999999999998</c:v>
                </c:pt>
                <c:pt idx="2">
                  <c:v>4.8979999999999979</c:v>
                </c:pt>
                <c:pt idx="3">
                  <c:v>4.8979999999999979</c:v>
                </c:pt>
                <c:pt idx="4">
                  <c:v>4.8780000000000001</c:v>
                </c:pt>
                <c:pt idx="5">
                  <c:v>4.101</c:v>
                </c:pt>
                <c:pt idx="6">
                  <c:v>3</c:v>
                </c:pt>
                <c:pt idx="7">
                  <c:v>2</c:v>
                </c:pt>
                <c:pt idx="8">
                  <c:v>1.0780000000000001</c:v>
                </c:pt>
                <c:pt idx="9">
                  <c:v>0</c:v>
                </c:pt>
              </c:numCache>
            </c:numRef>
          </c:val>
          <c:extLst>
            <c:ext xmlns:c16="http://schemas.microsoft.com/office/drawing/2014/chart" uri="{C3380CC4-5D6E-409C-BE32-E72D297353CC}">
              <c16:uniqueId val="{00000003-F5CC-4122-AF06-12ADEB23F2B5}"/>
            </c:ext>
          </c:extLst>
        </c:ser>
        <c:dLbls>
          <c:showLegendKey val="0"/>
          <c:showVal val="0"/>
          <c:showCatName val="0"/>
          <c:showSerName val="0"/>
          <c:showPercent val="0"/>
          <c:showBubbleSize val="0"/>
        </c:dLbls>
        <c:gapWidth val="150"/>
        <c:axId val="492789728"/>
        <c:axId val="492793360"/>
      </c:barChart>
      <c:catAx>
        <c:axId val="49278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93360"/>
        <c:crosses val="autoZero"/>
        <c:auto val="1"/>
        <c:lblAlgn val="ctr"/>
        <c:lblOffset val="100"/>
        <c:noMultiLvlLbl val="0"/>
      </c:catAx>
      <c:valAx>
        <c:axId val="49279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78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903963927586"/>
          <c:y val="0.148508508508508"/>
          <c:w val="0.82572986069049104"/>
          <c:h val="0.55871872417331903"/>
        </c:manualLayout>
      </c:layout>
      <c:lineChart>
        <c:grouping val="standard"/>
        <c:varyColors val="0"/>
        <c:ser>
          <c:idx val="0"/>
          <c:order val="0"/>
          <c:tx>
            <c:strRef>
              <c:f>'data-2'!$C$1</c:f>
              <c:strCache>
                <c:ptCount val="1"/>
                <c:pt idx="0">
                  <c:v>DropTail/Reno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'data-2'!$C$2:$C$31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1.647</c:v>
                </c:pt>
                <c:pt idx="11">
                  <c:v>1.514</c:v>
                </c:pt>
                <c:pt idx="12">
                  <c:v>2.1720000000000002</c:v>
                </c:pt>
                <c:pt idx="13">
                  <c:v>1.98</c:v>
                </c:pt>
                <c:pt idx="14">
                  <c:v>1.589</c:v>
                </c:pt>
                <c:pt idx="15">
                  <c:v>2.1549999999999998</c:v>
                </c:pt>
                <c:pt idx="16">
                  <c:v>1.431</c:v>
                </c:pt>
                <c:pt idx="17">
                  <c:v>2.1379999999999999</c:v>
                </c:pt>
                <c:pt idx="18">
                  <c:v>1.5309999999999999</c:v>
                </c:pt>
                <c:pt idx="19">
                  <c:v>2.0470000000000002</c:v>
                </c:pt>
                <c:pt idx="20">
                  <c:v>1.4890000000000001</c:v>
                </c:pt>
                <c:pt idx="21">
                  <c:v>2.1629999999999998</c:v>
                </c:pt>
                <c:pt idx="22">
                  <c:v>1.389</c:v>
                </c:pt>
                <c:pt idx="23">
                  <c:v>2.2130000000000001</c:v>
                </c:pt>
                <c:pt idx="24">
                  <c:v>1.389</c:v>
                </c:pt>
                <c:pt idx="25">
                  <c:v>4.41</c:v>
                </c:pt>
                <c:pt idx="26">
                  <c:v>5.0590000000000002</c:v>
                </c:pt>
                <c:pt idx="27">
                  <c:v>5.1579999999999977</c:v>
                </c:pt>
                <c:pt idx="28">
                  <c:v>5.1079999999999979</c:v>
                </c:pt>
                <c:pt idx="29">
                  <c:v>5.0590000000000002</c:v>
                </c:pt>
              </c:numCache>
            </c:numRef>
          </c:val>
          <c:smooth val="0"/>
          <c:extLst>
            <c:ext xmlns:c16="http://schemas.microsoft.com/office/drawing/2014/chart" uri="{C3380CC4-5D6E-409C-BE32-E72D297353CC}">
              <c16:uniqueId val="{00000001-25E9-47FA-A965-B018B1D37AD2}"/>
            </c:ext>
          </c:extLst>
        </c:ser>
        <c:ser>
          <c:idx val="1"/>
          <c:order val="1"/>
          <c:tx>
            <c:strRef>
              <c:f>'data-2'!$E$1</c:f>
              <c:strCache>
                <c:ptCount val="1"/>
                <c:pt idx="0">
                  <c:v>RED/Reno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'data-2'!$E$2:$E$31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1.589</c:v>
                </c:pt>
                <c:pt idx="11">
                  <c:v>1.506</c:v>
                </c:pt>
                <c:pt idx="12">
                  <c:v>2.2130000000000001</c:v>
                </c:pt>
                <c:pt idx="13">
                  <c:v>2.1880000000000002</c:v>
                </c:pt>
                <c:pt idx="14">
                  <c:v>1.3149999999999999</c:v>
                </c:pt>
                <c:pt idx="15">
                  <c:v>2.0630000000000002</c:v>
                </c:pt>
                <c:pt idx="16">
                  <c:v>1.681</c:v>
                </c:pt>
                <c:pt idx="17">
                  <c:v>1.431</c:v>
                </c:pt>
                <c:pt idx="18">
                  <c:v>1.9970000000000001</c:v>
                </c:pt>
                <c:pt idx="19">
                  <c:v>1.514</c:v>
                </c:pt>
                <c:pt idx="20">
                  <c:v>2.08</c:v>
                </c:pt>
                <c:pt idx="21">
                  <c:v>1.5229999999999999</c:v>
                </c:pt>
                <c:pt idx="22">
                  <c:v>1.548</c:v>
                </c:pt>
                <c:pt idx="23">
                  <c:v>2.0550000000000002</c:v>
                </c:pt>
                <c:pt idx="24">
                  <c:v>1.597</c:v>
                </c:pt>
                <c:pt idx="25">
                  <c:v>4.5339999999999998</c:v>
                </c:pt>
                <c:pt idx="26">
                  <c:v>5.0999999999999996</c:v>
                </c:pt>
                <c:pt idx="27">
                  <c:v>5.0999999999999996</c:v>
                </c:pt>
                <c:pt idx="28">
                  <c:v>5.1079999999999979</c:v>
                </c:pt>
                <c:pt idx="29">
                  <c:v>5.1079999999999979</c:v>
                </c:pt>
              </c:numCache>
            </c:numRef>
          </c:val>
          <c:smooth val="0"/>
          <c:extLst>
            <c:ext xmlns:c16="http://schemas.microsoft.com/office/drawing/2014/chart" uri="{C3380CC4-5D6E-409C-BE32-E72D297353CC}">
              <c16:uniqueId val="{00000003-25E9-47FA-A965-B018B1D37AD2}"/>
            </c:ext>
          </c:extLst>
        </c:ser>
        <c:dLbls>
          <c:showLegendKey val="0"/>
          <c:showVal val="0"/>
          <c:showCatName val="0"/>
          <c:showSerName val="0"/>
          <c:showPercent val="0"/>
          <c:showBubbleSize val="0"/>
        </c:dLbls>
        <c:smooth val="0"/>
        <c:axId val="628526992"/>
        <c:axId val="623110624"/>
      </c:lineChart>
      <c:catAx>
        <c:axId val="62852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10624"/>
        <c:crosses val="autoZero"/>
        <c:auto val="1"/>
        <c:lblAlgn val="ctr"/>
        <c:lblOffset val="100"/>
        <c:noMultiLvlLbl val="0"/>
      </c:catAx>
      <c:valAx>
        <c:axId val="62311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526992"/>
        <c:crosses val="autoZero"/>
        <c:crossBetween val="between"/>
      </c:valAx>
      <c:spPr>
        <a:noFill/>
        <a:ln>
          <a:noFill/>
        </a:ln>
        <a:effectLst/>
      </c:spPr>
    </c:plotArea>
    <c:legend>
      <c:legendPos val="b"/>
      <c:layout>
        <c:manualLayout>
          <c:xMode val="edge"/>
          <c:yMode val="edge"/>
          <c:x val="0"/>
          <c:y val="0.83626878820078299"/>
          <c:w val="1"/>
          <c:h val="0.16279252884087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61179852518401"/>
          <c:y val="0.17260525096901599"/>
          <c:w val="0.83612735908011504"/>
          <c:h val="0.46979696190825898"/>
        </c:manualLayout>
      </c:layout>
      <c:lineChart>
        <c:grouping val="standard"/>
        <c:varyColors val="0"/>
        <c:ser>
          <c:idx val="0"/>
          <c:order val="0"/>
          <c:tx>
            <c:strRef>
              <c:f>'data-2'!$G$1</c:f>
              <c:strCache>
                <c:ptCount val="1"/>
                <c:pt idx="0">
                  <c:v>DropTail/Reno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'data-2'!$G$2:$G$31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42.04</c:v>
                </c:pt>
                <c:pt idx="11">
                  <c:v>41.57</c:v>
                </c:pt>
                <c:pt idx="12">
                  <c:v>43.54</c:v>
                </c:pt>
                <c:pt idx="13">
                  <c:v>44.15</c:v>
                </c:pt>
                <c:pt idx="14">
                  <c:v>39.590000000000003</c:v>
                </c:pt>
                <c:pt idx="15">
                  <c:v>43.94</c:v>
                </c:pt>
                <c:pt idx="16">
                  <c:v>40.61</c:v>
                </c:pt>
                <c:pt idx="17">
                  <c:v>43.44</c:v>
                </c:pt>
                <c:pt idx="18">
                  <c:v>41.77</c:v>
                </c:pt>
                <c:pt idx="19">
                  <c:v>43.66</c:v>
                </c:pt>
                <c:pt idx="20">
                  <c:v>40.76</c:v>
                </c:pt>
                <c:pt idx="21">
                  <c:v>44.43</c:v>
                </c:pt>
                <c:pt idx="22">
                  <c:v>41</c:v>
                </c:pt>
                <c:pt idx="23">
                  <c:v>43.62</c:v>
                </c:pt>
                <c:pt idx="24">
                  <c:v>43.37</c:v>
                </c:pt>
                <c:pt idx="25">
                  <c:v>32.619999999999997</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1-DE79-4EF2-B9AC-3437AB6D3860}"/>
            </c:ext>
          </c:extLst>
        </c:ser>
        <c:ser>
          <c:idx val="1"/>
          <c:order val="1"/>
          <c:tx>
            <c:strRef>
              <c:f>'data-2'!$I$1</c:f>
              <c:strCache>
                <c:ptCount val="1"/>
                <c:pt idx="0">
                  <c:v>RED/Reno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'data-2'!$I$2:$I$31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42.59</c:v>
                </c:pt>
                <c:pt idx="11">
                  <c:v>39.090000000000003</c:v>
                </c:pt>
                <c:pt idx="12">
                  <c:v>37.83</c:v>
                </c:pt>
                <c:pt idx="13">
                  <c:v>37.36</c:v>
                </c:pt>
                <c:pt idx="14">
                  <c:v>38.65</c:v>
                </c:pt>
                <c:pt idx="15">
                  <c:v>37.46</c:v>
                </c:pt>
                <c:pt idx="16">
                  <c:v>36.97</c:v>
                </c:pt>
                <c:pt idx="17">
                  <c:v>37.79</c:v>
                </c:pt>
                <c:pt idx="18">
                  <c:v>36.47</c:v>
                </c:pt>
                <c:pt idx="19">
                  <c:v>38.22</c:v>
                </c:pt>
                <c:pt idx="20">
                  <c:v>37.99</c:v>
                </c:pt>
                <c:pt idx="21">
                  <c:v>36.47</c:v>
                </c:pt>
                <c:pt idx="22">
                  <c:v>38.6</c:v>
                </c:pt>
                <c:pt idx="23">
                  <c:v>36.659999999999997</c:v>
                </c:pt>
                <c:pt idx="24">
                  <c:v>39.049999999999997</c:v>
                </c:pt>
                <c:pt idx="25">
                  <c:v>32.61</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3-DE79-4EF2-B9AC-3437AB6D3860}"/>
            </c:ext>
          </c:extLst>
        </c:ser>
        <c:dLbls>
          <c:showLegendKey val="0"/>
          <c:showVal val="0"/>
          <c:showCatName val="0"/>
          <c:showSerName val="0"/>
          <c:showPercent val="0"/>
          <c:showBubbleSize val="0"/>
        </c:dLbls>
        <c:smooth val="0"/>
        <c:axId val="628632496"/>
        <c:axId val="628635888"/>
      </c:lineChart>
      <c:catAx>
        <c:axId val="62863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35888"/>
        <c:crosses val="autoZero"/>
        <c:auto val="1"/>
        <c:lblAlgn val="ctr"/>
        <c:lblOffset val="100"/>
        <c:noMultiLvlLbl val="0"/>
      </c:catAx>
      <c:valAx>
        <c:axId val="62863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632496"/>
        <c:crosses val="autoZero"/>
        <c:crossBetween val="between"/>
      </c:valAx>
      <c:spPr>
        <a:noFill/>
        <a:ln>
          <a:noFill/>
        </a:ln>
        <a:effectLst/>
      </c:spPr>
    </c:plotArea>
    <c:legend>
      <c:legendPos val="b"/>
      <c:layout>
        <c:manualLayout>
          <c:xMode val="edge"/>
          <c:yMode val="edge"/>
          <c:x val="0"/>
          <c:y val="0.86017438222698905"/>
          <c:w val="1"/>
          <c:h val="0.100143178697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SACK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08141514259599"/>
          <c:y val="0.19393464052287601"/>
          <c:w val="0.84196724610701612"/>
          <c:h val="0.46277885852503731"/>
        </c:manualLayout>
      </c:layout>
      <c:lineChart>
        <c:grouping val="standard"/>
        <c:varyColors val="0"/>
        <c:ser>
          <c:idx val="0"/>
          <c:order val="0"/>
          <c:tx>
            <c:strRef>
              <c:f>'data-2'!$D$1</c:f>
              <c:strCache>
                <c:ptCount val="1"/>
                <c:pt idx="0">
                  <c:v>DropTail/Sack</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'data-2'!$D$2:$D$31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1.756</c:v>
                </c:pt>
                <c:pt idx="11">
                  <c:v>1.381</c:v>
                </c:pt>
                <c:pt idx="12">
                  <c:v>1.839</c:v>
                </c:pt>
                <c:pt idx="13">
                  <c:v>1.2230000000000001</c:v>
                </c:pt>
                <c:pt idx="14">
                  <c:v>1.764</c:v>
                </c:pt>
                <c:pt idx="15">
                  <c:v>1.405999999999999</c:v>
                </c:pt>
                <c:pt idx="16">
                  <c:v>1.597</c:v>
                </c:pt>
                <c:pt idx="17">
                  <c:v>1.6970000000000001</c:v>
                </c:pt>
                <c:pt idx="18">
                  <c:v>1.29</c:v>
                </c:pt>
                <c:pt idx="19">
                  <c:v>1.8220000000000001</c:v>
                </c:pt>
                <c:pt idx="20">
                  <c:v>1.306</c:v>
                </c:pt>
                <c:pt idx="21">
                  <c:v>1.6970000000000001</c:v>
                </c:pt>
                <c:pt idx="22">
                  <c:v>1.5720000000000001</c:v>
                </c:pt>
                <c:pt idx="23">
                  <c:v>1.431</c:v>
                </c:pt>
                <c:pt idx="24">
                  <c:v>1.8220000000000001</c:v>
                </c:pt>
                <c:pt idx="25">
                  <c:v>3.012</c:v>
                </c:pt>
                <c:pt idx="26">
                  <c:v>5.0919999999999996</c:v>
                </c:pt>
                <c:pt idx="27">
                  <c:v>5.0590000000000002</c:v>
                </c:pt>
                <c:pt idx="28">
                  <c:v>5.1579999999999977</c:v>
                </c:pt>
                <c:pt idx="29">
                  <c:v>5.1079999999999979</c:v>
                </c:pt>
              </c:numCache>
            </c:numRef>
          </c:val>
          <c:smooth val="0"/>
          <c:extLst>
            <c:ext xmlns:c16="http://schemas.microsoft.com/office/drawing/2014/chart" uri="{C3380CC4-5D6E-409C-BE32-E72D297353CC}">
              <c16:uniqueId val="{00000001-5FF8-4A8E-BFA9-2EDF45552509}"/>
            </c:ext>
          </c:extLst>
        </c:ser>
        <c:ser>
          <c:idx val="1"/>
          <c:order val="1"/>
          <c:tx>
            <c:strRef>
              <c:f>'data-2'!$F$1</c:f>
              <c:strCache>
                <c:ptCount val="1"/>
                <c:pt idx="0">
                  <c:v>RED/Sack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'data-2'!$F$2:$F$31</c:f>
              <c:numCache>
                <c:formatCode>General</c:formatCode>
                <c:ptCount val="30"/>
                <c:pt idx="0">
                  <c:v>4.4850000000000003</c:v>
                </c:pt>
                <c:pt idx="1">
                  <c:v>5.0839999999999996</c:v>
                </c:pt>
                <c:pt idx="2">
                  <c:v>5.1579999999999977</c:v>
                </c:pt>
                <c:pt idx="3">
                  <c:v>5.0839999999999996</c:v>
                </c:pt>
                <c:pt idx="4">
                  <c:v>5.0669999999999984</c:v>
                </c:pt>
                <c:pt idx="5">
                  <c:v>5.1579999999999977</c:v>
                </c:pt>
                <c:pt idx="6">
                  <c:v>5.0999999999999996</c:v>
                </c:pt>
                <c:pt idx="7">
                  <c:v>5.05</c:v>
                </c:pt>
                <c:pt idx="8">
                  <c:v>5.1579999999999977</c:v>
                </c:pt>
                <c:pt idx="9">
                  <c:v>5.1169999999999982</c:v>
                </c:pt>
                <c:pt idx="10">
                  <c:v>1.1399999999999999</c:v>
                </c:pt>
                <c:pt idx="11">
                  <c:v>1.405999999999999</c:v>
                </c:pt>
                <c:pt idx="12">
                  <c:v>1.464</c:v>
                </c:pt>
                <c:pt idx="13">
                  <c:v>1.381</c:v>
                </c:pt>
                <c:pt idx="14">
                  <c:v>1.4390000000000001</c:v>
                </c:pt>
                <c:pt idx="15">
                  <c:v>1.165</c:v>
                </c:pt>
                <c:pt idx="16">
                  <c:v>1.722</c:v>
                </c:pt>
                <c:pt idx="17">
                  <c:v>1.1319999999999999</c:v>
                </c:pt>
                <c:pt idx="18">
                  <c:v>1.722</c:v>
                </c:pt>
                <c:pt idx="19">
                  <c:v>1.0649999999999999</c:v>
                </c:pt>
                <c:pt idx="20">
                  <c:v>1.389</c:v>
                </c:pt>
                <c:pt idx="21">
                  <c:v>1.3560000000000001</c:v>
                </c:pt>
                <c:pt idx="22">
                  <c:v>1.256</c:v>
                </c:pt>
                <c:pt idx="23">
                  <c:v>1.631</c:v>
                </c:pt>
                <c:pt idx="24">
                  <c:v>1.2150000000000001</c:v>
                </c:pt>
                <c:pt idx="25">
                  <c:v>4.0599999999999996</c:v>
                </c:pt>
                <c:pt idx="26">
                  <c:v>5.1079999999999979</c:v>
                </c:pt>
                <c:pt idx="27">
                  <c:v>5.1579999999999977</c:v>
                </c:pt>
                <c:pt idx="28">
                  <c:v>5.0590000000000002</c:v>
                </c:pt>
                <c:pt idx="29">
                  <c:v>5.0919999999999996</c:v>
                </c:pt>
              </c:numCache>
            </c:numRef>
          </c:val>
          <c:smooth val="0"/>
          <c:extLst>
            <c:ext xmlns:c16="http://schemas.microsoft.com/office/drawing/2014/chart" uri="{C3380CC4-5D6E-409C-BE32-E72D297353CC}">
              <c16:uniqueId val="{00000003-5FF8-4A8E-BFA9-2EDF45552509}"/>
            </c:ext>
          </c:extLst>
        </c:ser>
        <c:dLbls>
          <c:showLegendKey val="0"/>
          <c:showVal val="0"/>
          <c:showCatName val="0"/>
          <c:showSerName val="0"/>
          <c:showPercent val="0"/>
          <c:showBubbleSize val="0"/>
        </c:dLbls>
        <c:smooth val="0"/>
        <c:axId val="628885344"/>
        <c:axId val="628888736"/>
      </c:lineChart>
      <c:catAx>
        <c:axId val="62888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88736"/>
        <c:crosses val="autoZero"/>
        <c:auto val="1"/>
        <c:lblAlgn val="ctr"/>
        <c:lblOffset val="100"/>
        <c:noMultiLvlLbl val="0"/>
      </c:catAx>
      <c:valAx>
        <c:axId val="62888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85344"/>
        <c:crosses val="autoZero"/>
        <c:crossBetween val="between"/>
      </c:valAx>
      <c:spPr>
        <a:noFill/>
        <a:ln>
          <a:noFill/>
        </a:ln>
        <a:effectLst/>
      </c:spPr>
    </c:plotArea>
    <c:legend>
      <c:legendPos val="b"/>
      <c:layout>
        <c:manualLayout>
          <c:xMode val="edge"/>
          <c:yMode val="edge"/>
          <c:x val="9.6802596161104227E-4"/>
          <c:y val="0.83790602645257595"/>
          <c:w val="0.99806361265544685"/>
          <c:h val="0.130721424527816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 SACK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555465244263801"/>
          <c:y val="0.16207122569368601"/>
          <c:w val="0.83290762848192401"/>
          <c:h val="0.52582912850179497"/>
        </c:manualLayout>
      </c:layout>
      <c:lineChart>
        <c:grouping val="standard"/>
        <c:varyColors val="0"/>
        <c:ser>
          <c:idx val="0"/>
          <c:order val="0"/>
          <c:tx>
            <c:strRef>
              <c:f>'data-2'!$H$1</c:f>
              <c:strCache>
                <c:ptCount val="1"/>
                <c:pt idx="0">
                  <c:v>DropTail/Sack</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'data-2'!$H$2:$H$31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46.29</c:v>
                </c:pt>
                <c:pt idx="11">
                  <c:v>43.12</c:v>
                </c:pt>
                <c:pt idx="12">
                  <c:v>43.41</c:v>
                </c:pt>
                <c:pt idx="13">
                  <c:v>42.23</c:v>
                </c:pt>
                <c:pt idx="14">
                  <c:v>41.31</c:v>
                </c:pt>
                <c:pt idx="15">
                  <c:v>43.44</c:v>
                </c:pt>
                <c:pt idx="16">
                  <c:v>40.58</c:v>
                </c:pt>
                <c:pt idx="17">
                  <c:v>43.78</c:v>
                </c:pt>
                <c:pt idx="18">
                  <c:v>41.46</c:v>
                </c:pt>
                <c:pt idx="19">
                  <c:v>42.34</c:v>
                </c:pt>
                <c:pt idx="20">
                  <c:v>44.25</c:v>
                </c:pt>
                <c:pt idx="21">
                  <c:v>40.6</c:v>
                </c:pt>
                <c:pt idx="22">
                  <c:v>43.92</c:v>
                </c:pt>
                <c:pt idx="23">
                  <c:v>41.04</c:v>
                </c:pt>
                <c:pt idx="24">
                  <c:v>43.05</c:v>
                </c:pt>
                <c:pt idx="25">
                  <c:v>32.799999999999997</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1-C5A2-4FB1-B8AE-403E4BBC876C}"/>
            </c:ext>
          </c:extLst>
        </c:ser>
        <c:ser>
          <c:idx val="1"/>
          <c:order val="1"/>
          <c:tx>
            <c:strRef>
              <c:f>'data-2'!$J$1</c:f>
              <c:strCache>
                <c:ptCount val="1"/>
                <c:pt idx="0">
                  <c:v>RED/Sack</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'data-2'!$J$2:$J$31</c:f>
              <c:numCache>
                <c:formatCode>General</c:formatCode>
                <c:ptCount val="30"/>
                <c:pt idx="0">
                  <c:v>32.82</c:v>
                </c:pt>
                <c:pt idx="1">
                  <c:v>32.590000000000003</c:v>
                </c:pt>
                <c:pt idx="2">
                  <c:v>32.590000000000003</c:v>
                </c:pt>
                <c:pt idx="3">
                  <c:v>32.590000000000003</c:v>
                </c:pt>
                <c:pt idx="4">
                  <c:v>32.590000000000003</c:v>
                </c:pt>
                <c:pt idx="5">
                  <c:v>32.590000000000003</c:v>
                </c:pt>
                <c:pt idx="6">
                  <c:v>32.590000000000003</c:v>
                </c:pt>
                <c:pt idx="7">
                  <c:v>32.590000000000003</c:v>
                </c:pt>
                <c:pt idx="8">
                  <c:v>32.590000000000003</c:v>
                </c:pt>
                <c:pt idx="9">
                  <c:v>32.590000000000003</c:v>
                </c:pt>
                <c:pt idx="10">
                  <c:v>42.73</c:v>
                </c:pt>
                <c:pt idx="11">
                  <c:v>39.93</c:v>
                </c:pt>
                <c:pt idx="12">
                  <c:v>38.26</c:v>
                </c:pt>
                <c:pt idx="13">
                  <c:v>39.82</c:v>
                </c:pt>
                <c:pt idx="14">
                  <c:v>37.96</c:v>
                </c:pt>
                <c:pt idx="15">
                  <c:v>41.66</c:v>
                </c:pt>
                <c:pt idx="16">
                  <c:v>38.71</c:v>
                </c:pt>
                <c:pt idx="17">
                  <c:v>39.25</c:v>
                </c:pt>
                <c:pt idx="18">
                  <c:v>38.74</c:v>
                </c:pt>
                <c:pt idx="19">
                  <c:v>38.28</c:v>
                </c:pt>
                <c:pt idx="20">
                  <c:v>39.53</c:v>
                </c:pt>
                <c:pt idx="21">
                  <c:v>37.58</c:v>
                </c:pt>
                <c:pt idx="22">
                  <c:v>41.82</c:v>
                </c:pt>
                <c:pt idx="23">
                  <c:v>38.33</c:v>
                </c:pt>
                <c:pt idx="24">
                  <c:v>41.23</c:v>
                </c:pt>
                <c:pt idx="25">
                  <c:v>32.75</c:v>
                </c:pt>
                <c:pt idx="26">
                  <c:v>32.590000000000003</c:v>
                </c:pt>
                <c:pt idx="27">
                  <c:v>32.590000000000003</c:v>
                </c:pt>
                <c:pt idx="28">
                  <c:v>32.590000000000003</c:v>
                </c:pt>
                <c:pt idx="29">
                  <c:v>32.590000000000003</c:v>
                </c:pt>
              </c:numCache>
            </c:numRef>
          </c:val>
          <c:smooth val="0"/>
          <c:extLst>
            <c:ext xmlns:c16="http://schemas.microsoft.com/office/drawing/2014/chart" uri="{C3380CC4-5D6E-409C-BE32-E72D297353CC}">
              <c16:uniqueId val="{00000003-C5A2-4FB1-B8AE-403E4BBC876C}"/>
            </c:ext>
          </c:extLst>
        </c:ser>
        <c:dLbls>
          <c:showLegendKey val="0"/>
          <c:showVal val="0"/>
          <c:showCatName val="0"/>
          <c:showSerName val="0"/>
          <c:showPercent val="0"/>
          <c:showBubbleSize val="0"/>
        </c:dLbls>
        <c:smooth val="0"/>
        <c:axId val="628918240"/>
        <c:axId val="628921632"/>
      </c:lineChart>
      <c:catAx>
        <c:axId val="628918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21632"/>
        <c:crosses val="autoZero"/>
        <c:auto val="1"/>
        <c:lblAlgn val="ctr"/>
        <c:lblOffset val="100"/>
        <c:noMultiLvlLbl val="0"/>
      </c:catAx>
      <c:valAx>
        <c:axId val="628921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18240"/>
        <c:crosses val="autoZero"/>
        <c:crossBetween val="between"/>
      </c:valAx>
      <c:spPr>
        <a:noFill/>
        <a:ln>
          <a:noFill/>
        </a:ln>
        <a:effectLst/>
      </c:spPr>
    </c:plotArea>
    <c:legend>
      <c:legendPos val="b"/>
      <c:layout>
        <c:manualLayout>
          <c:xMode val="edge"/>
          <c:yMode val="edge"/>
          <c:x val="0"/>
          <c:y val="0.853568303962005"/>
          <c:w val="0.99837645294338195"/>
          <c:h val="0.140923033517467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'data-1'!$F$1</c:f>
              <c:strCache>
                <c:ptCount val="1"/>
                <c:pt idx="0">
                  <c:v>Tahoe</c:v>
                </c:pt>
              </c:strCache>
            </c:strRef>
          </c:tx>
          <c:spPr>
            <a:solidFill>
              <a:schemeClr val="accent1"/>
            </a:solidFill>
            <a:ln>
              <a:noFill/>
            </a:ln>
            <a:effectLst/>
          </c:spPr>
          <c:invertIfNegative val="0"/>
          <c:val>
            <c:numRef>
              <c:f>'data-1'!$F$2:$F$11</c:f>
              <c:numCache>
                <c:formatCode>General</c:formatCode>
                <c:ptCount val="10"/>
                <c:pt idx="0">
                  <c:v>32.630000000000003</c:v>
                </c:pt>
                <c:pt idx="1">
                  <c:v>32.67</c:v>
                </c:pt>
                <c:pt idx="2">
                  <c:v>32.74</c:v>
                </c:pt>
                <c:pt idx="3">
                  <c:v>32.79</c:v>
                </c:pt>
                <c:pt idx="4">
                  <c:v>33.28</c:v>
                </c:pt>
                <c:pt idx="5">
                  <c:v>37.630000000000003</c:v>
                </c:pt>
                <c:pt idx="6">
                  <c:v>37.549999999999997</c:v>
                </c:pt>
                <c:pt idx="7">
                  <c:v>37.54</c:v>
                </c:pt>
                <c:pt idx="8">
                  <c:v>40.58</c:v>
                </c:pt>
              </c:numCache>
            </c:numRef>
          </c:val>
          <c:extLst>
            <c:ext xmlns:c16="http://schemas.microsoft.com/office/drawing/2014/chart" uri="{C3380CC4-5D6E-409C-BE32-E72D297353CC}">
              <c16:uniqueId val="{00000000-9A5E-4434-B3C6-FBB6FD06F5AC}"/>
            </c:ext>
          </c:extLst>
        </c:ser>
        <c:ser>
          <c:idx val="1"/>
          <c:order val="1"/>
          <c:tx>
            <c:strRef>
              <c:f>'data-1'!$G$1</c:f>
              <c:strCache>
                <c:ptCount val="1"/>
                <c:pt idx="0">
                  <c:v>Reno</c:v>
                </c:pt>
              </c:strCache>
            </c:strRef>
          </c:tx>
          <c:spPr>
            <a:solidFill>
              <a:schemeClr val="accent2"/>
            </a:solidFill>
            <a:ln>
              <a:noFill/>
            </a:ln>
            <a:effectLst/>
          </c:spPr>
          <c:invertIfNegative val="0"/>
          <c:val>
            <c:numRef>
              <c:f>'data-1'!$G$2:$G$11</c:f>
              <c:numCache>
                <c:formatCode>General</c:formatCode>
                <c:ptCount val="10"/>
                <c:pt idx="0">
                  <c:v>32.630000000000003</c:v>
                </c:pt>
                <c:pt idx="1">
                  <c:v>32.67</c:v>
                </c:pt>
                <c:pt idx="2">
                  <c:v>32.74</c:v>
                </c:pt>
                <c:pt idx="3">
                  <c:v>32.79</c:v>
                </c:pt>
                <c:pt idx="4">
                  <c:v>33.28</c:v>
                </c:pt>
                <c:pt idx="5">
                  <c:v>37.369999999999997</c:v>
                </c:pt>
                <c:pt idx="6">
                  <c:v>36.950000000000003</c:v>
                </c:pt>
                <c:pt idx="7">
                  <c:v>37.49</c:v>
                </c:pt>
                <c:pt idx="8">
                  <c:v>48.24</c:v>
                </c:pt>
              </c:numCache>
            </c:numRef>
          </c:val>
          <c:extLst>
            <c:ext xmlns:c16="http://schemas.microsoft.com/office/drawing/2014/chart" uri="{C3380CC4-5D6E-409C-BE32-E72D297353CC}">
              <c16:uniqueId val="{00000001-9A5E-4434-B3C6-FBB6FD06F5AC}"/>
            </c:ext>
          </c:extLst>
        </c:ser>
        <c:ser>
          <c:idx val="2"/>
          <c:order val="2"/>
          <c:tx>
            <c:strRef>
              <c:f>'data-1'!$H$1</c:f>
              <c:strCache>
                <c:ptCount val="1"/>
                <c:pt idx="0">
                  <c:v>NewReno</c:v>
                </c:pt>
              </c:strCache>
            </c:strRef>
          </c:tx>
          <c:spPr>
            <a:solidFill>
              <a:schemeClr val="accent3"/>
            </a:solidFill>
            <a:ln>
              <a:noFill/>
            </a:ln>
            <a:effectLst/>
          </c:spPr>
          <c:invertIfNegative val="0"/>
          <c:val>
            <c:numRef>
              <c:f>'data-1'!$H$2:$H$11</c:f>
              <c:numCache>
                <c:formatCode>General</c:formatCode>
                <c:ptCount val="10"/>
                <c:pt idx="0">
                  <c:v>32.630000000000003</c:v>
                </c:pt>
                <c:pt idx="1">
                  <c:v>32.67</c:v>
                </c:pt>
                <c:pt idx="2">
                  <c:v>32.74</c:v>
                </c:pt>
                <c:pt idx="3">
                  <c:v>32.79</c:v>
                </c:pt>
                <c:pt idx="4">
                  <c:v>33.28</c:v>
                </c:pt>
                <c:pt idx="5">
                  <c:v>37.369999999999997</c:v>
                </c:pt>
                <c:pt idx="6">
                  <c:v>37.03</c:v>
                </c:pt>
                <c:pt idx="7">
                  <c:v>37.659999999999997</c:v>
                </c:pt>
                <c:pt idx="8">
                  <c:v>41.36</c:v>
                </c:pt>
              </c:numCache>
            </c:numRef>
          </c:val>
          <c:extLst>
            <c:ext xmlns:c16="http://schemas.microsoft.com/office/drawing/2014/chart" uri="{C3380CC4-5D6E-409C-BE32-E72D297353CC}">
              <c16:uniqueId val="{00000002-9A5E-4434-B3C6-FBB6FD06F5AC}"/>
            </c:ext>
          </c:extLst>
        </c:ser>
        <c:ser>
          <c:idx val="3"/>
          <c:order val="3"/>
          <c:tx>
            <c:strRef>
              <c:f>'data-1'!$I$1</c:f>
              <c:strCache>
                <c:ptCount val="1"/>
                <c:pt idx="0">
                  <c:v>Vegas</c:v>
                </c:pt>
              </c:strCache>
            </c:strRef>
          </c:tx>
          <c:spPr>
            <a:solidFill>
              <a:schemeClr val="accent4"/>
            </a:solidFill>
            <a:ln>
              <a:noFill/>
            </a:ln>
            <a:effectLst/>
          </c:spPr>
          <c:invertIfNegative val="0"/>
          <c:val>
            <c:numRef>
              <c:f>'data-1'!$I$2:$I$11</c:f>
              <c:numCache>
                <c:formatCode>General</c:formatCode>
                <c:ptCount val="10"/>
                <c:pt idx="0">
                  <c:v>32.53</c:v>
                </c:pt>
                <c:pt idx="1">
                  <c:v>32.57</c:v>
                </c:pt>
                <c:pt idx="2">
                  <c:v>32.67</c:v>
                </c:pt>
                <c:pt idx="3">
                  <c:v>32.67</c:v>
                </c:pt>
                <c:pt idx="4">
                  <c:v>32.799999999999997</c:v>
                </c:pt>
                <c:pt idx="5">
                  <c:v>39.020000000000003</c:v>
                </c:pt>
                <c:pt idx="6">
                  <c:v>34.67</c:v>
                </c:pt>
                <c:pt idx="7">
                  <c:v>36</c:v>
                </c:pt>
                <c:pt idx="8">
                  <c:v>41.86</c:v>
                </c:pt>
              </c:numCache>
            </c:numRef>
          </c:val>
          <c:extLst>
            <c:ext xmlns:c16="http://schemas.microsoft.com/office/drawing/2014/chart" uri="{C3380CC4-5D6E-409C-BE32-E72D297353CC}">
              <c16:uniqueId val="{00000003-9A5E-4434-B3C6-FBB6FD06F5AC}"/>
            </c:ext>
          </c:extLst>
        </c:ser>
        <c:dLbls>
          <c:showLegendKey val="0"/>
          <c:showVal val="0"/>
          <c:showCatName val="0"/>
          <c:showSerName val="0"/>
          <c:showPercent val="0"/>
          <c:showBubbleSize val="0"/>
        </c:dLbls>
        <c:gapWidth val="150"/>
        <c:axId val="574705440"/>
        <c:axId val="574641584"/>
      </c:barChart>
      <c:catAx>
        <c:axId val="574705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layout>
            <c:manualLayout>
              <c:xMode val="edge"/>
              <c:yMode val="edge"/>
              <c:x val="0.413972311636779"/>
              <c:y val="0.786665937591135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641584"/>
        <c:crosses val="autoZero"/>
        <c:auto val="1"/>
        <c:lblAlgn val="ctr"/>
        <c:lblOffset val="100"/>
        <c:noMultiLvlLbl val="0"/>
      </c:catAx>
      <c:valAx>
        <c:axId val="574641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470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'data-1'!$J$1</c:f>
              <c:strCache>
                <c:ptCount val="1"/>
                <c:pt idx="0">
                  <c:v>Tahoe</c:v>
                </c:pt>
              </c:strCache>
            </c:strRef>
          </c:tx>
          <c:spPr>
            <a:solidFill>
              <a:schemeClr val="accent1"/>
            </a:solidFill>
            <a:ln>
              <a:noFill/>
            </a:ln>
            <a:effectLst/>
          </c:spPr>
          <c:invertIfNegative val="0"/>
          <c:val>
            <c:numRef>
              <c:f>'data-1'!$J$2:$J$11</c:f>
              <c:numCache>
                <c:formatCode>General</c:formatCode>
                <c:ptCount val="10"/>
                <c:pt idx="0">
                  <c:v>0</c:v>
                </c:pt>
                <c:pt idx="1">
                  <c:v>0</c:v>
                </c:pt>
                <c:pt idx="2">
                  <c:v>0</c:v>
                </c:pt>
                <c:pt idx="3">
                  <c:v>0</c:v>
                </c:pt>
                <c:pt idx="4">
                  <c:v>0</c:v>
                </c:pt>
                <c:pt idx="5">
                  <c:v>0.24</c:v>
                </c:pt>
                <c:pt idx="6">
                  <c:v>0</c:v>
                </c:pt>
                <c:pt idx="7">
                  <c:v>2.2599999999999998</c:v>
                </c:pt>
                <c:pt idx="8">
                  <c:v>5.03</c:v>
                </c:pt>
              </c:numCache>
            </c:numRef>
          </c:val>
          <c:extLst>
            <c:ext xmlns:c16="http://schemas.microsoft.com/office/drawing/2014/chart" uri="{C3380CC4-5D6E-409C-BE32-E72D297353CC}">
              <c16:uniqueId val="{00000000-D855-4EA7-BBBF-0758287F11AF}"/>
            </c:ext>
          </c:extLst>
        </c:ser>
        <c:ser>
          <c:idx val="1"/>
          <c:order val="1"/>
          <c:tx>
            <c:strRef>
              <c:f>'data-1'!$K$1</c:f>
              <c:strCache>
                <c:ptCount val="1"/>
                <c:pt idx="0">
                  <c:v>Reno</c:v>
                </c:pt>
              </c:strCache>
            </c:strRef>
          </c:tx>
          <c:spPr>
            <a:solidFill>
              <a:schemeClr val="accent2"/>
            </a:solidFill>
            <a:ln>
              <a:noFill/>
            </a:ln>
            <a:effectLst/>
          </c:spPr>
          <c:invertIfNegative val="0"/>
          <c:val>
            <c:numRef>
              <c:f>'data-1'!$K$2:$K$11</c:f>
              <c:numCache>
                <c:formatCode>General</c:formatCode>
                <c:ptCount val="10"/>
                <c:pt idx="0">
                  <c:v>0</c:v>
                </c:pt>
                <c:pt idx="1">
                  <c:v>0</c:v>
                </c:pt>
                <c:pt idx="2">
                  <c:v>0</c:v>
                </c:pt>
                <c:pt idx="3">
                  <c:v>0</c:v>
                </c:pt>
                <c:pt idx="4">
                  <c:v>0</c:v>
                </c:pt>
                <c:pt idx="5">
                  <c:v>0.64</c:v>
                </c:pt>
                <c:pt idx="6">
                  <c:v>1.1499999999999999</c:v>
                </c:pt>
                <c:pt idx="7">
                  <c:v>1.22</c:v>
                </c:pt>
                <c:pt idx="8">
                  <c:v>4.63</c:v>
                </c:pt>
              </c:numCache>
            </c:numRef>
          </c:val>
          <c:extLst>
            <c:ext xmlns:c16="http://schemas.microsoft.com/office/drawing/2014/chart" uri="{C3380CC4-5D6E-409C-BE32-E72D297353CC}">
              <c16:uniqueId val="{00000001-D855-4EA7-BBBF-0758287F11AF}"/>
            </c:ext>
          </c:extLst>
        </c:ser>
        <c:ser>
          <c:idx val="2"/>
          <c:order val="2"/>
          <c:tx>
            <c:strRef>
              <c:f>'data-1'!$L$1</c:f>
              <c:strCache>
                <c:ptCount val="1"/>
                <c:pt idx="0">
                  <c:v>NewReno</c:v>
                </c:pt>
              </c:strCache>
            </c:strRef>
          </c:tx>
          <c:spPr>
            <a:solidFill>
              <a:schemeClr val="accent3"/>
            </a:solidFill>
            <a:ln>
              <a:noFill/>
            </a:ln>
            <a:effectLst/>
          </c:spPr>
          <c:invertIfNegative val="0"/>
          <c:val>
            <c:numRef>
              <c:f>'data-1'!$L$2:$L$11</c:f>
              <c:numCache>
                <c:formatCode>General</c:formatCode>
                <c:ptCount val="10"/>
                <c:pt idx="0">
                  <c:v>0</c:v>
                </c:pt>
                <c:pt idx="1">
                  <c:v>0</c:v>
                </c:pt>
                <c:pt idx="2">
                  <c:v>0</c:v>
                </c:pt>
                <c:pt idx="3">
                  <c:v>0</c:v>
                </c:pt>
                <c:pt idx="4">
                  <c:v>0</c:v>
                </c:pt>
                <c:pt idx="5">
                  <c:v>0.64</c:v>
                </c:pt>
                <c:pt idx="6">
                  <c:v>1.32</c:v>
                </c:pt>
                <c:pt idx="7">
                  <c:v>1.84</c:v>
                </c:pt>
                <c:pt idx="8">
                  <c:v>4.8499999999999996</c:v>
                </c:pt>
              </c:numCache>
            </c:numRef>
          </c:val>
          <c:extLst>
            <c:ext xmlns:c16="http://schemas.microsoft.com/office/drawing/2014/chart" uri="{C3380CC4-5D6E-409C-BE32-E72D297353CC}">
              <c16:uniqueId val="{00000002-D855-4EA7-BBBF-0758287F11AF}"/>
            </c:ext>
          </c:extLst>
        </c:ser>
        <c:ser>
          <c:idx val="3"/>
          <c:order val="3"/>
          <c:tx>
            <c:strRef>
              <c:f>'data-1'!$M$1</c:f>
              <c:strCache>
                <c:ptCount val="1"/>
                <c:pt idx="0">
                  <c:v>Vegas</c:v>
                </c:pt>
              </c:strCache>
            </c:strRef>
          </c:tx>
          <c:spPr>
            <a:solidFill>
              <a:schemeClr val="accent4"/>
            </a:solidFill>
            <a:ln>
              <a:noFill/>
            </a:ln>
            <a:effectLst/>
          </c:spPr>
          <c:invertIfNegative val="0"/>
          <c:val>
            <c:numRef>
              <c:f>'data-1'!$M$2:$M$11</c:f>
              <c:numCache>
                <c:formatCode>General</c:formatCode>
                <c:ptCount val="10"/>
                <c:pt idx="0">
                  <c:v>0</c:v>
                </c:pt>
                <c:pt idx="1">
                  <c:v>0</c:v>
                </c:pt>
                <c:pt idx="2">
                  <c:v>0</c:v>
                </c:pt>
                <c:pt idx="3">
                  <c:v>0</c:v>
                </c:pt>
                <c:pt idx="4">
                  <c:v>0</c:v>
                </c:pt>
                <c:pt idx="5">
                  <c:v>0</c:v>
                </c:pt>
                <c:pt idx="6">
                  <c:v>0</c:v>
                </c:pt>
                <c:pt idx="7">
                  <c:v>0</c:v>
                </c:pt>
                <c:pt idx="8">
                  <c:v>4.4000000000000004</c:v>
                </c:pt>
              </c:numCache>
            </c:numRef>
          </c:val>
          <c:extLst>
            <c:ext xmlns:c16="http://schemas.microsoft.com/office/drawing/2014/chart" uri="{C3380CC4-5D6E-409C-BE32-E72D297353CC}">
              <c16:uniqueId val="{00000003-D855-4EA7-BBBF-0758287F11AF}"/>
            </c:ext>
          </c:extLst>
        </c:ser>
        <c:dLbls>
          <c:showLegendKey val="0"/>
          <c:showVal val="0"/>
          <c:showCatName val="0"/>
          <c:showSerName val="0"/>
          <c:showPercent val="0"/>
          <c:showBubbleSize val="0"/>
        </c:dLbls>
        <c:gapWidth val="219"/>
        <c:overlap val="-27"/>
        <c:axId val="572659216"/>
        <c:axId val="622652304"/>
      </c:barChart>
      <c:catAx>
        <c:axId val="57265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652304"/>
        <c:crosses val="autoZero"/>
        <c:auto val="1"/>
        <c:lblAlgn val="ctr"/>
        <c:lblOffset val="100"/>
        <c:noMultiLvlLbl val="0"/>
      </c:catAx>
      <c:valAx>
        <c:axId val="62265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65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NewReno/Reno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'data-1-NewReno-Reno'!$B$1</c:f>
              <c:strCache>
                <c:ptCount val="1"/>
                <c:pt idx="0">
                  <c:v>NewReno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'data-1-NewReno-Reno'!$B$2:$B$11</c:f>
              <c:numCache>
                <c:formatCode>General</c:formatCode>
                <c:ptCount val="10"/>
                <c:pt idx="0">
                  <c:v>4.4939999999999998</c:v>
                </c:pt>
                <c:pt idx="1">
                  <c:v>3.9039999999999999</c:v>
                </c:pt>
                <c:pt idx="2">
                  <c:v>3.1549999999999998</c:v>
                </c:pt>
                <c:pt idx="3">
                  <c:v>3.028</c:v>
                </c:pt>
                <c:pt idx="4">
                  <c:v>3.2050000000000001</c:v>
                </c:pt>
                <c:pt idx="5">
                  <c:v>2.1680000000000001</c:v>
                </c:pt>
                <c:pt idx="6">
                  <c:v>2.1829999999999998</c:v>
                </c:pt>
                <c:pt idx="7">
                  <c:v>1.381</c:v>
                </c:pt>
                <c:pt idx="8">
                  <c:v>0.93200000000000005</c:v>
                </c:pt>
                <c:pt idx="9">
                  <c:v>0</c:v>
                </c:pt>
              </c:numCache>
            </c:numRef>
          </c:val>
          <c:smooth val="0"/>
          <c:extLst>
            <c:ext xmlns:c16="http://schemas.microsoft.com/office/drawing/2014/chart" uri="{C3380CC4-5D6E-409C-BE32-E72D297353CC}">
              <c16:uniqueId val="{00000001-5C28-4914-AA26-0456C50BC11A}"/>
            </c:ext>
          </c:extLst>
        </c:ser>
        <c:ser>
          <c:idx val="1"/>
          <c:order val="1"/>
          <c:tx>
            <c:strRef>
              <c:f>'data-1-NewReno-Reno'!$C$1</c:f>
              <c:strCache>
                <c:ptCount val="1"/>
                <c:pt idx="0">
                  <c:v>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'data-1-NewReno-Reno'!$C$2:$C$11</c:f>
              <c:numCache>
                <c:formatCode>General</c:formatCode>
                <c:ptCount val="10"/>
                <c:pt idx="0">
                  <c:v>4.5060000000000002</c:v>
                </c:pt>
                <c:pt idx="1">
                  <c:v>3.165</c:v>
                </c:pt>
                <c:pt idx="2">
                  <c:v>2.4540000000000002</c:v>
                </c:pt>
                <c:pt idx="3">
                  <c:v>1.647</c:v>
                </c:pt>
                <c:pt idx="4">
                  <c:v>0.93500000000000005</c:v>
                </c:pt>
                <c:pt idx="5">
                  <c:v>1.3879999999999999</c:v>
                </c:pt>
                <c:pt idx="6">
                  <c:v>1.01</c:v>
                </c:pt>
                <c:pt idx="7">
                  <c:v>0.78200000000000003</c:v>
                </c:pt>
                <c:pt idx="8">
                  <c:v>0.14799999999999999</c:v>
                </c:pt>
                <c:pt idx="9">
                  <c:v>0</c:v>
                </c:pt>
              </c:numCache>
            </c:numRef>
          </c:val>
          <c:smooth val="0"/>
          <c:extLst>
            <c:ext xmlns:c16="http://schemas.microsoft.com/office/drawing/2014/chart" uri="{C3380CC4-5D6E-409C-BE32-E72D297353CC}">
              <c16:uniqueId val="{00000003-5C28-4914-AA26-0456C50BC11A}"/>
            </c:ext>
          </c:extLst>
        </c:ser>
        <c:dLbls>
          <c:showLegendKey val="0"/>
          <c:showVal val="0"/>
          <c:showCatName val="0"/>
          <c:showSerName val="0"/>
          <c:showPercent val="0"/>
          <c:showBubbleSize val="0"/>
        </c:dLbls>
        <c:smooth val="0"/>
        <c:axId val="623753600"/>
        <c:axId val="628850512"/>
      </c:lineChart>
      <c:catAx>
        <c:axId val="62375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50512"/>
        <c:crosses val="autoZero"/>
        <c:auto val="1"/>
        <c:lblAlgn val="ctr"/>
        <c:lblOffset val="100"/>
        <c:noMultiLvlLbl val="0"/>
      </c:catAx>
      <c:valAx>
        <c:axId val="62885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Throguhput(Mbps)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5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NewReno/Vegas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2100049993751"/>
          <c:y val="0.146398263272153"/>
          <c:w val="0.784249156355456"/>
          <c:h val="0.61596403469104599"/>
        </c:manualLayout>
      </c:layout>
      <c:barChart>
        <c:barDir val="col"/>
        <c:grouping val="clustered"/>
        <c:varyColors val="0"/>
        <c:ser>
          <c:idx val="0"/>
          <c:order val="0"/>
          <c:tx>
            <c:strRef>
              <c:f>'data-1-NewReno-Vegas'!$B$1</c:f>
              <c:strCache>
                <c:ptCount val="1"/>
                <c:pt idx="0">
                  <c:v>NewReno</c:v>
                </c:pt>
              </c:strCache>
            </c:strRef>
          </c:tx>
          <c:spPr>
            <a:solidFill>
              <a:schemeClr val="accent1"/>
            </a:solidFill>
            <a:ln>
              <a:noFill/>
            </a:ln>
            <a:effectLst/>
          </c:spPr>
          <c:invertIfNegative val="0"/>
          <c:trendline>
            <c:name>Linear Avg.(NewReno)</c:name>
            <c:spPr>
              <a:ln w="19050" cap="rnd">
                <a:solidFill>
                  <a:schemeClr val="accent1"/>
                </a:solidFill>
                <a:prstDash val="sysDot"/>
              </a:ln>
              <a:effectLst/>
            </c:spPr>
            <c:trendlineType val="linear"/>
            <c:dispRSqr val="0"/>
            <c:dispEq val="0"/>
          </c:trendline>
          <c:val>
            <c:numRef>
              <c:f>'data-1-NewReno-Vegas'!$B$2:$B$11</c:f>
              <c:numCache>
                <c:formatCode>General</c:formatCode>
                <c:ptCount val="10"/>
                <c:pt idx="0">
                  <c:v>4.5860000000000003</c:v>
                </c:pt>
                <c:pt idx="1">
                  <c:v>4.6479999999999979</c:v>
                </c:pt>
                <c:pt idx="2">
                  <c:v>4.5730000000000004</c:v>
                </c:pt>
                <c:pt idx="3">
                  <c:v>4.4880000000000004</c:v>
                </c:pt>
                <c:pt idx="4">
                  <c:v>2.052</c:v>
                </c:pt>
                <c:pt idx="5">
                  <c:v>1.9319999999999991</c:v>
                </c:pt>
                <c:pt idx="6">
                  <c:v>1.427999999999999</c:v>
                </c:pt>
                <c:pt idx="7">
                  <c:v>0.56100000000000005</c:v>
                </c:pt>
                <c:pt idx="8">
                  <c:v>0.745</c:v>
                </c:pt>
                <c:pt idx="9">
                  <c:v>0</c:v>
                </c:pt>
              </c:numCache>
            </c:numRef>
          </c:val>
          <c:extLst>
            <c:ext xmlns:c16="http://schemas.microsoft.com/office/drawing/2014/chart" uri="{C3380CC4-5D6E-409C-BE32-E72D297353CC}">
              <c16:uniqueId val="{00000001-B141-4DD7-8183-0D54480DC240}"/>
            </c:ext>
          </c:extLst>
        </c:ser>
        <c:ser>
          <c:idx val="1"/>
          <c:order val="1"/>
          <c:tx>
            <c:strRef>
              <c:f>'data-1-NewReno-Vegas'!$C$1</c:f>
              <c:strCache>
                <c:ptCount val="1"/>
                <c:pt idx="0">
                  <c:v>Vegas</c:v>
                </c:pt>
              </c:strCache>
            </c:strRef>
          </c:tx>
          <c:spPr>
            <a:solidFill>
              <a:schemeClr val="accent2"/>
            </a:solidFill>
            <a:ln>
              <a:noFill/>
            </a:ln>
            <a:effectLst/>
          </c:spPr>
          <c:invertIfNegative val="0"/>
          <c:trendline>
            <c:name>Linear Avg.(Vegas)</c:name>
            <c:spPr>
              <a:ln w="19050" cap="rnd">
                <a:solidFill>
                  <a:schemeClr val="accent2"/>
                </a:solidFill>
                <a:prstDash val="sysDot"/>
              </a:ln>
              <a:effectLst/>
            </c:spPr>
            <c:trendlineType val="linear"/>
            <c:dispRSqr val="0"/>
            <c:dispEq val="0"/>
          </c:trendline>
          <c:val>
            <c:numRef>
              <c:f>'data-1-NewReno-Vegas'!$C$2:$C$11</c:f>
              <c:numCache>
                <c:formatCode>General</c:formatCode>
                <c:ptCount val="10"/>
                <c:pt idx="0">
                  <c:v>4.4139999999999997</c:v>
                </c:pt>
                <c:pt idx="1">
                  <c:v>3.3519999999999981</c:v>
                </c:pt>
                <c:pt idx="2">
                  <c:v>2.427</c:v>
                </c:pt>
                <c:pt idx="3">
                  <c:v>1.512</c:v>
                </c:pt>
                <c:pt idx="4">
                  <c:v>2.883</c:v>
                </c:pt>
                <c:pt idx="5">
                  <c:v>2.17</c:v>
                </c:pt>
                <c:pt idx="6">
                  <c:v>1.7410000000000001</c:v>
                </c:pt>
                <c:pt idx="7">
                  <c:v>1.5169999999999999</c:v>
                </c:pt>
                <c:pt idx="8">
                  <c:v>0.434</c:v>
                </c:pt>
                <c:pt idx="9">
                  <c:v>0</c:v>
                </c:pt>
              </c:numCache>
            </c:numRef>
          </c:val>
          <c:extLst>
            <c:ext xmlns:c16="http://schemas.microsoft.com/office/drawing/2014/chart" uri="{C3380CC4-5D6E-409C-BE32-E72D297353CC}">
              <c16:uniqueId val="{00000003-B141-4DD7-8183-0D54480DC240}"/>
            </c:ext>
          </c:extLst>
        </c:ser>
        <c:dLbls>
          <c:showLegendKey val="0"/>
          <c:showVal val="0"/>
          <c:showCatName val="0"/>
          <c:showSerName val="0"/>
          <c:showPercent val="0"/>
          <c:showBubbleSize val="0"/>
        </c:dLbls>
        <c:gapWidth val="150"/>
        <c:axId val="628735072"/>
        <c:axId val="628706608"/>
      </c:barChart>
      <c:catAx>
        <c:axId val="628735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06608"/>
        <c:crosses val="autoZero"/>
        <c:auto val="1"/>
        <c:lblAlgn val="ctr"/>
        <c:lblOffset val="100"/>
        <c:noMultiLvlLbl val="0"/>
      </c:catAx>
      <c:valAx>
        <c:axId val="62870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735072"/>
        <c:crosses val="autoZero"/>
        <c:crossBetween val="between"/>
      </c:valAx>
      <c:spPr>
        <a:noFill/>
        <a:ln>
          <a:noFill/>
        </a:ln>
        <a:effectLst/>
      </c:spPr>
    </c:plotArea>
    <c:legend>
      <c:legendPos val="b"/>
      <c:layout>
        <c:manualLayout>
          <c:xMode val="edge"/>
          <c:yMode val="edge"/>
          <c:x val="1.19046765700893E-2"/>
          <c:y val="0.86733256171778095"/>
          <c:w val="0.98353299587551501"/>
          <c:h val="0.13266743828221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Vegas/Vegas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'data-1-Vegas-Vegas'!$B$1</c:f>
              <c:strCache>
                <c:ptCount val="1"/>
                <c:pt idx="0">
                  <c:v>Vegas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'data-1-Vegas-Vegas'!$B$2:$B$11</c:f>
              <c:numCache>
                <c:formatCode>General</c:formatCode>
                <c:ptCount val="10"/>
                <c:pt idx="0">
                  <c:v>4.4939999999999998</c:v>
                </c:pt>
                <c:pt idx="1">
                  <c:v>3.8849999999999998</c:v>
                </c:pt>
                <c:pt idx="2">
                  <c:v>4.37</c:v>
                </c:pt>
                <c:pt idx="3">
                  <c:v>2.891</c:v>
                </c:pt>
                <c:pt idx="4">
                  <c:v>1.6639999999999999</c:v>
                </c:pt>
                <c:pt idx="5">
                  <c:v>1.7789999999999999</c:v>
                </c:pt>
                <c:pt idx="6">
                  <c:v>1.64</c:v>
                </c:pt>
                <c:pt idx="7">
                  <c:v>1.232</c:v>
                </c:pt>
                <c:pt idx="8">
                  <c:v>1.024</c:v>
                </c:pt>
                <c:pt idx="9">
                  <c:v>0</c:v>
                </c:pt>
              </c:numCache>
            </c:numRef>
          </c:val>
          <c:smooth val="0"/>
          <c:extLst>
            <c:ext xmlns:c16="http://schemas.microsoft.com/office/drawing/2014/chart" uri="{C3380CC4-5D6E-409C-BE32-E72D297353CC}">
              <c16:uniqueId val="{00000001-CC26-4EFF-9B01-4367A055C30D}"/>
            </c:ext>
          </c:extLst>
        </c:ser>
        <c:ser>
          <c:idx val="1"/>
          <c:order val="1"/>
          <c:tx>
            <c:strRef>
              <c:f>'data-1-Vegas-Vegas'!$C$1</c:f>
              <c:strCache>
                <c:ptCount val="1"/>
                <c:pt idx="0">
                  <c:v>Vegas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'data-1-Vegas-Vegas'!$C$2:$C$11</c:f>
              <c:numCache>
                <c:formatCode>General</c:formatCode>
                <c:ptCount val="10"/>
                <c:pt idx="0">
                  <c:v>4.5060000000000002</c:v>
                </c:pt>
                <c:pt idx="1">
                  <c:v>4.1149999999999984</c:v>
                </c:pt>
                <c:pt idx="2">
                  <c:v>2.63</c:v>
                </c:pt>
                <c:pt idx="3">
                  <c:v>3.109</c:v>
                </c:pt>
                <c:pt idx="4">
                  <c:v>3.3359999999999981</c:v>
                </c:pt>
                <c:pt idx="5">
                  <c:v>2.2210000000000001</c:v>
                </c:pt>
                <c:pt idx="6">
                  <c:v>1.44</c:v>
                </c:pt>
                <c:pt idx="7">
                  <c:v>0.87</c:v>
                </c:pt>
                <c:pt idx="8">
                  <c:v>2E-3</c:v>
                </c:pt>
                <c:pt idx="9">
                  <c:v>0</c:v>
                </c:pt>
              </c:numCache>
            </c:numRef>
          </c:val>
          <c:smooth val="0"/>
          <c:extLst>
            <c:ext xmlns:c16="http://schemas.microsoft.com/office/drawing/2014/chart" uri="{C3380CC4-5D6E-409C-BE32-E72D297353CC}">
              <c16:uniqueId val="{00000003-CC26-4EFF-9B01-4367A055C30D}"/>
            </c:ext>
          </c:extLst>
        </c:ser>
        <c:dLbls>
          <c:showLegendKey val="0"/>
          <c:showVal val="0"/>
          <c:showCatName val="0"/>
          <c:showSerName val="0"/>
          <c:showPercent val="0"/>
          <c:showBubbleSize val="0"/>
        </c:dLbls>
        <c:smooth val="0"/>
        <c:axId val="628253072"/>
        <c:axId val="622965936"/>
      </c:lineChart>
      <c:catAx>
        <c:axId val="628253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2965936"/>
        <c:crosses val="autoZero"/>
        <c:auto val="1"/>
        <c:lblAlgn val="ctr"/>
        <c:lblOffset val="100"/>
        <c:noMultiLvlLbl val="0"/>
      </c:catAx>
      <c:valAx>
        <c:axId val="62296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25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Drop NewReno/Vegas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'data-1-NewReno-Vegas'!$F$1</c:f>
              <c:strCache>
                <c:ptCount val="1"/>
                <c:pt idx="0">
                  <c:v>NewReno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'data-1-NewReno-Vegas'!$F$2:$F$11</c:f>
              <c:numCache>
                <c:formatCode>General</c:formatCode>
                <c:ptCount val="10"/>
                <c:pt idx="0">
                  <c:v>0</c:v>
                </c:pt>
                <c:pt idx="1">
                  <c:v>0</c:v>
                </c:pt>
                <c:pt idx="2">
                  <c:v>0</c:v>
                </c:pt>
                <c:pt idx="3">
                  <c:v>0</c:v>
                </c:pt>
                <c:pt idx="4">
                  <c:v>1.44</c:v>
                </c:pt>
                <c:pt idx="5">
                  <c:v>1.61</c:v>
                </c:pt>
                <c:pt idx="6">
                  <c:v>2.92</c:v>
                </c:pt>
                <c:pt idx="7">
                  <c:v>8.49</c:v>
                </c:pt>
                <c:pt idx="8">
                  <c:v>8.18</c:v>
                </c:pt>
              </c:numCache>
            </c:numRef>
          </c:val>
          <c:smooth val="0"/>
          <c:extLst>
            <c:ext xmlns:c16="http://schemas.microsoft.com/office/drawing/2014/chart" uri="{C3380CC4-5D6E-409C-BE32-E72D297353CC}">
              <c16:uniqueId val="{00000001-814C-440D-ACDF-CC194D0A9DDA}"/>
            </c:ext>
          </c:extLst>
        </c:ser>
        <c:ser>
          <c:idx val="1"/>
          <c:order val="1"/>
          <c:tx>
            <c:strRef>
              <c:f>'data-1-NewReno-Vegas'!$G$1</c:f>
              <c:strCache>
                <c:ptCount val="1"/>
                <c:pt idx="0">
                  <c:v>Vegas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'data-1-NewReno-Vegas'!$G$2:$G$11</c:f>
              <c:numCache>
                <c:formatCode>General</c:formatCode>
                <c:ptCount val="10"/>
                <c:pt idx="0">
                  <c:v>0</c:v>
                </c:pt>
                <c:pt idx="1">
                  <c:v>0</c:v>
                </c:pt>
                <c:pt idx="2">
                  <c:v>0</c:v>
                </c:pt>
                <c:pt idx="3">
                  <c:v>0</c:v>
                </c:pt>
                <c:pt idx="4">
                  <c:v>0.39</c:v>
                </c:pt>
                <c:pt idx="5">
                  <c:v>0.28999999999999998</c:v>
                </c:pt>
                <c:pt idx="6">
                  <c:v>0.28000000000000003</c:v>
                </c:pt>
                <c:pt idx="7">
                  <c:v>0.31</c:v>
                </c:pt>
                <c:pt idx="8">
                  <c:v>13.16</c:v>
                </c:pt>
              </c:numCache>
            </c:numRef>
          </c:val>
          <c:smooth val="0"/>
          <c:extLst>
            <c:ext xmlns:c16="http://schemas.microsoft.com/office/drawing/2014/chart" uri="{C3380CC4-5D6E-409C-BE32-E72D297353CC}">
              <c16:uniqueId val="{00000003-814C-440D-ACDF-CC194D0A9DDA}"/>
            </c:ext>
          </c:extLst>
        </c:ser>
        <c:dLbls>
          <c:showLegendKey val="0"/>
          <c:showVal val="0"/>
          <c:showCatName val="0"/>
          <c:showSerName val="0"/>
          <c:showPercent val="0"/>
          <c:showBubbleSize val="0"/>
        </c:dLbls>
        <c:smooth val="0"/>
        <c:axId val="623057856"/>
        <c:axId val="623061248"/>
      </c:lineChart>
      <c:catAx>
        <c:axId val="62305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61248"/>
        <c:crosses val="autoZero"/>
        <c:auto val="1"/>
        <c:lblAlgn val="ctr"/>
        <c:lblOffset val="100"/>
        <c:noMultiLvlLbl val="0"/>
      </c:catAx>
      <c:valAx>
        <c:axId val="623061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Drop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5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Reno/Reno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'data-1-Reno-Reno'!$B$1</c:f>
              <c:strCache>
                <c:ptCount val="1"/>
                <c:pt idx="0">
                  <c:v>Reno</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'data-1-Reno-Reno'!$B$2:$B$11</c:f>
              <c:numCache>
                <c:formatCode>General</c:formatCode>
                <c:ptCount val="10"/>
                <c:pt idx="0">
                  <c:v>4.4939999999999998</c:v>
                </c:pt>
                <c:pt idx="1">
                  <c:v>4.0449999999999999</c:v>
                </c:pt>
                <c:pt idx="2">
                  <c:v>2.944</c:v>
                </c:pt>
                <c:pt idx="3">
                  <c:v>4.7460000000000004</c:v>
                </c:pt>
                <c:pt idx="4">
                  <c:v>1.6970000000000001</c:v>
                </c:pt>
                <c:pt idx="5">
                  <c:v>1.5760000000000001</c:v>
                </c:pt>
                <c:pt idx="6">
                  <c:v>1.196</c:v>
                </c:pt>
                <c:pt idx="7">
                  <c:v>1.0780000000000001</c:v>
                </c:pt>
                <c:pt idx="8">
                  <c:v>0.51800000000000002</c:v>
                </c:pt>
                <c:pt idx="9">
                  <c:v>0</c:v>
                </c:pt>
              </c:numCache>
            </c:numRef>
          </c:val>
          <c:smooth val="0"/>
          <c:extLst>
            <c:ext xmlns:c16="http://schemas.microsoft.com/office/drawing/2014/chart" uri="{C3380CC4-5D6E-409C-BE32-E72D297353CC}">
              <c16:uniqueId val="{00000001-856A-4705-B037-6122ECD12673}"/>
            </c:ext>
          </c:extLst>
        </c:ser>
        <c:ser>
          <c:idx val="1"/>
          <c:order val="1"/>
          <c:tx>
            <c:strRef>
              <c:f>'data-1-Reno-Reno'!$C$1</c:f>
              <c:strCache>
                <c:ptCount val="1"/>
                <c:pt idx="0">
                  <c:v>Reno</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'data-1-Reno-Reno'!$C$2:$C$11</c:f>
              <c:numCache>
                <c:formatCode>General</c:formatCode>
                <c:ptCount val="10"/>
                <c:pt idx="0">
                  <c:v>4.5060000000000002</c:v>
                </c:pt>
                <c:pt idx="1">
                  <c:v>3.0419999999999998</c:v>
                </c:pt>
                <c:pt idx="2">
                  <c:v>3.0379999999999998</c:v>
                </c:pt>
                <c:pt idx="3">
                  <c:v>0.94199999999999995</c:v>
                </c:pt>
                <c:pt idx="4">
                  <c:v>1.7170000000000001</c:v>
                </c:pt>
                <c:pt idx="5">
                  <c:v>1.7010000000000001</c:v>
                </c:pt>
                <c:pt idx="6">
                  <c:v>1.649</c:v>
                </c:pt>
                <c:pt idx="7">
                  <c:v>0.94199999999999995</c:v>
                </c:pt>
                <c:pt idx="8">
                  <c:v>0.46800000000000003</c:v>
                </c:pt>
                <c:pt idx="9">
                  <c:v>0</c:v>
                </c:pt>
              </c:numCache>
            </c:numRef>
          </c:val>
          <c:smooth val="0"/>
          <c:extLst>
            <c:ext xmlns:c16="http://schemas.microsoft.com/office/drawing/2014/chart" uri="{C3380CC4-5D6E-409C-BE32-E72D297353CC}">
              <c16:uniqueId val="{00000003-856A-4705-B037-6122ECD12673}"/>
            </c:ext>
          </c:extLst>
        </c:ser>
        <c:dLbls>
          <c:showLegendKey val="0"/>
          <c:showVal val="0"/>
          <c:showCatName val="0"/>
          <c:showSerName val="0"/>
          <c:showPercent val="0"/>
          <c:showBubbleSize val="0"/>
        </c:dLbls>
        <c:smooth val="0"/>
        <c:axId val="336105552"/>
        <c:axId val="336106208"/>
      </c:lineChart>
      <c:catAx>
        <c:axId val="336105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 (mbps)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06208"/>
        <c:crosses val="autoZero"/>
        <c:auto val="1"/>
        <c:lblAlgn val="ctr"/>
        <c:lblOffset val="100"/>
        <c:noMultiLvlLbl val="0"/>
      </c:catAx>
      <c:valAx>
        <c:axId val="336106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10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All Variants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'data-2'!$B$1</c:f>
              <c:strCache>
                <c:ptCount val="1"/>
                <c:pt idx="0">
                  <c:v>Tahoe</c:v>
                </c:pt>
              </c:strCache>
            </c:strRef>
          </c:tx>
          <c:spPr>
            <a:solidFill>
              <a:schemeClr val="accent1"/>
            </a:solidFill>
            <a:ln>
              <a:noFill/>
            </a:ln>
            <a:effectLst/>
          </c:spPr>
          <c:invertIfNegative val="0"/>
          <c:val>
            <c:numRef>
              <c:f>'data-2'!$B$2:$B$11</c:f>
              <c:numCache>
                <c:formatCode>General</c:formatCode>
                <c:ptCount val="10"/>
                <c:pt idx="0">
                  <c:v>2.0750000000000002</c:v>
                </c:pt>
                <c:pt idx="1">
                  <c:v>1.3360000000000001</c:v>
                </c:pt>
                <c:pt idx="2">
                  <c:v>1.383</c:v>
                </c:pt>
                <c:pt idx="3">
                  <c:v>1.381</c:v>
                </c:pt>
                <c:pt idx="4">
                  <c:v>1.611</c:v>
                </c:pt>
                <c:pt idx="5">
                  <c:v>1.2529999999999999</c:v>
                </c:pt>
                <c:pt idx="6">
                  <c:v>0.872</c:v>
                </c:pt>
                <c:pt idx="7">
                  <c:v>0.54600000000000004</c:v>
                </c:pt>
                <c:pt idx="8">
                  <c:v>0.46600000000000003</c:v>
                </c:pt>
                <c:pt idx="9">
                  <c:v>0</c:v>
                </c:pt>
              </c:numCache>
            </c:numRef>
          </c:val>
          <c:extLst>
            <c:ext xmlns:c16="http://schemas.microsoft.com/office/drawing/2014/chart" uri="{C3380CC4-5D6E-409C-BE32-E72D297353CC}">
              <c16:uniqueId val="{00000000-B5C7-40B6-9E11-30333B322465}"/>
            </c:ext>
          </c:extLst>
        </c:ser>
        <c:ser>
          <c:idx val="1"/>
          <c:order val="1"/>
          <c:tx>
            <c:strRef>
              <c:f>'data-2'!$C$1</c:f>
              <c:strCache>
                <c:ptCount val="1"/>
                <c:pt idx="0">
                  <c:v>Reno</c:v>
                </c:pt>
              </c:strCache>
            </c:strRef>
          </c:tx>
          <c:spPr>
            <a:solidFill>
              <a:schemeClr val="accent2"/>
            </a:solidFill>
            <a:ln>
              <a:noFill/>
            </a:ln>
            <a:effectLst/>
          </c:spPr>
          <c:invertIfNegative val="0"/>
          <c:val>
            <c:numRef>
              <c:f>'data-2'!$C$2:$C$11</c:f>
              <c:numCache>
                <c:formatCode>General</c:formatCode>
                <c:ptCount val="10"/>
                <c:pt idx="0">
                  <c:v>1.756</c:v>
                </c:pt>
                <c:pt idx="1">
                  <c:v>1.321</c:v>
                </c:pt>
                <c:pt idx="2">
                  <c:v>0.82199999999999995</c:v>
                </c:pt>
                <c:pt idx="3">
                  <c:v>1.17</c:v>
                </c:pt>
                <c:pt idx="4">
                  <c:v>0.53400000000000003</c:v>
                </c:pt>
                <c:pt idx="5">
                  <c:v>0.65200000000000002</c:v>
                </c:pt>
                <c:pt idx="6">
                  <c:v>0.90500000000000003</c:v>
                </c:pt>
                <c:pt idx="7">
                  <c:v>0.22800000000000001</c:v>
                </c:pt>
                <c:pt idx="8">
                  <c:v>0.23300000000000001</c:v>
                </c:pt>
                <c:pt idx="9">
                  <c:v>0</c:v>
                </c:pt>
              </c:numCache>
            </c:numRef>
          </c:val>
          <c:extLst>
            <c:ext xmlns:c16="http://schemas.microsoft.com/office/drawing/2014/chart" uri="{C3380CC4-5D6E-409C-BE32-E72D297353CC}">
              <c16:uniqueId val="{00000001-B5C7-40B6-9E11-30333B322465}"/>
            </c:ext>
          </c:extLst>
        </c:ser>
        <c:ser>
          <c:idx val="2"/>
          <c:order val="2"/>
          <c:tx>
            <c:strRef>
              <c:f>'data-2'!$D$1</c:f>
              <c:strCache>
                <c:ptCount val="1"/>
                <c:pt idx="0">
                  <c:v>NewReno</c:v>
                </c:pt>
              </c:strCache>
            </c:strRef>
          </c:tx>
          <c:spPr>
            <a:solidFill>
              <a:schemeClr val="accent3"/>
            </a:solidFill>
            <a:ln>
              <a:noFill/>
            </a:ln>
            <a:effectLst/>
          </c:spPr>
          <c:invertIfNegative val="0"/>
          <c:val>
            <c:numRef>
              <c:f>'data-2'!$D$2:$D$11</c:f>
              <c:numCache>
                <c:formatCode>General</c:formatCode>
                <c:ptCount val="10"/>
                <c:pt idx="0">
                  <c:v>2.9</c:v>
                </c:pt>
                <c:pt idx="1">
                  <c:v>2.8239999999999998</c:v>
                </c:pt>
                <c:pt idx="2">
                  <c:v>2.5609999999999999</c:v>
                </c:pt>
                <c:pt idx="3">
                  <c:v>2.1829999999999998</c:v>
                </c:pt>
                <c:pt idx="4">
                  <c:v>1.93</c:v>
                </c:pt>
                <c:pt idx="5">
                  <c:v>1.5760000000000001</c:v>
                </c:pt>
                <c:pt idx="6">
                  <c:v>1.155</c:v>
                </c:pt>
                <c:pt idx="7">
                  <c:v>0.32900000000000001</c:v>
                </c:pt>
                <c:pt idx="8">
                  <c:v>0.308</c:v>
                </c:pt>
                <c:pt idx="9">
                  <c:v>0</c:v>
                </c:pt>
              </c:numCache>
            </c:numRef>
          </c:val>
          <c:extLst>
            <c:ext xmlns:c16="http://schemas.microsoft.com/office/drawing/2014/chart" uri="{C3380CC4-5D6E-409C-BE32-E72D297353CC}">
              <c16:uniqueId val="{00000002-B5C7-40B6-9E11-30333B322465}"/>
            </c:ext>
          </c:extLst>
        </c:ser>
        <c:ser>
          <c:idx val="3"/>
          <c:order val="3"/>
          <c:tx>
            <c:strRef>
              <c:f>'data-2'!$E$1</c:f>
              <c:strCache>
                <c:ptCount val="1"/>
                <c:pt idx="0">
                  <c:v>Vegas</c:v>
                </c:pt>
              </c:strCache>
            </c:strRef>
          </c:tx>
          <c:spPr>
            <a:solidFill>
              <a:schemeClr val="accent4"/>
            </a:solidFill>
            <a:ln>
              <a:noFill/>
            </a:ln>
            <a:effectLst/>
          </c:spPr>
          <c:invertIfNegative val="0"/>
          <c:val>
            <c:numRef>
              <c:f>'data-2'!$E$2:$E$11</c:f>
              <c:numCache>
                <c:formatCode>General</c:formatCode>
                <c:ptCount val="10"/>
                <c:pt idx="0">
                  <c:v>1.792</c:v>
                </c:pt>
                <c:pt idx="1">
                  <c:v>2.0259999999999998</c:v>
                </c:pt>
                <c:pt idx="2">
                  <c:v>1.774</c:v>
                </c:pt>
                <c:pt idx="3">
                  <c:v>1.0589999999999999</c:v>
                </c:pt>
                <c:pt idx="4">
                  <c:v>0.66400000000000003</c:v>
                </c:pt>
                <c:pt idx="5">
                  <c:v>0.87</c:v>
                </c:pt>
                <c:pt idx="6">
                  <c:v>0.71499999999999997</c:v>
                </c:pt>
                <c:pt idx="7">
                  <c:v>1.206</c:v>
                </c:pt>
                <c:pt idx="8">
                  <c:v>0.24199999999999999</c:v>
                </c:pt>
                <c:pt idx="9">
                  <c:v>0</c:v>
                </c:pt>
              </c:numCache>
            </c:numRef>
          </c:val>
          <c:extLst>
            <c:ext xmlns:c16="http://schemas.microsoft.com/office/drawing/2014/chart" uri="{C3380CC4-5D6E-409C-BE32-E72D297353CC}">
              <c16:uniqueId val="{00000003-B5C7-40B6-9E11-30333B322465}"/>
            </c:ext>
          </c:extLst>
        </c:ser>
        <c:dLbls>
          <c:showLegendKey val="0"/>
          <c:showVal val="0"/>
          <c:showCatName val="0"/>
          <c:showSerName val="0"/>
          <c:showPercent val="0"/>
          <c:showBubbleSize val="0"/>
        </c:dLbls>
        <c:gapWidth val="150"/>
        <c:axId val="536476848"/>
        <c:axId val="536454576"/>
      </c:barChart>
      <c:catAx>
        <c:axId val="53647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 Rate</a:t>
                </a:r>
                <a:r>
                  <a:rPr lang="en-US" baseline="0"/>
                  <a:t>(Mbps)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54576"/>
        <c:crosses val="autoZero"/>
        <c:auto val="1"/>
        <c:lblAlgn val="ctr"/>
        <c:lblOffset val="100"/>
        <c:noMultiLvlLbl val="0"/>
      </c:catAx>
      <c:valAx>
        <c:axId val="53645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7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CD7F4-055C-47AF-920C-AAEAABB8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Samkeet Shah</dc:creator>
  <cp:keywords/>
  <dc:description/>
  <cp:lastModifiedBy>Samkeet Shah</cp:lastModifiedBy>
  <cp:revision>8</cp:revision>
  <cp:lastPrinted>2017-02-27T01:14:00Z</cp:lastPrinted>
  <dcterms:created xsi:type="dcterms:W3CDTF">2017-02-27T01:14:00Z</dcterms:created>
  <dcterms:modified xsi:type="dcterms:W3CDTF">2017-02-27T04:08:00Z</dcterms:modified>
</cp:coreProperties>
</file>