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95ef8a8879d4d6f1595efa2645e8d9c21c6198b"/>
    <w:p>
      <w:pPr>
        <w:pStyle w:val="Heading1"/>
      </w:pPr>
      <w:r>
        <w:t xml:space="preserve">KB Global Prompt Architecture and Prompt-Writing Guidelines</w:t>
      </w:r>
    </w:p>
    <w:p>
      <w:pPr>
        <w:pStyle w:val="FirstParagraph"/>
      </w:pPr>
      <w:r>
        <w:t xml:space="preserve">Last reviewed: 9 July 2026</w:t>
      </w:r>
    </w:p>
    <w:bookmarkStart w:id="9" w:name="what-this-document-covers"/>
    <w:p>
      <w:pPr>
        <w:pStyle w:val="Heading2"/>
      </w:pPr>
      <w:r>
        <w:t xml:space="preserve">1. What This Document Covers</w:t>
      </w:r>
    </w:p>
    <w:p>
      <w:pPr>
        <w:pStyle w:val="FirstParagraph"/>
      </w:pPr>
      <w:r>
        <w:t xml:space="preserve">This document explains how KB/AISalesBot Pro uses the Global Prompt and tenant bot profile sections to produce AI replies. It covers:</w:t>
      </w:r>
    </w:p>
    <w:p>
      <w:pPr>
        <w:pStyle w:val="Compact"/>
        <w:numPr>
          <w:ilvl w:val="0"/>
          <w:numId w:val="1001"/>
        </w:numPr>
      </w:pPr>
      <w:r>
        <w:t xml:space="preserve">The prompt layers used by the backend.</w:t>
      </w:r>
    </w:p>
    <w:p>
      <w:pPr>
        <w:pStyle w:val="Compact"/>
        <w:numPr>
          <w:ilvl w:val="0"/>
          <w:numId w:val="1001"/>
        </w:numPr>
      </w:pPr>
      <w:r>
        <w:t xml:space="preserve">The purpose of each profile tab: Critical Facts, Persona, Conversation Goals, Business Notes, Sales Playbook, Booking Behavior, and Escalation Behavior.</w:t>
      </w:r>
    </w:p>
    <w:p>
      <w:pPr>
        <w:pStyle w:val="Compact"/>
        <w:numPr>
          <w:ilvl w:val="0"/>
          <w:numId w:val="1001"/>
        </w:numPr>
      </w:pPr>
      <w:r>
        <w:t xml:space="preserve">Character limits and runtime budgets.</w:t>
      </w:r>
    </w:p>
    <w:p>
      <w:pPr>
        <w:pStyle w:val="Compact"/>
        <w:numPr>
          <w:ilvl w:val="0"/>
          <w:numId w:val="1001"/>
        </w:numPr>
      </w:pPr>
      <w:r>
        <w:t xml:space="preserve">What prompt instructions can influence, and what backend code will still enforce.</w:t>
      </w:r>
    </w:p>
    <w:p>
      <w:pPr>
        <w:pStyle w:val="Compact"/>
        <w:numPr>
          <w:ilvl w:val="0"/>
          <w:numId w:val="1001"/>
        </w:numPr>
      </w:pPr>
      <w:r>
        <w:t xml:space="preserve">Practical guidelines for writing strong prompts that produce stable replies.</w:t>
      </w:r>
    </w:p>
    <w:p>
      <w:pPr>
        <w:pStyle w:val="FirstParagraph"/>
      </w:pPr>
      <w:r>
        <w:t xml:space="preserve">Code references: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packages/types/src/prompt-field-limits.ts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apps/frontend/src/components/app/tenant-workspace/TenantGoalsPanel.tsx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apps/backend/src/lib/compact-runtime-system-prompt.ts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apps/backend/src/lib/tenant-bot-profile-prompt.ts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apps/backend/src/modules/orchestration/orchestration.service.ts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apps/backend/src/modules/generation/generation.service.ts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apps/backend/src/lib/outbound-safety-governor.ts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apps/backend/src/lib/brand-assistant-identity.ts</w:t>
      </w:r>
    </w:p>
    <w:bookmarkEnd w:id="9"/>
    <w:bookmarkStart w:id="10" w:name="high-level-reply-architecture"/>
    <w:p>
      <w:pPr>
        <w:pStyle w:val="Heading2"/>
      </w:pPr>
      <w:r>
        <w:t xml:space="preserve">2. High-Level Reply Architecture</w:t>
      </w:r>
    </w:p>
    <w:p>
      <w:pPr>
        <w:pStyle w:val="FirstParagraph"/>
      </w:pPr>
      <w:r>
        <w:t xml:space="preserve">When a customer sends a message, the backend does not send only one plain prompt to the model. It builds a layered runtime instruction set, then passes that together with conversation memory and knowledge-base context.</w:t>
      </w:r>
    </w:p>
    <w:p>
      <w:pPr>
        <w:pStyle w:val="BodyText"/>
      </w:pPr>
      <w:r>
        <w:t xml:space="preserve">The practical flow is:</w:t>
      </w:r>
    </w:p>
    <w:p>
      <w:pPr>
        <w:pStyle w:val="Compact"/>
        <w:numPr>
          <w:ilvl w:val="0"/>
          <w:numId w:val="1003"/>
        </w:numPr>
      </w:pPr>
      <w:r>
        <w:t xml:space="preserve">Inbound message is received and stored.</w:t>
      </w:r>
    </w:p>
    <w:p>
      <w:pPr>
        <w:pStyle w:val="Compact"/>
        <w:numPr>
          <w:ilvl w:val="0"/>
          <w:numId w:val="1003"/>
        </w:numPr>
      </w:pPr>
      <w:r>
        <w:t xml:space="preserve">Conversation and tenant context are loaded.</w:t>
      </w:r>
    </w:p>
    <w:p>
      <w:pPr>
        <w:pStyle w:val="Compact"/>
        <w:numPr>
          <w:ilvl w:val="0"/>
          <w:numId w:val="1003"/>
        </w:numPr>
      </w:pPr>
      <w:r>
        <w:t xml:space="preserve">Guard checks run, such as bot enabled, automation paused, handover active, quota, message type, and channel.</w:t>
      </w:r>
    </w:p>
    <w:p>
      <w:pPr>
        <w:pStyle w:val="Compact"/>
        <w:numPr>
          <w:ilvl w:val="0"/>
          <w:numId w:val="1003"/>
        </w:numPr>
      </w:pPr>
      <w:r>
        <w:t xml:space="preserve">Relevant KB chunks are retrieved when available.</w:t>
      </w:r>
    </w:p>
    <w:p>
      <w:pPr>
        <w:pStyle w:val="Compact"/>
        <w:numPr>
          <w:ilvl w:val="0"/>
          <w:numId w:val="1003"/>
        </w:numPr>
      </w:pPr>
      <w:r>
        <w:t xml:space="preserve">Runtime system prompt is assembled from Global Prompt, tenant profile sections, brand identity, current local time, backend capability constraints, and WhatsApp output rules.</w:t>
      </w:r>
    </w:p>
    <w:p>
      <w:pPr>
        <w:pStyle w:val="Compact"/>
        <w:numPr>
          <w:ilvl w:val="0"/>
          <w:numId w:val="1003"/>
        </w:numPr>
      </w:pPr>
      <w:r>
        <w:t xml:space="preserve">AI routing and reply planning run.</w:t>
      </w:r>
    </w:p>
    <w:p>
      <w:pPr>
        <w:pStyle w:val="Compact"/>
        <w:numPr>
          <w:ilvl w:val="0"/>
          <w:numId w:val="1003"/>
        </w:numPr>
      </w:pPr>
      <w:r>
        <w:t xml:space="preserve">Generation receives the system prompt, recent memory, KB excerpts, conversation policy instructions, and the latest customer message.</w:t>
      </w:r>
    </w:p>
    <w:p>
      <w:pPr>
        <w:pStyle w:val="Compact"/>
        <w:numPr>
          <w:ilvl w:val="0"/>
          <w:numId w:val="1003"/>
        </w:numPr>
      </w:pPr>
      <w:r>
        <w:t xml:space="preserve">Safety/governor rules can reshape or restrict the reply, especially for booking, pricing, unsupported claims, complaints, and handover language.</w:t>
      </w:r>
    </w:p>
    <w:p>
      <w:pPr>
        <w:pStyle w:val="Compact"/>
        <w:numPr>
          <w:ilvl w:val="0"/>
          <w:numId w:val="1003"/>
        </w:numPr>
      </w:pPr>
      <w:r>
        <w:t xml:space="preserve">Final reply is sent through the connected channel.</w:t>
      </w:r>
    </w:p>
    <w:p>
      <w:pPr>
        <w:pStyle w:val="FirstParagraph"/>
      </w:pPr>
      <w:r>
        <w:t xml:space="preserve">The key point: the prompt is important, but it is one layer inside a larger backend-controlled reply system.</w:t>
      </w:r>
    </w:p>
    <w:bookmarkEnd w:id="10"/>
    <w:bookmarkStart w:id="18" w:name="prompt-layers-and-priority"/>
    <w:p>
      <w:pPr>
        <w:pStyle w:val="Heading2"/>
      </w:pPr>
      <w:r>
        <w:t xml:space="preserve">3. Prompt Layers and Priority</w:t>
      </w:r>
    </w:p>
    <w:bookmarkStart w:id="11" w:name="global-prompt-agency-policy"/>
    <w:p>
      <w:pPr>
        <w:pStyle w:val="Heading3"/>
      </w:pPr>
      <w:r>
        <w:t xml:space="preserve">3.1 Global Prompt / Agency Policy</w:t>
      </w:r>
    </w:p>
    <w:p>
      <w:pPr>
        <w:pStyle w:val="FirstParagraph"/>
      </w:pPr>
      <w:r>
        <w:t xml:space="preserve">The Global Prompt is stored as the agency policy system prompt. In the primary runtime path, it is injected before the tenant profile sections as:</w:t>
      </w:r>
    </w:p>
    <w:p>
      <w:pPr>
        <w:pStyle w:val="BodyText"/>
      </w:pPr>
      <w:r>
        <w:rPr>
          <w:rStyle w:val="VerbatimChar"/>
        </w:rPr>
        <w:t xml:space="preserve">Global policy (applies before subaccount instructions):</w:t>
      </w:r>
    </w:p>
    <w:p>
      <w:pPr>
        <w:pStyle w:val="BodyText"/>
      </w:pPr>
      <w:r>
        <w:t xml:space="preserve">Runtime budget:</w:t>
      </w:r>
    </w:p>
    <w:p>
      <w:pPr>
        <w:pStyle w:val="Compact"/>
        <w:numPr>
          <w:ilvl w:val="0"/>
          <w:numId w:val="1004"/>
        </w:numPr>
      </w:pPr>
      <w:r>
        <w:t xml:space="preserve">Global Prompt: 10,000 characters</w:t>
      </w:r>
    </w:p>
    <w:p>
      <w:pPr>
        <w:pStyle w:val="FirstParagraph"/>
      </w:pPr>
      <w:r>
        <w:t xml:space="preserve">Impact:</w:t>
      </w:r>
    </w:p>
    <w:p>
      <w:pPr>
        <w:pStyle w:val="Compact"/>
        <w:numPr>
          <w:ilvl w:val="0"/>
          <w:numId w:val="1005"/>
        </w:numPr>
      </w:pPr>
      <w:r>
        <w:t xml:space="preserve">Applies across tenants/subaccounts.</w:t>
      </w:r>
    </w:p>
    <w:p>
      <w:pPr>
        <w:pStyle w:val="Compact"/>
        <w:numPr>
          <w:ilvl w:val="0"/>
          <w:numId w:val="1005"/>
        </w:numPr>
      </w:pPr>
      <w:r>
        <w:t xml:space="preserve">Best used for universal company standards, compliance, tone boundaries, safety rules, and behaviors that should apply everywhere.</w:t>
      </w:r>
    </w:p>
    <w:p>
      <w:pPr>
        <w:pStyle w:val="Compact"/>
        <w:numPr>
          <w:ilvl w:val="0"/>
          <w:numId w:val="1005"/>
        </w:numPr>
      </w:pPr>
      <w:r>
        <w:t xml:space="preserve">It has its own budget and does not compete with tenant profile section budgets.</w:t>
      </w:r>
    </w:p>
    <w:p>
      <w:pPr>
        <w:pStyle w:val="FirstParagraph"/>
      </w:pPr>
      <w:r>
        <w:t xml:space="preserve">Limit:</w:t>
      </w:r>
    </w:p>
    <w:p>
      <w:pPr>
        <w:pStyle w:val="Compact"/>
        <w:numPr>
          <w:ilvl w:val="0"/>
          <w:numId w:val="1006"/>
        </w:numPr>
      </w:pPr>
      <w:r>
        <w:t xml:space="preserve">It should not contain detailed tenant-specific pricing, promotions, or operational details unless those details truly apply to every tenant.</w:t>
      </w:r>
    </w:p>
    <w:p>
      <w:pPr>
        <w:pStyle w:val="Compact"/>
        <w:numPr>
          <w:ilvl w:val="0"/>
          <w:numId w:val="1006"/>
        </w:numPr>
      </w:pPr>
      <w:r>
        <w:t xml:space="preserve">If it conflicts with more specific tenant facts or backend constraints, replies may become inconsistent.</w:t>
      </w:r>
    </w:p>
    <w:bookmarkEnd w:id="11"/>
    <w:bookmarkStart w:id="12" w:name="tenant-bot-profile-sections"/>
    <w:p>
      <w:pPr>
        <w:pStyle w:val="Heading3"/>
      </w:pPr>
      <w:r>
        <w:t xml:space="preserve">3.2 Tenant Bot Profile Sections</w:t>
      </w:r>
    </w:p>
    <w:p>
      <w:pPr>
        <w:pStyle w:val="FirstParagraph"/>
      </w:pPr>
      <w:r>
        <w:t xml:space="preserve">The tenant profile is split into separate sections. The backend uses per-section budgets, so one long section does not squeeze out another section.</w:t>
      </w:r>
    </w:p>
    <w:p>
      <w:pPr>
        <w:pStyle w:val="BodyText"/>
      </w:pPr>
      <w:r>
        <w:t xml:space="preserve">Runtime order:</w:t>
      </w:r>
    </w:p>
    <w:p>
      <w:pPr>
        <w:pStyle w:val="Compact"/>
        <w:numPr>
          <w:ilvl w:val="0"/>
          <w:numId w:val="1007"/>
        </w:numPr>
      </w:pPr>
      <w:r>
        <w:t xml:space="preserve">Critical Facts</w:t>
      </w:r>
    </w:p>
    <w:p>
      <w:pPr>
        <w:pStyle w:val="Compact"/>
        <w:numPr>
          <w:ilvl w:val="0"/>
          <w:numId w:val="1007"/>
        </w:numPr>
      </w:pPr>
      <w:r>
        <w:t xml:space="preserve">Persona</w:t>
      </w:r>
    </w:p>
    <w:p>
      <w:pPr>
        <w:pStyle w:val="Compact"/>
        <w:numPr>
          <w:ilvl w:val="0"/>
          <w:numId w:val="1007"/>
        </w:numPr>
      </w:pPr>
      <w:r>
        <w:t xml:space="preserve">Goals</w:t>
      </w:r>
    </w:p>
    <w:p>
      <w:pPr>
        <w:pStyle w:val="Compact"/>
        <w:numPr>
          <w:ilvl w:val="0"/>
          <w:numId w:val="1007"/>
        </w:numPr>
      </w:pPr>
      <w:r>
        <w:t xml:space="preserve">Business Notes</w:t>
      </w:r>
    </w:p>
    <w:p>
      <w:pPr>
        <w:pStyle w:val="Compact"/>
        <w:numPr>
          <w:ilvl w:val="0"/>
          <w:numId w:val="1007"/>
        </w:numPr>
      </w:pPr>
      <w:r>
        <w:t xml:space="preserve">Sales Playbook</w:t>
      </w:r>
    </w:p>
    <w:p>
      <w:pPr>
        <w:pStyle w:val="Compact"/>
        <w:numPr>
          <w:ilvl w:val="0"/>
          <w:numId w:val="1007"/>
        </w:numPr>
      </w:pPr>
      <w:r>
        <w:t xml:space="preserve">Booking Behavior</w:t>
      </w:r>
    </w:p>
    <w:p>
      <w:pPr>
        <w:pStyle w:val="Compact"/>
        <w:numPr>
          <w:ilvl w:val="0"/>
          <w:numId w:val="1007"/>
        </w:numPr>
      </w:pPr>
      <w:r>
        <w:t xml:space="preserve">Escalation Behavior</w:t>
      </w:r>
    </w:p>
    <w:p>
      <w:pPr>
        <w:pStyle w:val="Compact"/>
        <w:numPr>
          <w:ilvl w:val="0"/>
          <w:numId w:val="1007"/>
        </w:numPr>
      </w:pPr>
      <w:r>
        <w:t xml:space="preserve">Tone Rules</w:t>
      </w:r>
    </w:p>
    <w:p>
      <w:pPr>
        <w:pStyle w:val="Compact"/>
        <w:numPr>
          <w:ilvl w:val="0"/>
          <w:numId w:val="1007"/>
        </w:numPr>
      </w:pPr>
      <w:r>
        <w:t xml:space="preserve">Knowledge Scope</w:t>
      </w:r>
    </w:p>
    <w:p>
      <w:pPr>
        <w:pStyle w:val="FirstParagraph"/>
      </w:pPr>
      <w:r>
        <w:t xml:space="preserve">Critical Facts is intentionally first so locked instructions and must-know facts have the best chance of surviving prompt assembly and guiding the model.</w:t>
      </w:r>
    </w:p>
    <w:bookmarkEnd w:id="12"/>
    <w:bookmarkStart w:id="13" w:name="brand-identity-guard"/>
    <w:p>
      <w:pPr>
        <w:pStyle w:val="Heading3"/>
      </w:pPr>
      <w:r>
        <w:t xml:space="preserve">3.3 Brand Identity Guard</w:t>
      </w:r>
    </w:p>
    <w:p>
      <w:pPr>
        <w:pStyle w:val="FirstParagraph"/>
      </w:pPr>
      <w:r>
        <w:t xml:space="preserve">The backend adds a brand identity instruction that tells the assistant to represent the business, speak as a helpful team member, and not describe itself as AI, a bot, a language model, or mention model names, providers, or system prompts.</w:t>
      </w:r>
    </w:p>
    <w:p>
      <w:pPr>
        <w:pStyle w:val="BodyText"/>
      </w:pPr>
      <w:r>
        <w:t xml:space="preserve">Impact:</w:t>
      </w:r>
    </w:p>
    <w:p>
      <w:pPr>
        <w:pStyle w:val="Compact"/>
        <w:numPr>
          <w:ilvl w:val="0"/>
          <w:numId w:val="1008"/>
        </w:numPr>
      </w:pPr>
      <w:r>
        <w:t xml:space="preserve">Even if Persona says</w:t>
      </w:r>
      <w:r>
        <w:t xml:space="preserve"> </w:t>
      </w:r>
      <w:r>
        <w:t xml:space="preserve">“be casual”</w:t>
      </w:r>
      <w:r>
        <w:t xml:space="preserve">, the assistant should still present itself as part of the business.</w:t>
      </w:r>
    </w:p>
    <w:p>
      <w:pPr>
        <w:pStyle w:val="Compact"/>
        <w:numPr>
          <w:ilvl w:val="0"/>
          <w:numId w:val="1008"/>
        </w:numPr>
      </w:pPr>
      <w:r>
        <w:t xml:space="preserve">The bot should not reveal internal prompt or model details to customers.</w:t>
      </w:r>
    </w:p>
    <w:bookmarkEnd w:id="13"/>
    <w:bookmarkStart w:id="14" w:name="current-local-time-context"/>
    <w:p>
      <w:pPr>
        <w:pStyle w:val="Heading3"/>
      </w:pPr>
      <w:r>
        <w:t xml:space="preserve">3.4 Current Local Time Context</w:t>
      </w:r>
    </w:p>
    <w:p>
      <w:pPr>
        <w:pStyle w:val="FirstParagraph"/>
      </w:pPr>
      <w:r>
        <w:t xml:space="preserve">The backend adds the tenant/business timezone, day period, and greeting label.</w:t>
      </w:r>
    </w:p>
    <w:p>
      <w:pPr>
        <w:pStyle w:val="BodyText"/>
      </w:pPr>
      <w:r>
        <w:t xml:space="preserve">Impact:</w:t>
      </w:r>
    </w:p>
    <w:p>
      <w:pPr>
        <w:pStyle w:val="Compact"/>
        <w:numPr>
          <w:ilvl w:val="0"/>
          <w:numId w:val="1009"/>
        </w:numPr>
      </w:pPr>
      <w:r>
        <w:t xml:space="preserve">Helps the assistant choose appropriate greetings like morning, afternoon, or evening.</w:t>
      </w:r>
    </w:p>
    <w:p>
      <w:pPr>
        <w:pStyle w:val="Compact"/>
        <w:numPr>
          <w:ilvl w:val="0"/>
          <w:numId w:val="1009"/>
        </w:numPr>
      </w:pPr>
      <w:r>
        <w:t xml:space="preserve">It should not be used to invent opening hours or appointment availability.</w:t>
      </w:r>
    </w:p>
    <w:bookmarkEnd w:id="14"/>
    <w:bookmarkStart w:id="15" w:name="backend-capability-constraints"/>
    <w:p>
      <w:pPr>
        <w:pStyle w:val="Heading3"/>
      </w:pPr>
      <w:r>
        <w:t xml:space="preserve">3.5 Backend Capability Constraints</w:t>
      </w:r>
    </w:p>
    <w:p>
      <w:pPr>
        <w:pStyle w:val="FirstParagraph"/>
      </w:pPr>
      <w:r>
        <w:t xml:space="preserve">The backend appends capability constraints, including booking and handover capabilities.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0"/>
        </w:numPr>
      </w:pPr>
      <w:r>
        <w:t xml:space="preserve">If booking capability is</w:t>
      </w:r>
      <w:r>
        <w:t xml:space="preserve"> </w:t>
      </w:r>
      <w:r>
        <w:rPr>
          <w:rStyle w:val="VerbatimChar"/>
        </w:rPr>
        <w:t xml:space="preserve">collect_details_only</w:t>
      </w:r>
      <w:r>
        <w:t xml:space="preserve">, the assistant must not say an appointment is confirmed, booked, reserved, or finalized.</w:t>
      </w:r>
    </w:p>
    <w:p>
      <w:pPr>
        <w:pStyle w:val="Compact"/>
        <w:numPr>
          <w:ilvl w:val="0"/>
          <w:numId w:val="1010"/>
        </w:numPr>
      </w:pPr>
      <w:r>
        <w:t xml:space="preserve">It may collect booking details and say the team will confirm.</w:t>
      </w:r>
    </w:p>
    <w:p>
      <w:pPr>
        <w:pStyle w:val="Compact"/>
        <w:numPr>
          <w:ilvl w:val="0"/>
          <w:numId w:val="1010"/>
        </w:numPr>
      </w:pPr>
      <w:r>
        <w:t xml:space="preserve">It must not claim a callback or human action was arranged unless the backend action actually succeeded.</w:t>
      </w:r>
    </w:p>
    <w:p>
      <w:pPr>
        <w:pStyle w:val="FirstParagraph"/>
      </w:pPr>
      <w:r>
        <w:t xml:space="preserve">Impact:</w:t>
      </w:r>
    </w:p>
    <w:p>
      <w:pPr>
        <w:pStyle w:val="Compact"/>
        <w:numPr>
          <w:ilvl w:val="0"/>
          <w:numId w:val="1011"/>
        </w:numPr>
      </w:pPr>
      <w:r>
        <w:t xml:space="preserve">Booking Behavior can guide how the assistant moves toward booking.</w:t>
      </w:r>
    </w:p>
    <w:p>
      <w:pPr>
        <w:pStyle w:val="Compact"/>
        <w:numPr>
          <w:ilvl w:val="0"/>
          <w:numId w:val="1011"/>
        </w:numPr>
      </w:pPr>
      <w:r>
        <w:t xml:space="preserve">Backend capability constraints still decide what the assistant is allowed to claim.</w:t>
      </w:r>
    </w:p>
    <w:bookmarkEnd w:id="15"/>
    <w:bookmarkStart w:id="16" w:name="whatsapp-output-contract"/>
    <w:p>
      <w:pPr>
        <w:pStyle w:val="Heading3"/>
      </w:pPr>
      <w:r>
        <w:t xml:space="preserve">3.6 WhatsApp Output Contract</w:t>
      </w:r>
    </w:p>
    <w:p>
      <w:pPr>
        <w:pStyle w:val="FirstParagraph"/>
      </w:pPr>
      <w:r>
        <w:t xml:space="preserve">The WhatsApp output contract is appended after the prompt layers.</w:t>
      </w:r>
    </w:p>
    <w:p>
      <w:pPr>
        <w:pStyle w:val="BodyText"/>
      </w:pPr>
      <w:r>
        <w:t xml:space="preserve">Impact:</w:t>
      </w:r>
    </w:p>
    <w:p>
      <w:pPr>
        <w:pStyle w:val="Compact"/>
        <w:numPr>
          <w:ilvl w:val="0"/>
          <w:numId w:val="1012"/>
        </w:numPr>
      </w:pPr>
      <w:r>
        <w:t xml:space="preserve">Keeps replies suitable for WhatsApp-style messaging.</w:t>
      </w:r>
    </w:p>
    <w:p>
      <w:pPr>
        <w:pStyle w:val="Compact"/>
        <w:numPr>
          <w:ilvl w:val="0"/>
          <w:numId w:val="1012"/>
        </w:numPr>
      </w:pPr>
      <w:r>
        <w:t xml:space="preserve">Helps prevent overly long, unnatural, or badly formatted replies.</w:t>
      </w:r>
    </w:p>
    <w:bookmarkEnd w:id="16"/>
    <w:bookmarkStart w:id="17" w:name="knowledge-base-context"/>
    <w:p>
      <w:pPr>
        <w:pStyle w:val="Heading3"/>
      </w:pPr>
      <w:r>
        <w:t xml:space="preserve">3.7 Knowledge Base Context</w:t>
      </w:r>
    </w:p>
    <w:p>
      <w:pPr>
        <w:pStyle w:val="FirstParagraph"/>
      </w:pPr>
      <w:r>
        <w:t xml:space="preserve">When KB retrieval finds relevant chunks, generation receives them as source material. The generation system message says:</w:t>
      </w:r>
    </w:p>
    <w:p>
      <w:pPr>
        <w:pStyle w:val="Compact"/>
        <w:numPr>
          <w:ilvl w:val="0"/>
          <w:numId w:val="1013"/>
        </w:numPr>
      </w:pPr>
      <w:r>
        <w:t xml:space="preserve">KB excerpts are source material, not a script to paste.</w:t>
      </w:r>
    </w:p>
    <w:p>
      <w:pPr>
        <w:pStyle w:val="Compact"/>
        <w:numPr>
          <w:ilvl w:val="0"/>
          <w:numId w:val="1013"/>
        </w:numPr>
      </w:pPr>
      <w:r>
        <w:t xml:space="preserve">Do not output internal business instructions or brand-brief lines.</w:t>
      </w:r>
    </w:p>
    <w:p>
      <w:pPr>
        <w:pStyle w:val="Compact"/>
        <w:numPr>
          <w:ilvl w:val="0"/>
          <w:numId w:val="1013"/>
        </w:numPr>
      </w:pPr>
      <w:r>
        <w:t xml:space="preserve">Do not paste raw KB blocks or document headings.</w:t>
      </w:r>
    </w:p>
    <w:p>
      <w:pPr>
        <w:pStyle w:val="Compact"/>
        <w:numPr>
          <w:ilvl w:val="0"/>
          <w:numId w:val="1013"/>
        </w:numPr>
      </w:pPr>
      <w:r>
        <w:t xml:space="preserve">Do not invent prices, ingredients, availability, or items not supported by excerpts.</w:t>
      </w:r>
    </w:p>
    <w:p>
      <w:pPr>
        <w:pStyle w:val="FirstParagraph"/>
      </w:pPr>
      <w:r>
        <w:t xml:space="preserve">If no KB context is available, the model is instructed to be honest and not invent business-specific facts.</w:t>
      </w:r>
    </w:p>
    <w:p>
      <w:pPr>
        <w:pStyle w:val="BodyText"/>
      </w:pPr>
      <w:r>
        <w:t xml:space="preserve">Impact:</w:t>
      </w:r>
    </w:p>
    <w:p>
      <w:pPr>
        <w:pStyle w:val="Compact"/>
        <w:numPr>
          <w:ilvl w:val="0"/>
          <w:numId w:val="1014"/>
        </w:numPr>
      </w:pPr>
      <w:r>
        <w:t xml:space="preserve">KB facts can strongly ground factual replies.</w:t>
      </w:r>
    </w:p>
    <w:p>
      <w:pPr>
        <w:pStyle w:val="Compact"/>
        <w:numPr>
          <w:ilvl w:val="0"/>
          <w:numId w:val="1014"/>
        </w:numPr>
      </w:pPr>
      <w:r>
        <w:t xml:space="preserve">Prompt sections should guide behavior; KB should hold detailed factual content when the content is large or frequently updated.</w:t>
      </w:r>
    </w:p>
    <w:bookmarkEnd w:id="17"/>
    <w:bookmarkEnd w:id="18"/>
    <w:bookmarkStart w:id="19" w:name="prompt-sections-limits-and-practical-use"/>
    <w:p>
      <w:pPr>
        <w:pStyle w:val="Heading2"/>
      </w:pPr>
      <w:r>
        <w:t xml:space="preserve">4. Prompt Sections, Limits, and Practical Use</w:t>
      </w:r>
    </w:p>
    <w:p>
      <w:pPr>
        <w:pStyle w:val="FirstParagraph"/>
      </w:pPr>
      <w:r>
        <w:t xml:space="preserve">These limits are shared by frontend and backend. The frontend prevents typing beyond the cap, and the backend validates saves.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436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Main Purpose</w:t>
            </w:r>
          </w:p>
        </w:tc>
        <w:tc>
          <w:tcPr/>
          <w:p>
            <w:pPr>
              <w:pStyle w:val="Compact"/>
            </w:pPr>
            <w:r>
              <w:t xml:space="preserve">Best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Facts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2,500 chars</w:t>
            </w:r>
          </w:p>
        </w:tc>
        <w:tc>
          <w:tcPr/>
          <w:p>
            <w:pPr>
              <w:pStyle w:val="Compact"/>
            </w:pPr>
            <w:r>
              <w:t xml:space="preserve">Highest-priority tenant-specific facts</w:t>
            </w:r>
          </w:p>
        </w:tc>
        <w:tc>
          <w:tcPr/>
          <w:p>
            <w:pPr>
              <w:pStyle w:val="Compact"/>
            </w:pPr>
            <w:r>
              <w:t xml:space="preserve">Pricing anchors, guarantees, exact CTA, banned claims, must-follow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3,000 chars</w:t>
            </w:r>
          </w:p>
        </w:tc>
        <w:tc>
          <w:tcPr/>
          <w:p>
            <w:pPr>
              <w:pStyle w:val="Compact"/>
            </w:pPr>
            <w:r>
              <w:t xml:space="preserve">How the assistant should sound and behave</w:t>
            </w:r>
          </w:p>
        </w:tc>
        <w:tc>
          <w:tcPr/>
          <w:p>
            <w:pPr>
              <w:pStyle w:val="Compact"/>
            </w:pPr>
            <w:r>
              <w:t xml:space="preserve">Tone, formality, warmth, brevity, brand voice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Conversation Goals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5,000 chars</w:t>
            </w:r>
          </w:p>
        </w:tc>
        <w:tc>
          <w:tcPr/>
          <w:p>
            <w:pPr>
              <w:pStyle w:val="Compact"/>
            </w:pPr>
            <w:r>
              <w:t xml:space="preserve">What the assistant should achieve</w:t>
            </w:r>
          </w:p>
        </w:tc>
        <w:tc>
          <w:tcPr/>
          <w:p>
            <w:pPr>
              <w:pStyle w:val="Compact"/>
            </w:pPr>
            <w:r>
              <w:t xml:space="preserve">Qualify, answer, guide to next step, capture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Notes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5,000 chars</w:t>
            </w:r>
          </w:p>
        </w:tc>
        <w:tc>
          <w:tcPr/>
          <w:p>
            <w:pPr>
              <w:pStyle w:val="Compact"/>
            </w:pPr>
            <w:r>
              <w:t xml:space="preserve">Business facts and policies</w:t>
            </w:r>
          </w:p>
        </w:tc>
        <w:tc>
          <w:tcPr/>
          <w:p>
            <w:pPr>
              <w:pStyle w:val="Compact"/>
            </w:pPr>
            <w:r>
              <w:t xml:space="preserve">Services, policies, operating facts, approved claims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 Playbook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3,000 chars</w:t>
            </w:r>
          </w:p>
        </w:tc>
        <w:tc>
          <w:tcPr/>
          <w:p>
            <w:pPr>
              <w:pStyle w:val="Compact"/>
            </w:pPr>
            <w:r>
              <w:t xml:space="preserve">Sales flow and objection handling</w:t>
            </w:r>
          </w:p>
        </w:tc>
        <w:tc>
          <w:tcPr/>
          <w:p>
            <w:pPr>
              <w:pStyle w:val="Compact"/>
            </w:pPr>
            <w:r>
              <w:t xml:space="preserve">Qualification sequence, objection responses, urgency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 Behavior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2,000 chars</w:t>
            </w:r>
          </w:p>
        </w:tc>
        <w:tc>
          <w:tcPr/>
          <w:p>
            <w:pPr>
              <w:pStyle w:val="Compact"/>
            </w:pPr>
            <w:r>
              <w:t xml:space="preserve">How to guide booking or appointments</w:t>
            </w:r>
          </w:p>
        </w:tc>
        <w:tc>
          <w:tcPr/>
          <w:p>
            <w:pPr>
              <w:pStyle w:val="Compact"/>
            </w:pPr>
            <w:r>
              <w:t xml:space="preserve">When to ask for date/time, when to send link, what details to collect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Escalation Behavior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2,000 chars</w:t>
            </w:r>
          </w:p>
        </w:tc>
        <w:tc>
          <w:tcPr/>
          <w:p>
            <w:pPr>
              <w:pStyle w:val="Compact"/>
            </w:pPr>
            <w:r>
              <w:t xml:space="preserve">When to hand over to humans</w:t>
            </w:r>
          </w:p>
        </w:tc>
        <w:tc>
          <w:tcPr/>
          <w:p>
            <w:pPr>
              <w:pStyle w:val="Compact"/>
            </w:pPr>
            <w:r>
              <w:t xml:space="preserve">Human handover triggers, sensitive topics, complaint/payment/legal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Tone 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 chars</w:t>
            </w:r>
          </w:p>
        </w:tc>
        <w:tc>
          <w:tcPr/>
          <w:p>
            <w:pPr>
              <w:pStyle w:val="Compact"/>
            </w:pPr>
            <w:r>
              <w:t xml:space="preserve">Extra style rules</w:t>
            </w:r>
          </w:p>
        </w:tc>
        <w:tc>
          <w:tcPr/>
          <w:p>
            <w:pPr>
              <w:pStyle w:val="Compact"/>
            </w:pPr>
            <w:r>
              <w:t xml:space="preserve">Short style preferences and language 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Scope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 chars</w:t>
            </w:r>
          </w:p>
        </w:tc>
        <w:tc>
          <w:tcPr/>
          <w:p>
            <w:pPr>
              <w:pStyle w:val="Compact"/>
            </w:pPr>
            <w:r>
              <w:t xml:space="preserve">Knowledge access/scope hint</w:t>
            </w:r>
          </w:p>
        </w:tc>
        <w:tc>
          <w:tcPr/>
          <w:p>
            <w:pPr>
              <w:pStyle w:val="Compact"/>
            </w:pPr>
            <w:r>
              <w:t xml:space="preserve">What knowledge area the bot should stay inside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 Prompt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10,000 chars</w:t>
            </w:r>
          </w:p>
        </w:tc>
        <w:tc>
          <w:tcPr/>
          <w:p>
            <w:pPr>
              <w:pStyle w:val="Compact"/>
            </w:pPr>
            <w:r>
              <w:t xml:space="preserve">Cross-tenant agency policy</w:t>
            </w:r>
          </w:p>
        </w:tc>
        <w:tc>
          <w:tcPr/>
          <w:p>
            <w:pPr>
              <w:pStyle w:val="Compact"/>
            </w:pPr>
            <w:r>
              <w:t xml:space="preserve">Universal rules, compliance, shared response principles</w:t>
            </w:r>
          </w:p>
        </w:tc>
      </w:tr>
    </w:tbl>
    <w:bookmarkEnd w:id="19"/>
    <w:bookmarkStart w:id="27" w:name="how-each-section-impacts-ai-replies"/>
    <w:p>
      <w:pPr>
        <w:pStyle w:val="Heading2"/>
      </w:pPr>
      <w:r>
        <w:t xml:space="preserve">5. How Each Section Impacts AI Replies</w:t>
      </w:r>
    </w:p>
    <w:bookmarkStart w:id="20" w:name="critical-facts"/>
    <w:p>
      <w:pPr>
        <w:pStyle w:val="Heading3"/>
      </w:pPr>
      <w:r>
        <w:t xml:space="preserve">Critical Facts</w:t>
      </w:r>
    </w:p>
    <w:p>
      <w:pPr>
        <w:pStyle w:val="FirstParagraph"/>
      </w:pPr>
      <w:r>
        <w:t xml:space="preserve">Critical Facts is the strongest place for tenant-specific non-negotiables. Use it for facts that must be remembered in almost every reply.</w:t>
      </w:r>
    </w:p>
    <w:p>
      <w:pPr>
        <w:pStyle w:val="BodyText"/>
      </w:pPr>
      <w:r>
        <w:t xml:space="preserve">Good examples:</w:t>
      </w:r>
    </w:p>
    <w:p>
      <w:pPr>
        <w:pStyle w:val="Compact"/>
        <w:numPr>
          <w:ilvl w:val="0"/>
          <w:numId w:val="1015"/>
        </w:numPr>
      </w:pPr>
      <w:r>
        <w:t xml:space="preserve">“The approved guarantee is a 30-day money-back guarantee only.”</w:t>
      </w:r>
    </w:p>
    <w:p>
      <w:pPr>
        <w:pStyle w:val="Compact"/>
        <w:numPr>
          <w:ilvl w:val="0"/>
          <w:numId w:val="1015"/>
        </w:numPr>
      </w:pPr>
      <w:r>
        <w:t xml:space="preserve">“Do not quote custom prices. Ask for the prospect’s business type and pass to the team.”</w:t>
      </w:r>
    </w:p>
    <w:p>
      <w:pPr>
        <w:pStyle w:val="Compact"/>
        <w:numPr>
          <w:ilvl w:val="0"/>
          <w:numId w:val="1015"/>
        </w:numPr>
      </w:pPr>
      <w:r>
        <w:t xml:space="preserve">“Primary CTA: ask whether they want a quick audit or demo.”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16"/>
        </w:numPr>
      </w:pPr>
      <w:r>
        <w:t xml:space="preserve">Long scripts.</w:t>
      </w:r>
    </w:p>
    <w:p>
      <w:pPr>
        <w:pStyle w:val="Compact"/>
        <w:numPr>
          <w:ilvl w:val="0"/>
          <w:numId w:val="1016"/>
        </w:numPr>
      </w:pPr>
      <w:r>
        <w:t xml:space="preserve">Full FAQs.</w:t>
      </w:r>
    </w:p>
    <w:p>
      <w:pPr>
        <w:pStyle w:val="Compact"/>
        <w:numPr>
          <w:ilvl w:val="0"/>
          <w:numId w:val="1016"/>
        </w:numPr>
      </w:pPr>
      <w:r>
        <w:t xml:space="preserve">Duplicate content already in KB.</w:t>
      </w:r>
    </w:p>
    <w:bookmarkEnd w:id="20"/>
    <w:bookmarkStart w:id="21" w:name="persona"/>
    <w:p>
      <w:pPr>
        <w:pStyle w:val="Heading3"/>
      </w:pPr>
      <w:r>
        <w:t xml:space="preserve">Persona</w:t>
      </w:r>
    </w:p>
    <w:p>
      <w:pPr>
        <w:pStyle w:val="FirstParagraph"/>
      </w:pPr>
      <w:r>
        <w:t xml:space="preserve">Persona controls tone and social style.</w:t>
      </w:r>
    </w:p>
    <w:p>
      <w:pPr>
        <w:pStyle w:val="BodyText"/>
      </w:pPr>
      <w:r>
        <w:t xml:space="preserve">Good examples:</w:t>
      </w:r>
    </w:p>
    <w:p>
      <w:pPr>
        <w:pStyle w:val="Compact"/>
        <w:numPr>
          <w:ilvl w:val="0"/>
          <w:numId w:val="1017"/>
        </w:numPr>
      </w:pPr>
      <w:r>
        <w:t xml:space="preserve">“Sound like a helpful senior sales consultant: warm, direct, not pushy.”</w:t>
      </w:r>
    </w:p>
    <w:p>
      <w:pPr>
        <w:pStyle w:val="Compact"/>
        <w:numPr>
          <w:ilvl w:val="0"/>
          <w:numId w:val="1017"/>
        </w:numPr>
      </w:pPr>
      <w:r>
        <w:t xml:space="preserve">“Use simple language. Keep replies to 2-5 short lines unless the customer asks for detail.”</w:t>
      </w:r>
    </w:p>
    <w:p>
      <w:pPr>
        <w:pStyle w:val="FirstParagraph"/>
      </w:pPr>
      <w:r>
        <w:t xml:space="preserve">Limits:</w:t>
      </w:r>
    </w:p>
    <w:p>
      <w:pPr>
        <w:pStyle w:val="Compact"/>
        <w:numPr>
          <w:ilvl w:val="0"/>
          <w:numId w:val="1018"/>
        </w:numPr>
      </w:pPr>
      <w:r>
        <w:t xml:space="preserve">Persona cannot override factual rules, safety rules, booking constraints, or handover state.</w:t>
      </w:r>
    </w:p>
    <w:p>
      <w:pPr>
        <w:pStyle w:val="Compact"/>
        <w:numPr>
          <w:ilvl w:val="0"/>
          <w:numId w:val="1018"/>
        </w:numPr>
      </w:pPr>
      <w:r>
        <w:t xml:space="preserve">Persona should not contain pricing or policy details unless very short and critical.</w:t>
      </w:r>
    </w:p>
    <w:bookmarkEnd w:id="21"/>
    <w:bookmarkStart w:id="22" w:name="conversation-goals"/>
    <w:p>
      <w:pPr>
        <w:pStyle w:val="Heading3"/>
      </w:pPr>
      <w:r>
        <w:t xml:space="preserve">Conversation Goals</w:t>
      </w:r>
    </w:p>
    <w:p>
      <w:pPr>
        <w:pStyle w:val="FirstParagraph"/>
      </w:pPr>
      <w:r>
        <w:t xml:space="preserve">Conversation Goals tells the assistant what to move toward.</w:t>
      </w:r>
    </w:p>
    <w:p>
      <w:pPr>
        <w:pStyle w:val="BodyText"/>
      </w:pPr>
      <w:r>
        <w:t xml:space="preserve">Good examples:</w:t>
      </w:r>
    </w:p>
    <w:p>
      <w:pPr>
        <w:pStyle w:val="Compact"/>
        <w:numPr>
          <w:ilvl w:val="0"/>
          <w:numId w:val="1019"/>
        </w:numPr>
      </w:pPr>
      <w:r>
        <w:t xml:space="preserve">“Answer the question first, then guide toward a demo if the prospect shows business intent.”</w:t>
      </w:r>
    </w:p>
    <w:p>
      <w:pPr>
        <w:pStyle w:val="Compact"/>
        <w:numPr>
          <w:ilvl w:val="0"/>
          <w:numId w:val="1019"/>
        </w:numPr>
      </w:pPr>
      <w:r>
        <w:t xml:space="preserve">“Collect business type, lead source, current reply process, and biggest bottleneck before recommending next step.”</w:t>
      </w:r>
    </w:p>
    <w:p>
      <w:pPr>
        <w:pStyle w:val="FirstParagraph"/>
      </w:pPr>
      <w:r>
        <w:t xml:space="preserve">Limits:</w:t>
      </w:r>
    </w:p>
    <w:p>
      <w:pPr>
        <w:pStyle w:val="Compact"/>
        <w:numPr>
          <w:ilvl w:val="0"/>
          <w:numId w:val="1020"/>
        </w:numPr>
      </w:pPr>
      <w:r>
        <w:t xml:space="preserve">Goals should not force a CTA in every message.</w:t>
      </w:r>
    </w:p>
    <w:p>
      <w:pPr>
        <w:pStyle w:val="Compact"/>
        <w:numPr>
          <w:ilvl w:val="0"/>
          <w:numId w:val="1020"/>
        </w:numPr>
      </w:pPr>
      <w:r>
        <w:t xml:space="preserve">If the customer asks a factual question, the assistant should still answer it directly first.</w:t>
      </w:r>
    </w:p>
    <w:bookmarkEnd w:id="22"/>
    <w:bookmarkStart w:id="23" w:name="business-notes"/>
    <w:p>
      <w:pPr>
        <w:pStyle w:val="Heading3"/>
      </w:pPr>
      <w:r>
        <w:t xml:space="preserve">Business Notes</w:t>
      </w:r>
    </w:p>
    <w:p>
      <w:pPr>
        <w:pStyle w:val="FirstParagraph"/>
      </w:pPr>
      <w:r>
        <w:t xml:space="preserve">Business Notes grounds the assistant in business facts and approved policies.</w:t>
      </w:r>
    </w:p>
    <w:p>
      <w:pPr>
        <w:pStyle w:val="BodyText"/>
      </w:pPr>
      <w:r>
        <w:t xml:space="preserve">Good examples:</w:t>
      </w:r>
    </w:p>
    <w:p>
      <w:pPr>
        <w:pStyle w:val="Compact"/>
        <w:numPr>
          <w:ilvl w:val="0"/>
          <w:numId w:val="1021"/>
        </w:numPr>
      </w:pPr>
      <w:r>
        <w:t xml:space="preserve">Services offered.</w:t>
      </w:r>
    </w:p>
    <w:p>
      <w:pPr>
        <w:pStyle w:val="Compact"/>
        <w:numPr>
          <w:ilvl w:val="0"/>
          <w:numId w:val="1021"/>
        </w:numPr>
      </w:pPr>
      <w:r>
        <w:t xml:space="preserve">Approved claims.</w:t>
      </w:r>
    </w:p>
    <w:p>
      <w:pPr>
        <w:pStyle w:val="Compact"/>
        <w:numPr>
          <w:ilvl w:val="0"/>
          <w:numId w:val="1021"/>
        </w:numPr>
      </w:pPr>
      <w:r>
        <w:t xml:space="preserve">Refund terms.</w:t>
      </w:r>
    </w:p>
    <w:p>
      <w:pPr>
        <w:pStyle w:val="Compact"/>
        <w:numPr>
          <w:ilvl w:val="0"/>
          <w:numId w:val="1021"/>
        </w:numPr>
      </w:pPr>
      <w:r>
        <w:t xml:space="preserve">Location or service area.</w:t>
      </w:r>
    </w:p>
    <w:p>
      <w:pPr>
        <w:pStyle w:val="Compact"/>
        <w:numPr>
          <w:ilvl w:val="0"/>
          <w:numId w:val="1021"/>
        </w:numPr>
      </w:pPr>
      <w:r>
        <w:t xml:space="preserve">Operating rules.</w:t>
      </w:r>
    </w:p>
    <w:p>
      <w:pPr>
        <w:pStyle w:val="FirstParagraph"/>
      </w:pPr>
      <w:r>
        <w:t xml:space="preserve">Limits:</w:t>
      </w:r>
    </w:p>
    <w:p>
      <w:pPr>
        <w:pStyle w:val="Compact"/>
        <w:numPr>
          <w:ilvl w:val="0"/>
          <w:numId w:val="1022"/>
        </w:numPr>
      </w:pPr>
      <w:r>
        <w:t xml:space="preserve">If this becomes very long, move detailed or changing content into KB instead.</w:t>
      </w:r>
    </w:p>
    <w:p>
      <w:pPr>
        <w:pStyle w:val="Compact"/>
        <w:numPr>
          <w:ilvl w:val="0"/>
          <w:numId w:val="1022"/>
        </w:numPr>
      </w:pPr>
      <w:r>
        <w:t xml:space="preserve">Avoid mixing internal staff instructions with customer-facing facts.</w:t>
      </w:r>
    </w:p>
    <w:bookmarkEnd w:id="23"/>
    <w:bookmarkStart w:id="24" w:name="sales-playbook"/>
    <w:p>
      <w:pPr>
        <w:pStyle w:val="Heading3"/>
      </w:pPr>
      <w:r>
        <w:t xml:space="preserve">Sales Playbook</w:t>
      </w:r>
    </w:p>
    <w:p>
      <w:pPr>
        <w:pStyle w:val="FirstParagraph"/>
      </w:pPr>
      <w:r>
        <w:t xml:space="preserve">Sales Playbook shapes qualification, objection handling, and sales progression.</w:t>
      </w:r>
    </w:p>
    <w:p>
      <w:pPr>
        <w:pStyle w:val="BodyText"/>
      </w:pPr>
      <w:r>
        <w:t xml:space="preserve">Good examples:</w:t>
      </w:r>
    </w:p>
    <w:p>
      <w:pPr>
        <w:pStyle w:val="Compact"/>
        <w:numPr>
          <w:ilvl w:val="0"/>
          <w:numId w:val="1023"/>
        </w:numPr>
      </w:pPr>
      <w:r>
        <w:t xml:space="preserve">“If the prospect asks price early, give the approved price range if available, then ask one qualifying question.”</w:t>
      </w:r>
    </w:p>
    <w:p>
      <w:pPr>
        <w:pStyle w:val="Compact"/>
        <w:numPr>
          <w:ilvl w:val="0"/>
          <w:numId w:val="1023"/>
        </w:numPr>
      </w:pPr>
      <w:r>
        <w:t xml:space="preserve">“If they say they are comparing options, explain the main differentiation briefly and offer a demo.”</w:t>
      </w:r>
    </w:p>
    <w:p>
      <w:pPr>
        <w:pStyle w:val="FirstParagraph"/>
      </w:pPr>
      <w:r>
        <w:t xml:space="preserve">Limits:</w:t>
      </w:r>
    </w:p>
    <w:p>
      <w:pPr>
        <w:pStyle w:val="Compact"/>
        <w:numPr>
          <w:ilvl w:val="0"/>
          <w:numId w:val="1024"/>
        </w:numPr>
      </w:pPr>
      <w:r>
        <w:t xml:space="preserve">The playbook should not invent offers or discounts.</w:t>
      </w:r>
    </w:p>
    <w:p>
      <w:pPr>
        <w:pStyle w:val="Compact"/>
        <w:numPr>
          <w:ilvl w:val="0"/>
          <w:numId w:val="1024"/>
        </w:numPr>
      </w:pPr>
      <w:r>
        <w:t xml:space="preserve">Keep objection handling as reusable patterns, not rigid scripts.</w:t>
      </w:r>
    </w:p>
    <w:bookmarkEnd w:id="24"/>
    <w:bookmarkStart w:id="25" w:name="booking-behavior"/>
    <w:p>
      <w:pPr>
        <w:pStyle w:val="Heading3"/>
      </w:pPr>
      <w:r>
        <w:t xml:space="preserve">Booking Behavior</w:t>
      </w:r>
    </w:p>
    <w:p>
      <w:pPr>
        <w:pStyle w:val="FirstParagraph"/>
      </w:pPr>
      <w:r>
        <w:t xml:space="preserve">Booking Behavior tells the assistant when and how to guide toward a booking, call, demo, consultation, appointment, or other next step.</w:t>
      </w:r>
    </w:p>
    <w:p>
      <w:pPr>
        <w:pStyle w:val="BodyText"/>
      </w:pPr>
      <w:r>
        <w:t xml:space="preserve">Good examples:</w:t>
      </w:r>
    </w:p>
    <w:p>
      <w:pPr>
        <w:pStyle w:val="Compact"/>
        <w:numPr>
          <w:ilvl w:val="0"/>
          <w:numId w:val="1025"/>
        </w:numPr>
      </w:pPr>
      <w:r>
        <w:t xml:space="preserve">“When the prospect is ready, ask for preferred date/time and contact email.”</w:t>
      </w:r>
    </w:p>
    <w:p>
      <w:pPr>
        <w:pStyle w:val="Compact"/>
        <w:numPr>
          <w:ilvl w:val="0"/>
          <w:numId w:val="1025"/>
        </w:numPr>
      </w:pPr>
      <w:r>
        <w:t xml:space="preserve">“If they ask for a demo link, send the booking link once and do not repeat it unless asked.”</w:t>
      </w:r>
    </w:p>
    <w:p>
      <w:pPr>
        <w:pStyle w:val="FirstParagraph"/>
      </w:pPr>
      <w:r>
        <w:t xml:space="preserve">Limits:</w:t>
      </w:r>
    </w:p>
    <w:p>
      <w:pPr>
        <w:pStyle w:val="Compact"/>
        <w:numPr>
          <w:ilvl w:val="0"/>
          <w:numId w:val="1026"/>
        </w:numPr>
      </w:pPr>
      <w:r>
        <w:t xml:space="preserve">The backend decides whether live slot booking is available.</w:t>
      </w:r>
    </w:p>
    <w:p>
      <w:pPr>
        <w:pStyle w:val="Compact"/>
        <w:numPr>
          <w:ilvl w:val="0"/>
          <w:numId w:val="1026"/>
        </w:numPr>
      </w:pPr>
      <w:r>
        <w:t xml:space="preserve">The assistant must not say a booking is confirmed unless the backend has confirmed it.</w:t>
      </w:r>
    </w:p>
    <w:bookmarkEnd w:id="25"/>
    <w:bookmarkStart w:id="26" w:name="escalation-behavior"/>
    <w:p>
      <w:pPr>
        <w:pStyle w:val="Heading3"/>
      </w:pPr>
      <w:r>
        <w:t xml:space="preserve">Escalation Behavior</w:t>
      </w:r>
    </w:p>
    <w:p>
      <w:pPr>
        <w:pStyle w:val="FirstParagraph"/>
      </w:pPr>
      <w:r>
        <w:t xml:space="preserve">Escalation Behavior tells the assistant when to stop answering directly and involve a human/team.</w:t>
      </w:r>
    </w:p>
    <w:p>
      <w:pPr>
        <w:pStyle w:val="BodyText"/>
      </w:pPr>
      <w:r>
        <w:t xml:space="preserve">Good examples:</w:t>
      </w:r>
    </w:p>
    <w:p>
      <w:pPr>
        <w:pStyle w:val="Compact"/>
        <w:numPr>
          <w:ilvl w:val="0"/>
          <w:numId w:val="1027"/>
        </w:numPr>
      </w:pPr>
      <w:r>
        <w:t xml:space="preserve">“Escalate when the prospect asks for legal, medical, financial, or contractual advice.”</w:t>
      </w:r>
    </w:p>
    <w:p>
      <w:pPr>
        <w:pStyle w:val="Compact"/>
        <w:numPr>
          <w:ilvl w:val="0"/>
          <w:numId w:val="1027"/>
        </w:numPr>
      </w:pPr>
      <w:r>
        <w:t xml:space="preserve">“Escalate when they ask for a custom quote, payment terms, contract terms, partnership discussion, complaint handling, or internal system details.”</w:t>
      </w:r>
    </w:p>
    <w:p>
      <w:pPr>
        <w:pStyle w:val="Compact"/>
        <w:numPr>
          <w:ilvl w:val="0"/>
          <w:numId w:val="1027"/>
        </w:numPr>
      </w:pPr>
      <w:r>
        <w:t xml:space="preserve">“Do not guess exact pricing, special discounts, guarantees beyond the approved guarantee, or backend/debug details.”</w:t>
      </w:r>
    </w:p>
    <w:p>
      <w:pPr>
        <w:pStyle w:val="FirstParagraph"/>
      </w:pPr>
      <w:r>
        <w:t xml:space="preserve">Impact:</w:t>
      </w:r>
    </w:p>
    <w:p>
      <w:pPr>
        <w:pStyle w:val="Compact"/>
        <w:numPr>
          <w:ilvl w:val="0"/>
          <w:numId w:val="1028"/>
        </w:numPr>
      </w:pPr>
      <w:r>
        <w:t xml:space="preserve">It influences the AI reply and can cause the assistant to recommend handover or avoid answering.</w:t>
      </w:r>
    </w:p>
    <w:p>
      <w:pPr>
        <w:pStyle w:val="Compact"/>
        <w:numPr>
          <w:ilvl w:val="0"/>
          <w:numId w:val="1028"/>
        </w:numPr>
      </w:pPr>
      <w:r>
        <w:t xml:space="preserve">Separately, the backend also has deterministic human escalation and handover logic. If the bot reply promises human/team follow-up, backend code may trigger escalation side effects where enabled.</w:t>
      </w:r>
    </w:p>
    <w:p>
      <w:pPr>
        <w:pStyle w:val="FirstParagraph"/>
      </w:pPr>
      <w:r>
        <w:t xml:space="preserve">Limits:</w:t>
      </w:r>
    </w:p>
    <w:p>
      <w:pPr>
        <w:pStyle w:val="Compact"/>
        <w:numPr>
          <w:ilvl w:val="0"/>
          <w:numId w:val="1029"/>
        </w:numPr>
      </w:pPr>
      <w:r>
        <w:t xml:space="preserve">Escalation text is not a full rules engine by itself.</w:t>
      </w:r>
    </w:p>
    <w:p>
      <w:pPr>
        <w:pStyle w:val="Compact"/>
        <w:numPr>
          <w:ilvl w:val="0"/>
          <w:numId w:val="1029"/>
        </w:numPr>
      </w:pPr>
      <w:r>
        <w:t xml:space="preserve">For truly sensitive or operationally critical cases, keep both prompt instructions and backend escalation settings aligned.</w:t>
      </w:r>
    </w:p>
    <w:bookmarkEnd w:id="26"/>
    <w:bookmarkEnd w:id="27"/>
    <w:bookmarkStart w:id="28" w:name="what-prompts-cannot-reliably-do-alone"/>
    <w:p>
      <w:pPr>
        <w:pStyle w:val="Heading2"/>
      </w:pPr>
      <w:r>
        <w:t xml:space="preserve">6. What Prompts Cannot Reliably Do Alone</w:t>
      </w:r>
    </w:p>
    <w:p>
      <w:pPr>
        <w:pStyle w:val="FirstParagraph"/>
      </w:pPr>
      <w:r>
        <w:t xml:space="preserve">Prompts influence the model, but they do not replace backend enforcement.</w:t>
      </w:r>
    </w:p>
    <w:p>
      <w:pPr>
        <w:pStyle w:val="BodyText"/>
      </w:pPr>
      <w:r>
        <w:t xml:space="preserve">Prompts should not be used alone to:</w:t>
      </w:r>
    </w:p>
    <w:p>
      <w:pPr>
        <w:pStyle w:val="Compact"/>
        <w:numPr>
          <w:ilvl w:val="0"/>
          <w:numId w:val="1030"/>
        </w:numPr>
      </w:pPr>
      <w:r>
        <w:t xml:space="preserve">Guarantee no reply is ever sent.</w:t>
      </w:r>
    </w:p>
    <w:p>
      <w:pPr>
        <w:pStyle w:val="Compact"/>
        <w:numPr>
          <w:ilvl w:val="0"/>
          <w:numId w:val="1030"/>
        </w:numPr>
      </w:pPr>
      <w:r>
        <w:t xml:space="preserve">Guarantee a human handover event is created.</w:t>
      </w:r>
    </w:p>
    <w:p>
      <w:pPr>
        <w:pStyle w:val="Compact"/>
        <w:numPr>
          <w:ilvl w:val="0"/>
          <w:numId w:val="1030"/>
        </w:numPr>
      </w:pPr>
      <w:r>
        <w:t xml:space="preserve">Confirm calendar bookings.</w:t>
      </w:r>
    </w:p>
    <w:p>
      <w:pPr>
        <w:pStyle w:val="Compact"/>
        <w:numPr>
          <w:ilvl w:val="0"/>
          <w:numId w:val="1030"/>
        </w:numPr>
      </w:pPr>
      <w:r>
        <w:t xml:space="preserve">Validate payment terms or contract terms.</w:t>
      </w:r>
    </w:p>
    <w:p>
      <w:pPr>
        <w:pStyle w:val="Compact"/>
        <w:numPr>
          <w:ilvl w:val="0"/>
          <w:numId w:val="1030"/>
        </w:numPr>
      </w:pPr>
      <w:r>
        <w:t xml:space="preserve">Enforce tenant access or permission logic.</w:t>
      </w:r>
    </w:p>
    <w:p>
      <w:pPr>
        <w:pStyle w:val="Compact"/>
        <w:numPr>
          <w:ilvl w:val="0"/>
          <w:numId w:val="1030"/>
        </w:numPr>
      </w:pPr>
      <w:r>
        <w:t xml:space="preserve">Prevent all hallucination when no KB or approved fact exists.</w:t>
      </w:r>
    </w:p>
    <w:p>
      <w:pPr>
        <w:pStyle w:val="Compact"/>
        <w:numPr>
          <w:ilvl w:val="0"/>
          <w:numId w:val="1030"/>
        </w:numPr>
      </w:pPr>
      <w:r>
        <w:t xml:space="preserve">Override output safety rules.</w:t>
      </w:r>
    </w:p>
    <w:p>
      <w:pPr>
        <w:pStyle w:val="Compact"/>
        <w:numPr>
          <w:ilvl w:val="0"/>
          <w:numId w:val="1030"/>
        </w:numPr>
      </w:pPr>
      <w:r>
        <w:t xml:space="preserve">Reveal or hide backend logs.</w:t>
      </w:r>
    </w:p>
    <w:p>
      <w:pPr>
        <w:pStyle w:val="FirstParagraph"/>
      </w:pPr>
      <w:r>
        <w:t xml:space="preserve">For these, code-level rules, integrations, or explicit backend settings are needed.</w:t>
      </w:r>
    </w:p>
    <w:bookmarkEnd w:id="28"/>
    <w:bookmarkStart w:id="35" w:name="common-failure-modes"/>
    <w:p>
      <w:pPr>
        <w:pStyle w:val="Heading2"/>
      </w:pPr>
      <w:r>
        <w:t xml:space="preserve">7. Common Failure Modes</w:t>
      </w:r>
    </w:p>
    <w:bookmarkStart w:id="29" w:name="too-much-duplicated-content"/>
    <w:p>
      <w:pPr>
        <w:pStyle w:val="Heading3"/>
      </w:pPr>
      <w:r>
        <w:t xml:space="preserve">Too Much Duplicated Content</w:t>
      </w:r>
    </w:p>
    <w:p>
      <w:pPr>
        <w:pStyle w:val="FirstParagraph"/>
      </w:pPr>
      <w:r>
        <w:t xml:space="preserve">Repeating the same rule in many sections makes the prompt longer and less precise. Put the rule once in the best section.</w:t>
      </w:r>
    </w:p>
    <w:bookmarkEnd w:id="29"/>
    <w:bookmarkStart w:id="30" w:name="conflicting-instructions"/>
    <w:p>
      <w:pPr>
        <w:pStyle w:val="Heading3"/>
      </w:pPr>
      <w:r>
        <w:t xml:space="preserve">Conflicting Instructions</w:t>
      </w:r>
    </w:p>
    <w:p>
      <w:pPr>
        <w:pStyle w:val="FirstParagraph"/>
      </w:pPr>
      <w:r>
        <w:t xml:space="preserve">Example conflict:</w:t>
      </w:r>
    </w:p>
    <w:p>
      <w:pPr>
        <w:pStyle w:val="Compact"/>
        <w:numPr>
          <w:ilvl w:val="0"/>
          <w:numId w:val="1031"/>
        </w:numPr>
      </w:pPr>
      <w:r>
        <w:t xml:space="preserve">Persona says</w:t>
      </w:r>
      <w:r>
        <w:t xml:space="preserve"> </w:t>
      </w:r>
      <w:r>
        <w:t xml:space="preserve">“always be playful and close every reply with a joke.”</w:t>
      </w:r>
    </w:p>
    <w:p>
      <w:pPr>
        <w:pStyle w:val="Compact"/>
        <w:numPr>
          <w:ilvl w:val="0"/>
          <w:numId w:val="1031"/>
        </w:numPr>
      </w:pPr>
      <w:r>
        <w:t xml:space="preserve">Escalation says</w:t>
      </w:r>
      <w:r>
        <w:t xml:space="preserve"> </w:t>
      </w:r>
      <w:r>
        <w:t xml:space="preserve">“be serious for complaints and payment issues.”</w:t>
      </w:r>
    </w:p>
    <w:p>
      <w:pPr>
        <w:pStyle w:val="FirstParagraph"/>
      </w:pPr>
      <w:r>
        <w:t xml:space="preserve">The model may choose the wrong style. Write explicit exceptions:</w:t>
      </w:r>
    </w:p>
    <w:p>
      <w:pPr>
        <w:pStyle w:val="BodyText"/>
      </w:pPr>
      <w:r>
        <w:t xml:space="preserve">“Use a light tone for normal enquiries. For complaints, payment, contract, legal, or sensitive topics, be calm and direct.”</w:t>
      </w:r>
    </w:p>
    <w:bookmarkEnd w:id="30"/>
    <w:bookmarkStart w:id="31" w:name="putting-detailed-facts-in-persona"/>
    <w:p>
      <w:pPr>
        <w:pStyle w:val="Heading3"/>
      </w:pPr>
      <w:r>
        <w:t xml:space="preserve">Putting Detailed Facts in Persona</w:t>
      </w:r>
    </w:p>
    <w:p>
      <w:pPr>
        <w:pStyle w:val="FirstParagraph"/>
      </w:pPr>
      <w:r>
        <w:t xml:space="preserve">Persona should describe voice. Put business facts in Critical Facts, Business Notes, or KB.</w:t>
      </w:r>
    </w:p>
    <w:bookmarkEnd w:id="31"/>
    <w:bookmarkStart w:id="32" w:name="writing-long-scripts"/>
    <w:p>
      <w:pPr>
        <w:pStyle w:val="Heading3"/>
      </w:pPr>
      <w:r>
        <w:t xml:space="preserve">Writing Long Scripts</w:t>
      </w:r>
    </w:p>
    <w:p>
      <w:pPr>
        <w:pStyle w:val="FirstParagraph"/>
      </w:pPr>
      <w:r>
        <w:t xml:space="preserve">Long scripts make replies sound robotic and are more likely to be copied poorly. Write rules and examples instead.</w:t>
      </w:r>
    </w:p>
    <w:bookmarkEnd w:id="32"/>
    <w:bookmarkStart w:id="33" w:name="asking-for-too-many-questions"/>
    <w:p>
      <w:pPr>
        <w:pStyle w:val="Heading3"/>
      </w:pPr>
      <w:r>
        <w:t xml:space="preserve">Asking for Too Many Questions</w:t>
      </w:r>
    </w:p>
    <w:p>
      <w:pPr>
        <w:pStyle w:val="FirstParagraph"/>
      </w:pPr>
      <w:r>
        <w:t xml:space="preserve">If every section asks the assistant to collect different information, replies become interrogations. Prioritize the top one or two questions per stage.</w:t>
      </w:r>
    </w:p>
    <w:bookmarkEnd w:id="33"/>
    <w:bookmarkStart w:id="34" w:name="prompting-against-backend-capability"/>
    <w:p>
      <w:pPr>
        <w:pStyle w:val="Heading3"/>
      </w:pPr>
      <w:r>
        <w:t xml:space="preserve">Prompting Against Backend Capability</w:t>
      </w:r>
    </w:p>
    <w:p>
      <w:pPr>
        <w:pStyle w:val="FirstParagraph"/>
      </w:pPr>
      <w:r>
        <w:t xml:space="preserve">Do not write:</w:t>
      </w:r>
    </w:p>
    <w:p>
      <w:pPr>
        <w:pStyle w:val="BodyText"/>
      </w:pPr>
      <w:r>
        <w:t xml:space="preserve">“Confirm bookings immediately.”</w:t>
      </w:r>
    </w:p>
    <w:p>
      <w:pPr>
        <w:pStyle w:val="BodyText"/>
      </w:pPr>
      <w:r>
        <w:t xml:space="preserve">Write:</w:t>
      </w:r>
    </w:p>
    <w:p>
      <w:pPr>
        <w:pStyle w:val="BodyText"/>
      </w:pPr>
      <w:r>
        <w:t xml:space="preserve">“If the customer wants to book, collect preferred date/time and say the team will confirm unless live booking is available and the backend confirms the appointment.”</w:t>
      </w:r>
    </w:p>
    <w:bookmarkEnd w:id="34"/>
    <w:bookmarkEnd w:id="35"/>
    <w:bookmarkStart w:id="36" w:name="recommended-prompt-writing-rules"/>
    <w:p>
      <w:pPr>
        <w:pStyle w:val="Heading2"/>
      </w:pPr>
      <w:r>
        <w:t xml:space="preserve">8. Recommended Prompt-Writing Rules</w:t>
      </w:r>
    </w:p>
    <w:p>
      <w:pPr>
        <w:pStyle w:val="Compact"/>
        <w:numPr>
          <w:ilvl w:val="0"/>
          <w:numId w:val="1032"/>
        </w:numPr>
      </w:pPr>
      <w:r>
        <w:t xml:space="preserve">Use bullets, not long paragraphs.</w:t>
      </w:r>
    </w:p>
    <w:p>
      <w:pPr>
        <w:pStyle w:val="Compact"/>
        <w:numPr>
          <w:ilvl w:val="0"/>
          <w:numId w:val="1032"/>
        </w:numPr>
      </w:pPr>
      <w:r>
        <w:t xml:space="preserve">Put one instruction per bullet.</w:t>
      </w:r>
    </w:p>
    <w:p>
      <w:pPr>
        <w:pStyle w:val="Compact"/>
        <w:numPr>
          <w:ilvl w:val="0"/>
          <w:numId w:val="1032"/>
        </w:numPr>
      </w:pPr>
      <w:r>
        <w:t xml:space="preserve">Keep exact facts exact: prices, guarantees, terms, deadlines, and CTAs.</w:t>
      </w:r>
    </w:p>
    <w:p>
      <w:pPr>
        <w:pStyle w:val="Compact"/>
        <w:numPr>
          <w:ilvl w:val="0"/>
          <w:numId w:val="1032"/>
        </w:numPr>
      </w:pPr>
      <w:r>
        <w:t xml:space="preserve">Put must-follow facts in Critical Facts.</w:t>
      </w:r>
    </w:p>
    <w:p>
      <w:pPr>
        <w:pStyle w:val="Compact"/>
        <w:numPr>
          <w:ilvl w:val="0"/>
          <w:numId w:val="1032"/>
        </w:numPr>
      </w:pPr>
      <w:r>
        <w:t xml:space="preserve">Put tone in Persona.</w:t>
      </w:r>
    </w:p>
    <w:p>
      <w:pPr>
        <w:pStyle w:val="Compact"/>
        <w:numPr>
          <w:ilvl w:val="0"/>
          <w:numId w:val="1032"/>
        </w:numPr>
      </w:pPr>
      <w:r>
        <w:t xml:space="preserve">Put business facts in Business Notes or KB.</w:t>
      </w:r>
    </w:p>
    <w:p>
      <w:pPr>
        <w:pStyle w:val="Compact"/>
        <w:numPr>
          <w:ilvl w:val="0"/>
          <w:numId w:val="1032"/>
        </w:numPr>
      </w:pPr>
      <w:r>
        <w:t xml:space="preserve">Put sales flow in Sales Playbook.</w:t>
      </w:r>
    </w:p>
    <w:p>
      <w:pPr>
        <w:pStyle w:val="Compact"/>
        <w:numPr>
          <w:ilvl w:val="0"/>
          <w:numId w:val="1032"/>
        </w:numPr>
      </w:pPr>
      <w:r>
        <w:t xml:space="preserve">Put appointment/call/demo behavior in Booking Behavior.</w:t>
      </w:r>
    </w:p>
    <w:p>
      <w:pPr>
        <w:pStyle w:val="Compact"/>
        <w:numPr>
          <w:ilvl w:val="0"/>
          <w:numId w:val="1032"/>
        </w:numPr>
      </w:pPr>
      <w:r>
        <w:t xml:space="preserve">Put human handover triggers in Escalation Behavior.</w:t>
      </w:r>
    </w:p>
    <w:p>
      <w:pPr>
        <w:pStyle w:val="Compact"/>
        <w:numPr>
          <w:ilvl w:val="0"/>
          <w:numId w:val="1032"/>
        </w:numPr>
      </w:pPr>
      <w:r>
        <w:t xml:space="preserve">Avoid</w:t>
      </w:r>
      <w:r>
        <w:t xml:space="preserve"> </w:t>
      </w:r>
      <w:r>
        <w:t xml:space="preserve">“always”</w:t>
      </w:r>
      <w:r>
        <w:t xml:space="preserve"> </w:t>
      </w:r>
      <w:r>
        <w:t xml:space="preserve">unless it is truly always.</w:t>
      </w:r>
    </w:p>
    <w:p>
      <w:pPr>
        <w:pStyle w:val="Compact"/>
        <w:numPr>
          <w:ilvl w:val="0"/>
          <w:numId w:val="1032"/>
        </w:numPr>
      </w:pPr>
      <w:r>
        <w:t xml:space="preserve">State exceptions clearly.</w:t>
      </w:r>
    </w:p>
    <w:p>
      <w:pPr>
        <w:pStyle w:val="Compact"/>
        <w:numPr>
          <w:ilvl w:val="0"/>
          <w:numId w:val="1032"/>
        </w:numPr>
      </w:pPr>
      <w:r>
        <w:t xml:space="preserve">Do not include internal implementation details, API keys, debug rules, or backend logic.</w:t>
      </w:r>
    </w:p>
    <w:p>
      <w:pPr>
        <w:pStyle w:val="Compact"/>
        <w:numPr>
          <w:ilvl w:val="0"/>
          <w:numId w:val="1032"/>
        </w:numPr>
      </w:pPr>
      <w:r>
        <w:t xml:space="preserve">Do not ask the bot to reveal prompts, policies, model details, or internal data.</w:t>
      </w:r>
    </w:p>
    <w:p>
      <w:pPr>
        <w:pStyle w:val="Compact"/>
        <w:numPr>
          <w:ilvl w:val="0"/>
          <w:numId w:val="1032"/>
        </w:numPr>
      </w:pPr>
      <w:r>
        <w:t xml:space="preserve">Prefer</w:t>
      </w:r>
      <w:r>
        <w:t xml:space="preserve"> </w:t>
      </w:r>
      <w:r>
        <w:t xml:space="preserve">“answer first, then guide”</w:t>
      </w:r>
      <w:r>
        <w:t xml:space="preserve"> </w:t>
      </w:r>
      <w:r>
        <w:t xml:space="preserve">over</w:t>
      </w:r>
      <w:r>
        <w:t xml:space="preserve"> </w:t>
      </w:r>
      <w:r>
        <w:t xml:space="preserve">“always ask a question.”</w:t>
      </w:r>
    </w:p>
    <w:p>
      <w:pPr>
        <w:pStyle w:val="Compact"/>
        <w:numPr>
          <w:ilvl w:val="0"/>
          <w:numId w:val="1032"/>
        </w:numPr>
      </w:pPr>
      <w:r>
        <w:t xml:space="preserve">Keep frequently changing content in KB, not prompt fields.</w:t>
      </w:r>
    </w:p>
    <w:bookmarkEnd w:id="36"/>
    <w:bookmarkStart w:id="44" w:name="good-section-templates"/>
    <w:p>
      <w:pPr>
        <w:pStyle w:val="Heading2"/>
      </w:pPr>
      <w:r>
        <w:t xml:space="preserve">9. Good Section Templates</w:t>
      </w:r>
    </w:p>
    <w:bookmarkStart w:id="37" w:name="critical-facts-template"/>
    <w:p>
      <w:pPr>
        <w:pStyle w:val="Heading3"/>
      </w:pPr>
      <w:r>
        <w:t xml:space="preserve">Critical Facts Template</w:t>
      </w:r>
    </w:p>
    <w:p>
      <w:pPr>
        <w:pStyle w:val="Compact"/>
        <w:numPr>
          <w:ilvl w:val="0"/>
          <w:numId w:val="1033"/>
        </w:numPr>
      </w:pPr>
      <w:r>
        <w:t xml:space="preserve">Approved offer:</w:t>
      </w:r>
    </w:p>
    <w:p>
      <w:pPr>
        <w:pStyle w:val="Compact"/>
        <w:numPr>
          <w:ilvl w:val="0"/>
          <w:numId w:val="1033"/>
        </w:numPr>
      </w:pPr>
      <w:r>
        <w:t xml:space="preserve">Approved guarantee:</w:t>
      </w:r>
    </w:p>
    <w:p>
      <w:pPr>
        <w:pStyle w:val="Compact"/>
        <w:numPr>
          <w:ilvl w:val="0"/>
          <w:numId w:val="1033"/>
        </w:numPr>
      </w:pPr>
      <w:r>
        <w:t xml:space="preserve">Approved pricing:</w:t>
      </w:r>
    </w:p>
    <w:p>
      <w:pPr>
        <w:pStyle w:val="Compact"/>
        <w:numPr>
          <w:ilvl w:val="0"/>
          <w:numId w:val="1033"/>
        </w:numPr>
      </w:pPr>
      <w:r>
        <w:t xml:space="preserve">Primary CTA:</w:t>
      </w:r>
    </w:p>
    <w:p>
      <w:pPr>
        <w:pStyle w:val="Compact"/>
        <w:numPr>
          <w:ilvl w:val="0"/>
          <w:numId w:val="1033"/>
        </w:numPr>
      </w:pPr>
      <w:r>
        <w:t xml:space="preserve">Do not claim:</w:t>
      </w:r>
    </w:p>
    <w:p>
      <w:pPr>
        <w:pStyle w:val="Compact"/>
        <w:numPr>
          <w:ilvl w:val="0"/>
          <w:numId w:val="1033"/>
        </w:numPr>
      </w:pPr>
      <w:r>
        <w:t xml:space="preserve">Must escalate when:</w:t>
      </w:r>
    </w:p>
    <w:p>
      <w:pPr>
        <w:pStyle w:val="Compact"/>
        <w:numPr>
          <w:ilvl w:val="0"/>
          <w:numId w:val="1033"/>
        </w:numPr>
      </w:pPr>
      <w:r>
        <w:t xml:space="preserve">If unsure:</w:t>
      </w:r>
    </w:p>
    <w:bookmarkEnd w:id="37"/>
    <w:bookmarkStart w:id="38" w:name="persona-template"/>
    <w:p>
      <w:pPr>
        <w:pStyle w:val="Heading3"/>
      </w:pPr>
      <w:r>
        <w:t xml:space="preserve">Persona Template</w:t>
      </w:r>
    </w:p>
    <w:p>
      <w:pPr>
        <w:pStyle w:val="Compact"/>
        <w:numPr>
          <w:ilvl w:val="0"/>
          <w:numId w:val="1034"/>
        </w:numPr>
      </w:pPr>
      <w:r>
        <w:t xml:space="preserve">Voice:</w:t>
      </w:r>
    </w:p>
    <w:p>
      <w:pPr>
        <w:pStyle w:val="Compact"/>
        <w:numPr>
          <w:ilvl w:val="0"/>
          <w:numId w:val="1034"/>
        </w:numPr>
      </w:pPr>
      <w:r>
        <w:t xml:space="preserve">Reply length:</w:t>
      </w:r>
    </w:p>
    <w:p>
      <w:pPr>
        <w:pStyle w:val="Compact"/>
        <w:numPr>
          <w:ilvl w:val="0"/>
          <w:numId w:val="1034"/>
        </w:numPr>
      </w:pPr>
      <w:r>
        <w:t xml:space="preserve">Formality:</w:t>
      </w:r>
    </w:p>
    <w:p>
      <w:pPr>
        <w:pStyle w:val="Compact"/>
        <w:numPr>
          <w:ilvl w:val="0"/>
          <w:numId w:val="1034"/>
        </w:numPr>
      </w:pPr>
      <w:r>
        <w:t xml:space="preserve">Language style:</w:t>
      </w:r>
    </w:p>
    <w:p>
      <w:pPr>
        <w:pStyle w:val="Compact"/>
        <w:numPr>
          <w:ilvl w:val="0"/>
          <w:numId w:val="1034"/>
        </w:numPr>
      </w:pPr>
      <w:r>
        <w:t xml:space="preserve">Do:</w:t>
      </w:r>
    </w:p>
    <w:p>
      <w:pPr>
        <w:pStyle w:val="Compact"/>
        <w:numPr>
          <w:ilvl w:val="0"/>
          <w:numId w:val="1034"/>
        </w:numPr>
      </w:pPr>
      <w:r>
        <w:t xml:space="preserve">Avoid:</w:t>
      </w:r>
    </w:p>
    <w:p>
      <w:pPr>
        <w:pStyle w:val="Compact"/>
        <w:numPr>
          <w:ilvl w:val="0"/>
          <w:numId w:val="1034"/>
        </w:numPr>
      </w:pPr>
      <w:r>
        <w:t xml:space="preserve">Special tone exceptions:</w:t>
      </w:r>
    </w:p>
    <w:bookmarkEnd w:id="38"/>
    <w:bookmarkStart w:id="39" w:name="conversation-goals-template"/>
    <w:p>
      <w:pPr>
        <w:pStyle w:val="Heading3"/>
      </w:pPr>
      <w:r>
        <w:t xml:space="preserve">Conversation Goals Template</w:t>
      </w:r>
    </w:p>
    <w:p>
      <w:pPr>
        <w:pStyle w:val="Compact"/>
        <w:numPr>
          <w:ilvl w:val="0"/>
          <w:numId w:val="1035"/>
        </w:numPr>
      </w:pPr>
      <w:r>
        <w:t xml:space="preserve">First priority:</w:t>
      </w:r>
    </w:p>
    <w:p>
      <w:pPr>
        <w:pStyle w:val="Compact"/>
        <w:numPr>
          <w:ilvl w:val="0"/>
          <w:numId w:val="1035"/>
        </w:numPr>
      </w:pPr>
      <w:r>
        <w:t xml:space="preserve">Second priority:</w:t>
      </w:r>
    </w:p>
    <w:p>
      <w:pPr>
        <w:pStyle w:val="Compact"/>
        <w:numPr>
          <w:ilvl w:val="0"/>
          <w:numId w:val="1035"/>
        </w:numPr>
      </w:pPr>
      <w:r>
        <w:t xml:space="preserve">When customer is new:</w:t>
      </w:r>
    </w:p>
    <w:p>
      <w:pPr>
        <w:pStyle w:val="Compact"/>
        <w:numPr>
          <w:ilvl w:val="0"/>
          <w:numId w:val="1035"/>
        </w:numPr>
      </w:pPr>
      <w:r>
        <w:t xml:space="preserve">When customer asks price:</w:t>
      </w:r>
    </w:p>
    <w:p>
      <w:pPr>
        <w:pStyle w:val="Compact"/>
        <w:numPr>
          <w:ilvl w:val="0"/>
          <w:numId w:val="1035"/>
        </w:numPr>
      </w:pPr>
      <w:r>
        <w:t xml:space="preserve">When customer is ready:</w:t>
      </w:r>
    </w:p>
    <w:p>
      <w:pPr>
        <w:pStyle w:val="Compact"/>
        <w:numPr>
          <w:ilvl w:val="0"/>
          <w:numId w:val="1035"/>
        </w:numPr>
      </w:pPr>
      <w:r>
        <w:t xml:space="preserve">When customer is unsure:</w:t>
      </w:r>
    </w:p>
    <w:bookmarkEnd w:id="39"/>
    <w:bookmarkStart w:id="40" w:name="business-notes-template"/>
    <w:p>
      <w:pPr>
        <w:pStyle w:val="Heading3"/>
      </w:pPr>
      <w:r>
        <w:t xml:space="preserve">Business Notes Template</w:t>
      </w:r>
    </w:p>
    <w:p>
      <w:pPr>
        <w:pStyle w:val="Compact"/>
        <w:numPr>
          <w:ilvl w:val="0"/>
          <w:numId w:val="1036"/>
        </w:numPr>
      </w:pPr>
      <w:r>
        <w:t xml:space="preserve">Business overview:</w:t>
      </w:r>
    </w:p>
    <w:p>
      <w:pPr>
        <w:pStyle w:val="Compact"/>
        <w:numPr>
          <w:ilvl w:val="0"/>
          <w:numId w:val="1036"/>
        </w:numPr>
      </w:pPr>
      <w:r>
        <w:t xml:space="preserve">Services/products:</w:t>
      </w:r>
    </w:p>
    <w:p>
      <w:pPr>
        <w:pStyle w:val="Compact"/>
        <w:numPr>
          <w:ilvl w:val="0"/>
          <w:numId w:val="1036"/>
        </w:numPr>
      </w:pPr>
      <w:r>
        <w:t xml:space="preserve">Target customers:</w:t>
      </w:r>
    </w:p>
    <w:p>
      <w:pPr>
        <w:pStyle w:val="Compact"/>
        <w:numPr>
          <w:ilvl w:val="0"/>
          <w:numId w:val="1036"/>
        </w:numPr>
      </w:pPr>
      <w:r>
        <w:t xml:space="preserve">Approved policies:</w:t>
      </w:r>
    </w:p>
    <w:p>
      <w:pPr>
        <w:pStyle w:val="Compact"/>
        <w:numPr>
          <w:ilvl w:val="0"/>
          <w:numId w:val="1036"/>
        </w:numPr>
      </w:pPr>
      <w:r>
        <w:t xml:space="preserve">Service area:</w:t>
      </w:r>
    </w:p>
    <w:p>
      <w:pPr>
        <w:pStyle w:val="Compact"/>
        <w:numPr>
          <w:ilvl w:val="0"/>
          <w:numId w:val="1036"/>
        </w:numPr>
      </w:pPr>
      <w:r>
        <w:t xml:space="preserve">Common customer questions:</w:t>
      </w:r>
    </w:p>
    <w:p>
      <w:pPr>
        <w:pStyle w:val="Compact"/>
        <w:numPr>
          <w:ilvl w:val="0"/>
          <w:numId w:val="1036"/>
        </w:numPr>
      </w:pPr>
      <w:r>
        <w:t xml:space="preserve">Facts the bot may state:</w:t>
      </w:r>
    </w:p>
    <w:bookmarkEnd w:id="40"/>
    <w:bookmarkStart w:id="41" w:name="sales-playbook-template"/>
    <w:p>
      <w:pPr>
        <w:pStyle w:val="Heading3"/>
      </w:pPr>
      <w:r>
        <w:t xml:space="preserve">Sales Playbook Template</w:t>
      </w:r>
    </w:p>
    <w:p>
      <w:pPr>
        <w:pStyle w:val="Compact"/>
        <w:numPr>
          <w:ilvl w:val="0"/>
          <w:numId w:val="1037"/>
        </w:numPr>
      </w:pPr>
      <w:r>
        <w:t xml:space="preserve">Qualification questions:</w:t>
      </w:r>
    </w:p>
    <w:p>
      <w:pPr>
        <w:pStyle w:val="Compact"/>
        <w:numPr>
          <w:ilvl w:val="0"/>
          <w:numId w:val="1037"/>
        </w:numPr>
      </w:pPr>
      <w:r>
        <w:t xml:space="preserve">Objection: price</w:t>
      </w:r>
    </w:p>
    <w:p>
      <w:pPr>
        <w:pStyle w:val="Compact"/>
        <w:numPr>
          <w:ilvl w:val="0"/>
          <w:numId w:val="1037"/>
        </w:numPr>
      </w:pPr>
      <w:r>
        <w:t xml:space="preserve">Objection: need to think</w:t>
      </w:r>
    </w:p>
    <w:p>
      <w:pPr>
        <w:pStyle w:val="Compact"/>
        <w:numPr>
          <w:ilvl w:val="0"/>
          <w:numId w:val="1037"/>
        </w:numPr>
      </w:pPr>
      <w:r>
        <w:t xml:space="preserve">Objection: comparing competitors</w:t>
      </w:r>
    </w:p>
    <w:p>
      <w:pPr>
        <w:pStyle w:val="Compact"/>
        <w:numPr>
          <w:ilvl w:val="0"/>
          <w:numId w:val="1037"/>
        </w:numPr>
      </w:pPr>
      <w:r>
        <w:t xml:space="preserve">Buying signal:</w:t>
      </w:r>
    </w:p>
    <w:p>
      <w:pPr>
        <w:pStyle w:val="Compact"/>
        <w:numPr>
          <w:ilvl w:val="0"/>
          <w:numId w:val="1037"/>
        </w:numPr>
      </w:pPr>
      <w:r>
        <w:t xml:space="preserve">Next step:</w:t>
      </w:r>
    </w:p>
    <w:p>
      <w:pPr>
        <w:pStyle w:val="Compact"/>
        <w:numPr>
          <w:ilvl w:val="0"/>
          <w:numId w:val="1037"/>
        </w:numPr>
      </w:pPr>
      <w:r>
        <w:t xml:space="preserve">Do not pressure with:</w:t>
      </w:r>
    </w:p>
    <w:bookmarkEnd w:id="41"/>
    <w:bookmarkStart w:id="42" w:name="booking-behavior-template"/>
    <w:p>
      <w:pPr>
        <w:pStyle w:val="Heading3"/>
      </w:pPr>
      <w:r>
        <w:t xml:space="preserve">Booking Behavior Template</w:t>
      </w:r>
    </w:p>
    <w:p>
      <w:pPr>
        <w:pStyle w:val="Compact"/>
        <w:numPr>
          <w:ilvl w:val="0"/>
          <w:numId w:val="1038"/>
        </w:numPr>
      </w:pPr>
      <w:r>
        <w:t xml:space="preserve">Booking goal:</w:t>
      </w:r>
    </w:p>
    <w:p>
      <w:pPr>
        <w:pStyle w:val="Compact"/>
        <w:numPr>
          <w:ilvl w:val="0"/>
          <w:numId w:val="1038"/>
        </w:numPr>
      </w:pPr>
      <w:r>
        <w:t xml:space="preserve">Ask for:</w:t>
      </w:r>
    </w:p>
    <w:p>
      <w:pPr>
        <w:pStyle w:val="Compact"/>
        <w:numPr>
          <w:ilvl w:val="0"/>
          <w:numId w:val="1038"/>
        </w:numPr>
      </w:pPr>
      <w:r>
        <w:t xml:space="preserve">When to offer link:</w:t>
      </w:r>
    </w:p>
    <w:p>
      <w:pPr>
        <w:pStyle w:val="Compact"/>
        <w:numPr>
          <w:ilvl w:val="0"/>
          <w:numId w:val="1038"/>
        </w:numPr>
      </w:pPr>
      <w:r>
        <w:t xml:space="preserve">When not to offer link:</w:t>
      </w:r>
    </w:p>
    <w:p>
      <w:pPr>
        <w:pStyle w:val="Compact"/>
        <w:numPr>
          <w:ilvl w:val="0"/>
          <w:numId w:val="1038"/>
        </w:numPr>
      </w:pPr>
      <w:r>
        <w:t xml:space="preserve">If no slot data:</w:t>
      </w:r>
    </w:p>
    <w:p>
      <w:pPr>
        <w:pStyle w:val="Compact"/>
        <w:numPr>
          <w:ilvl w:val="0"/>
          <w:numId w:val="1038"/>
        </w:numPr>
      </w:pPr>
      <w:r>
        <w:t xml:space="preserve">Confirmation language:</w:t>
      </w:r>
    </w:p>
    <w:bookmarkEnd w:id="42"/>
    <w:bookmarkStart w:id="43" w:name="escalation-behavior-template"/>
    <w:p>
      <w:pPr>
        <w:pStyle w:val="Heading3"/>
      </w:pPr>
      <w:r>
        <w:t xml:space="preserve">Escalation Behavior Template</w:t>
      </w:r>
    </w:p>
    <w:p>
      <w:pPr>
        <w:pStyle w:val="Compact"/>
        <w:numPr>
          <w:ilvl w:val="0"/>
          <w:numId w:val="1039"/>
        </w:numPr>
      </w:pPr>
      <w:r>
        <w:t xml:space="preserve">Escalate when customer asks for:</w:t>
      </w:r>
    </w:p>
    <w:p>
      <w:pPr>
        <w:pStyle w:val="Compact"/>
        <w:numPr>
          <w:ilvl w:val="0"/>
          <w:numId w:val="1039"/>
        </w:numPr>
      </w:pPr>
      <w:r>
        <w:t xml:space="preserve">Do not guess:</w:t>
      </w:r>
    </w:p>
    <w:p>
      <w:pPr>
        <w:pStyle w:val="Compact"/>
        <w:numPr>
          <w:ilvl w:val="0"/>
          <w:numId w:val="1039"/>
        </w:numPr>
      </w:pPr>
      <w:r>
        <w:t xml:space="preserve">If customer complains:</w:t>
      </w:r>
    </w:p>
    <w:p>
      <w:pPr>
        <w:pStyle w:val="Compact"/>
        <w:numPr>
          <w:ilvl w:val="0"/>
          <w:numId w:val="1039"/>
        </w:numPr>
      </w:pPr>
      <w:r>
        <w:t xml:space="preserve">If customer asks for custom quote:</w:t>
      </w:r>
    </w:p>
    <w:p>
      <w:pPr>
        <w:pStyle w:val="Compact"/>
        <w:numPr>
          <w:ilvl w:val="0"/>
          <w:numId w:val="1039"/>
        </w:numPr>
      </w:pPr>
      <w:r>
        <w:t xml:space="preserve">If customer asks for legal/financial/contractual terms:</w:t>
      </w:r>
    </w:p>
    <w:p>
      <w:pPr>
        <w:pStyle w:val="Compact"/>
        <w:numPr>
          <w:ilvl w:val="0"/>
          <w:numId w:val="1039"/>
        </w:numPr>
      </w:pPr>
      <w:r>
        <w:t xml:space="preserve">Safe reply pattern:</w:t>
      </w:r>
    </w:p>
    <w:bookmarkEnd w:id="43"/>
    <w:bookmarkEnd w:id="44"/>
    <w:bookmarkStart w:id="45" w:name="example-strong-escalation-behavior"/>
    <w:p>
      <w:pPr>
        <w:pStyle w:val="Heading2"/>
      </w:pPr>
      <w:r>
        <w:t xml:space="preserve">10. Example: Strong Escalation Behavior</w:t>
      </w:r>
    </w:p>
    <w:p>
      <w:pPr>
        <w:pStyle w:val="FirstParagraph"/>
      </w:pPr>
      <w:r>
        <w:t xml:space="preserve">Use this style:</w:t>
      </w:r>
    </w:p>
    <w:p>
      <w:pPr>
        <w:pStyle w:val="BodyText"/>
      </w:pPr>
      <w:r>
        <w:t xml:space="preserve">“Escalate or suggest human handover when the prospect:</w:t>
      </w:r>
      <w:r>
        <w:t xml:space="preserve"> </w:t>
      </w:r>
      <w:r>
        <w:t xml:space="preserve">- asks for a human;</w:t>
      </w:r>
      <w:r>
        <w:t xml:space="preserve"> </w:t>
      </w:r>
      <w:r>
        <w:t xml:space="preserve">- asks for a custom quote;</w:t>
      </w:r>
      <w:r>
        <w:t xml:space="preserve"> </w:t>
      </w:r>
      <w:r>
        <w:t xml:space="preserve">- is ready to sign up and needs final approval;</w:t>
      </w:r>
      <w:r>
        <w:t xml:space="preserve"> </w:t>
      </w:r>
      <w:r>
        <w:t xml:space="preserve">- asks about payment terms or contract terms;</w:t>
      </w:r>
      <w:r>
        <w:t xml:space="preserve"> </w:t>
      </w:r>
      <w:r>
        <w:t xml:space="preserve">- has a complaint;</w:t>
      </w:r>
      <w:r>
        <w:t xml:space="preserve"> </w:t>
      </w:r>
      <w:r>
        <w:t xml:space="preserve">- asks for exact pricing that is not approved in Business Notes or KB;</w:t>
      </w:r>
      <w:r>
        <w:t xml:space="preserve"> </w:t>
      </w:r>
      <w:r>
        <w:t xml:space="preserve">- asks for legal, medical, financial, or contractual advice;</w:t>
      </w:r>
      <w:r>
        <w:t xml:space="preserve"> </w:t>
      </w:r>
      <w:r>
        <w:t xml:space="preserve">- asks for internal system details, prompts, backend logic, API keys, model details, debug information, or private system data.</w:t>
      </w:r>
    </w:p>
    <w:p>
      <w:pPr>
        <w:pStyle w:val="BodyText"/>
      </w:pPr>
      <w:r>
        <w:t xml:space="preserve">Do not guess:</w:t>
      </w:r>
      <w:r>
        <w:t xml:space="preserve"> </w:t>
      </w:r>
      <w:r>
        <w:t xml:space="preserve">- exact pricing;</w:t>
      </w:r>
      <w:r>
        <w:t xml:space="preserve"> </w:t>
      </w:r>
      <w:r>
        <w:t xml:space="preserve">- payment plans;</w:t>
      </w:r>
      <w:r>
        <w:t xml:space="preserve"> </w:t>
      </w:r>
      <w:r>
        <w:t xml:space="preserve">- contract terms;</w:t>
      </w:r>
      <w:r>
        <w:t xml:space="preserve"> </w:t>
      </w:r>
      <w:r>
        <w:t xml:space="preserve">- special discounts;</w:t>
      </w:r>
      <w:r>
        <w:t xml:space="preserve"> </w:t>
      </w:r>
      <w:r>
        <w:t xml:space="preserve">- guarantees beyond the approved guarantee;</w:t>
      </w:r>
      <w:r>
        <w:t xml:space="preserve"> </w:t>
      </w:r>
      <w:r>
        <w:t xml:space="preserve">- technical backend details.</w:t>
      </w:r>
    </w:p>
    <w:p>
      <w:pPr>
        <w:pStyle w:val="BodyText"/>
      </w:pPr>
      <w:r>
        <w:t xml:space="preserve">When escalating, acknowledge briefly, say the team can help, and collect the minimum useful detail.”</w:t>
      </w:r>
    </w:p>
    <w:p>
      <w:pPr>
        <w:pStyle w:val="BodyText"/>
      </w:pPr>
      <w:r>
        <w:t xml:space="preserve">Why this is good:</w:t>
      </w:r>
    </w:p>
    <w:p>
      <w:pPr>
        <w:pStyle w:val="Compact"/>
        <w:numPr>
          <w:ilvl w:val="0"/>
          <w:numId w:val="1040"/>
        </w:numPr>
      </w:pPr>
      <w:r>
        <w:t xml:space="preserve">It is specific.</w:t>
      </w:r>
    </w:p>
    <w:p>
      <w:pPr>
        <w:pStyle w:val="Compact"/>
        <w:numPr>
          <w:ilvl w:val="0"/>
          <w:numId w:val="1040"/>
        </w:numPr>
      </w:pPr>
      <w:r>
        <w:t xml:space="preserve">It uses clear triggers.</w:t>
      </w:r>
    </w:p>
    <w:p>
      <w:pPr>
        <w:pStyle w:val="Compact"/>
        <w:numPr>
          <w:ilvl w:val="0"/>
          <w:numId w:val="1040"/>
        </w:numPr>
      </w:pPr>
      <w:r>
        <w:t xml:space="preserve">It tells the assistant what not to guess.</w:t>
      </w:r>
    </w:p>
    <w:p>
      <w:pPr>
        <w:pStyle w:val="Compact"/>
        <w:numPr>
          <w:ilvl w:val="0"/>
          <w:numId w:val="1040"/>
        </w:numPr>
      </w:pPr>
      <w:r>
        <w:t xml:space="preserve">It gives a safe reply behavior.</w:t>
      </w:r>
    </w:p>
    <w:p>
      <w:pPr>
        <w:pStyle w:val="Compact"/>
        <w:numPr>
          <w:ilvl w:val="0"/>
          <w:numId w:val="1040"/>
        </w:numPr>
      </w:pPr>
      <w:r>
        <w:t xml:space="preserve">It does not expose internal implementation details.</w:t>
      </w:r>
    </w:p>
    <w:bookmarkEnd w:id="45"/>
    <w:bookmarkStart w:id="46" w:name="suggested-prompt-placement-strategy"/>
    <w:p>
      <w:pPr>
        <w:pStyle w:val="Heading2"/>
      </w:pPr>
      <w:r>
        <w:t xml:space="preserve">11. Suggested Prompt Placement Strategy</w:t>
      </w:r>
    </w:p>
    <w:p>
      <w:pPr>
        <w:pStyle w:val="FirstParagraph"/>
      </w:pPr>
      <w:r>
        <w:t xml:space="preserve">Use this decision rule:</w:t>
      </w:r>
    </w:p>
    <w:p>
      <w:pPr>
        <w:pStyle w:val="Compact"/>
        <w:numPr>
          <w:ilvl w:val="0"/>
          <w:numId w:val="1041"/>
        </w:numPr>
      </w:pPr>
      <w:r>
        <w:t xml:space="preserve">Is it true for every tenant? Put it in Global Prompt.</w:t>
      </w:r>
    </w:p>
    <w:p>
      <w:pPr>
        <w:pStyle w:val="Compact"/>
        <w:numPr>
          <w:ilvl w:val="0"/>
          <w:numId w:val="1041"/>
        </w:numPr>
      </w:pPr>
      <w:r>
        <w:t xml:space="preserve">Is it a must-follow tenant fact? Put it in Critical Facts.</w:t>
      </w:r>
    </w:p>
    <w:p>
      <w:pPr>
        <w:pStyle w:val="Compact"/>
        <w:numPr>
          <w:ilvl w:val="0"/>
          <w:numId w:val="1041"/>
        </w:numPr>
      </w:pPr>
      <w:r>
        <w:t xml:space="preserve">Is it about voice/tone? Put it in Persona.</w:t>
      </w:r>
    </w:p>
    <w:p>
      <w:pPr>
        <w:pStyle w:val="Compact"/>
        <w:numPr>
          <w:ilvl w:val="0"/>
          <w:numId w:val="1041"/>
        </w:numPr>
      </w:pPr>
      <w:r>
        <w:t xml:space="preserve">Is it about the business, services, or policy? Put it in Business Notes or KB.</w:t>
      </w:r>
    </w:p>
    <w:p>
      <w:pPr>
        <w:pStyle w:val="Compact"/>
        <w:numPr>
          <w:ilvl w:val="0"/>
          <w:numId w:val="1041"/>
        </w:numPr>
      </w:pPr>
      <w:r>
        <w:t xml:space="preserve">Is it about sales motion? Put it in Sales Playbook.</w:t>
      </w:r>
    </w:p>
    <w:p>
      <w:pPr>
        <w:pStyle w:val="Compact"/>
        <w:numPr>
          <w:ilvl w:val="0"/>
          <w:numId w:val="1041"/>
        </w:numPr>
      </w:pPr>
      <w:r>
        <w:t xml:space="preserve">Is it about booking/calls/demos/appointments? Put it in Booking Behavior.</w:t>
      </w:r>
    </w:p>
    <w:p>
      <w:pPr>
        <w:pStyle w:val="Compact"/>
        <w:numPr>
          <w:ilvl w:val="0"/>
          <w:numId w:val="1041"/>
        </w:numPr>
      </w:pPr>
      <w:r>
        <w:t xml:space="preserve">Is it about when not to answer and involve humans? Put it in Escalation Behavior.</w:t>
      </w:r>
    </w:p>
    <w:p>
      <w:pPr>
        <w:pStyle w:val="Compact"/>
        <w:numPr>
          <w:ilvl w:val="0"/>
          <w:numId w:val="1041"/>
        </w:numPr>
      </w:pPr>
      <w:r>
        <w:t xml:space="preserve">Is it long or changes often? Put it in KB.</w:t>
      </w:r>
    </w:p>
    <w:bookmarkEnd w:id="46"/>
    <w:bookmarkStart w:id="47" w:name="operational-debugging-notes"/>
    <w:p>
      <w:pPr>
        <w:pStyle w:val="Heading2"/>
      </w:pPr>
      <w:r>
        <w:t xml:space="preserve">12. Operational Debugging Notes</w:t>
      </w:r>
    </w:p>
    <w:p>
      <w:pPr>
        <w:pStyle w:val="FirstParagraph"/>
      </w:pPr>
      <w:r>
        <w:t xml:space="preserve">When investigating reply quality, backend logs can help confirm:</w:t>
      </w:r>
    </w:p>
    <w:p>
      <w:pPr>
        <w:pStyle w:val="Compact"/>
        <w:numPr>
          <w:ilvl w:val="0"/>
          <w:numId w:val="1042"/>
        </w:numPr>
      </w:pPr>
      <w:r>
        <w:t xml:space="preserve">Whether the section-budget prompt path was used.</w:t>
      </w:r>
    </w:p>
    <w:p>
      <w:pPr>
        <w:pStyle w:val="Compact"/>
        <w:numPr>
          <w:ilvl w:val="0"/>
          <w:numId w:val="1042"/>
        </w:numPr>
      </w:pPr>
      <w:r>
        <w:t xml:space="preserve">Whether Global Prompt was included.</w:t>
      </w:r>
    </w:p>
    <w:p>
      <w:pPr>
        <w:pStyle w:val="Compact"/>
        <w:numPr>
          <w:ilvl w:val="0"/>
          <w:numId w:val="1042"/>
        </w:numPr>
      </w:pPr>
      <w:r>
        <w:t xml:space="preserve">Which profile sections were present.</w:t>
      </w:r>
    </w:p>
    <w:p>
      <w:pPr>
        <w:pStyle w:val="Compact"/>
        <w:numPr>
          <w:ilvl w:val="0"/>
          <w:numId w:val="1042"/>
        </w:numPr>
      </w:pPr>
      <w:r>
        <w:t xml:space="preserve">The length of each section after budgeting.</w:t>
      </w:r>
    </w:p>
    <w:p>
      <w:pPr>
        <w:pStyle w:val="Compact"/>
        <w:numPr>
          <w:ilvl w:val="0"/>
          <w:numId w:val="1042"/>
        </w:numPr>
      </w:pPr>
      <w:r>
        <w:t xml:space="preserve">Whether any section was truncated.</w:t>
      </w:r>
    </w:p>
    <w:p>
      <w:pPr>
        <w:pStyle w:val="Compact"/>
        <w:numPr>
          <w:ilvl w:val="0"/>
          <w:numId w:val="1042"/>
        </w:numPr>
      </w:pPr>
      <w:r>
        <w:t xml:space="preserve">The runtime prompt character length and approximate token estimate.</w:t>
      </w:r>
    </w:p>
    <w:p>
      <w:pPr>
        <w:pStyle w:val="Compact"/>
        <w:numPr>
          <w:ilvl w:val="0"/>
          <w:numId w:val="1042"/>
        </w:numPr>
      </w:pPr>
      <w:r>
        <w:t xml:space="preserve">Whether KB context was retrieved.</w:t>
      </w:r>
    </w:p>
    <w:p>
      <w:pPr>
        <w:pStyle w:val="Compact"/>
        <w:numPr>
          <w:ilvl w:val="0"/>
          <w:numId w:val="1042"/>
        </w:numPr>
      </w:pPr>
      <w:r>
        <w:t xml:space="preserve">Whether conversation policy or handover rules affected the reply.</w:t>
      </w:r>
    </w:p>
    <w:p>
      <w:pPr>
        <w:pStyle w:val="FirstParagraph"/>
      </w:pPr>
      <w:r>
        <w:t xml:space="preserve">Useful log concepts: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promptFingerprint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sectionBudgetsPath=true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includesGlobalPolicy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includesCriticalFacts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budgetedSectionLengths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anySectionTruncated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Runtime prompt footprint</w:t>
      </w:r>
    </w:p>
    <w:p>
      <w:pPr>
        <w:pStyle w:val="FirstParagraph"/>
      </w:pPr>
      <w:r>
        <w:t xml:space="preserve">The logs do not print raw prompt content for safety. They print hashes and lengths so Preview and live WhatsApp behavior can be compared without exposing private instructions.</w:t>
      </w:r>
    </w:p>
    <w:bookmarkEnd w:id="47"/>
    <w:bookmarkStart w:id="48" w:name="final-practical-recommendation"/>
    <w:p>
      <w:pPr>
        <w:pStyle w:val="Heading2"/>
      </w:pPr>
      <w:r>
        <w:t xml:space="preserve">13. Final Practical Recommendation</w:t>
      </w:r>
    </w:p>
    <w:p>
      <w:pPr>
        <w:pStyle w:val="FirstParagraph"/>
      </w:pPr>
      <w:r>
        <w:t xml:space="preserve">For stable replies:</w:t>
      </w:r>
    </w:p>
    <w:p>
      <w:pPr>
        <w:pStyle w:val="Compact"/>
        <w:numPr>
          <w:ilvl w:val="0"/>
          <w:numId w:val="1044"/>
        </w:numPr>
      </w:pPr>
      <w:r>
        <w:t xml:space="preserve">Keep Global Prompt short and universal.</w:t>
      </w:r>
    </w:p>
    <w:p>
      <w:pPr>
        <w:pStyle w:val="Compact"/>
        <w:numPr>
          <w:ilvl w:val="0"/>
          <w:numId w:val="1044"/>
        </w:numPr>
      </w:pPr>
      <w:r>
        <w:t xml:space="preserve">Put tenant non-negotiables in Critical Facts.</w:t>
      </w:r>
    </w:p>
    <w:p>
      <w:pPr>
        <w:pStyle w:val="Compact"/>
        <w:numPr>
          <w:ilvl w:val="0"/>
          <w:numId w:val="1044"/>
        </w:numPr>
      </w:pPr>
      <w:r>
        <w:t xml:space="preserve">Keep Persona simple.</w:t>
      </w:r>
    </w:p>
    <w:p>
      <w:pPr>
        <w:pStyle w:val="Compact"/>
        <w:numPr>
          <w:ilvl w:val="0"/>
          <w:numId w:val="1044"/>
        </w:numPr>
      </w:pPr>
      <w:r>
        <w:t xml:space="preserve">Put detailed facts in Business Notes or KB.</w:t>
      </w:r>
    </w:p>
    <w:p>
      <w:pPr>
        <w:pStyle w:val="Compact"/>
        <w:numPr>
          <w:ilvl w:val="0"/>
          <w:numId w:val="1044"/>
        </w:numPr>
      </w:pPr>
      <w:r>
        <w:t xml:space="preserve">Put sales rules in Sales Playbook.</w:t>
      </w:r>
    </w:p>
    <w:p>
      <w:pPr>
        <w:pStyle w:val="Compact"/>
        <w:numPr>
          <w:ilvl w:val="0"/>
          <w:numId w:val="1044"/>
        </w:numPr>
      </w:pPr>
      <w:r>
        <w:t xml:space="preserve">Put appointment behavior in Booking Behavior.</w:t>
      </w:r>
    </w:p>
    <w:p>
      <w:pPr>
        <w:pStyle w:val="Compact"/>
        <w:numPr>
          <w:ilvl w:val="0"/>
          <w:numId w:val="1044"/>
        </w:numPr>
      </w:pPr>
      <w:r>
        <w:t xml:space="preserve">Put human handover triggers in Escalation Behavior.</w:t>
      </w:r>
    </w:p>
    <w:p>
      <w:pPr>
        <w:pStyle w:val="Compact"/>
        <w:numPr>
          <w:ilvl w:val="0"/>
          <w:numId w:val="1044"/>
        </w:numPr>
      </w:pPr>
      <w:r>
        <w:t xml:space="preserve">Avoid contradictions.</w:t>
      </w:r>
    </w:p>
    <w:p>
      <w:pPr>
        <w:pStyle w:val="Compact"/>
        <w:numPr>
          <w:ilvl w:val="0"/>
          <w:numId w:val="1044"/>
        </w:numPr>
      </w:pPr>
      <w:r>
        <w:t xml:space="preserve">Do not overload the bot with long scripts.</w:t>
      </w:r>
    </w:p>
    <w:p>
      <w:pPr>
        <w:pStyle w:val="Compact"/>
        <w:numPr>
          <w:ilvl w:val="0"/>
          <w:numId w:val="1044"/>
        </w:numPr>
      </w:pPr>
      <w:r>
        <w:t xml:space="preserve">Use KB for large, factual, changing content.</w:t>
      </w:r>
    </w:p>
    <w:p>
      <w:pPr>
        <w:pStyle w:val="FirstParagraph"/>
      </w:pPr>
      <w:r>
        <w:t xml:space="preserve">The best prompts are not the longest prompts. The best prompts are clear, specific, non-conflicting, and placed in the right section.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2026-07-09T10:06:50Z</dcterms:created>
  <dcterms:modified xsi:type="dcterms:W3CDTF">2026-07-09T10:06:50Z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