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  <w:t>Universidade Federal Rural do Rio de Janeiro</w:t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  <w:t>Sistemas de Informação</w:t>
      </w:r>
      <w:r/>
    </w:p>
    <w:p>
      <w:pPr>
        <w:pStyle w:val="Normal"/>
        <w:jc w:val="center"/>
        <w:rPr>
          <w:sz w:val="40"/>
          <w:b/>
          <w:sz w:val="40"/>
          <w:b/>
          <w:szCs w:val="4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  <w:szCs w:val="40"/>
        </w:rPr>
      </w:r>
      <w:r/>
    </w:p>
    <w:p>
      <w:pPr>
        <w:pStyle w:val="Normal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Autores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William Yudi Ohara - 2015390292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Thor Salgado Tucunduva - 2015390251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Guilherme Senra Ribeiro - 2015390081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40"/>
          <w:b/>
          <w:sz w:val="40"/>
          <w:b/>
          <w:szCs w:val="4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  <w:szCs w:val="40"/>
        </w:rPr>
        <w:t>Trampo Certo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Seropédica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14/14/2017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SUMÁRIO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1 DEFINIÇÃO DO NEGÓCIO ............................................................................................. 3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 REQUISITOS DO SOFTWARE......................................................................................... 3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sz w:val="20"/>
          <w:szCs w:val="20"/>
        </w:rPr>
        <w:t>2.1 Requisitos Funcionais ....................................................................................................................... 3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>2.2 Requisitos Não Funcionais ............................................................................................................... 3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>2.3 Restrições ........................................................................................................................................... 3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 INTERFACES DO SOFTWARE........................................................................................ 4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sz w:val="20"/>
          <w:szCs w:val="20"/>
        </w:rPr>
        <w:t>3.1 Home .................................................................................................................................................. 4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>3.2 Cadastramento de Fornecedor de Serviço ..................................................................................... 5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>3.3 Perfil Fornecedor ............................................................................................................................. 6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>3.4 Serviço .............................................................................................................................................. 7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 Diagrama de Casos de Uso 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................................................................................................. 8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5 Diagrama de Classes ........................................................................................................... 8</w:t>
      </w:r>
      <w:r/>
    </w:p>
    <w:p>
      <w:pPr>
        <w:pStyle w:val="Normal"/>
        <w:jc w:val="both"/>
        <w:rPr>
          <w:sz w:val="20"/>
          <w:b/>
          <w:sz w:val="20"/>
          <w:b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</w:r>
      <w:r/>
    </w:p>
    <w:p>
      <w:pPr>
        <w:pStyle w:val="Normal"/>
        <w:jc w:val="both"/>
        <w:rPr>
          <w:sz w:val="32"/>
          <w:b/>
          <w:sz w:val="32"/>
          <w:b/>
          <w:szCs w:val="32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3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1 DEFINIÇÃO DO NEGÓCIO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O software Trampo Certo tem como objetivo facilitar a prestação de serviços diversificados por meio de uma aplicação Web, que possibilita o encontro entre prestadores de serviços e clientes. Como principais funções o site apresentará a possibilidade de cadastro de profissionais, que poderão registrar serviços em várias áreas de atuação, variando de áreas técnicas como mecânica, manutenção de eletrodomésticos assim como serviços no âmbito alimentício e tutorias. A segunda principal função do software será permitir que a busca pelos serviços cadastrados seja feita por clientes, que podem ou não realizar contato com os prestadores de serviço.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Não está presente nas responsabilidades do Trampo Certo garantir a prestação dos serviços ou a qualidade dos mesmos. O site se resume em um canal de comunicação entre clientes e prestadores, que também são responsáveis pelos pagamentos e negociação referentes ao(s) serviço(s). 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 REQUISITOS DO SOFTWARE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2.1 Requisitos Funcionais</w:t>
      </w:r>
      <w:r/>
    </w:p>
    <w:p>
      <w:pPr>
        <w:pStyle w:val="ListParagraph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Cadastro de Prestadores de Serviço(s)</w:t>
      </w:r>
      <w:r/>
    </w:p>
    <w:p>
      <w:pPr>
        <w:pStyle w:val="ListParagraph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Sistema de Avaliação de Serviço(s)</w:t>
      </w:r>
      <w:r/>
    </w:p>
    <w:p>
      <w:pPr>
        <w:pStyle w:val="ListParagraph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Cadastro de Serviço(s)</w:t>
      </w:r>
      <w:r/>
    </w:p>
    <w:p>
      <w:pPr>
        <w:pStyle w:val="ListParagraph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Grupos de Serviços prestados</w:t>
      </w:r>
      <w:r/>
    </w:p>
    <w:p>
      <w:pPr>
        <w:pStyle w:val="ListParagraph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Canal de Comunicação entre Cliente e Prestador de Serviços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2.2 Requisitos Não Funcionais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Interface com aparência agradável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Interface de fácil acesso para Clientes e Prestadores de serviços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Rápido acesso as informações do Site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2.3 Restrições</w:t>
      </w:r>
      <w:r/>
    </w:p>
    <w:p>
      <w:pPr>
        <w:pStyle w:val="ListParagraph"/>
        <w:numPr>
          <w:ilvl w:val="0"/>
          <w:numId w:val="3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 site não se responsabiliza pela prestação de serviços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 INTERFACES DO SOFTWARE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O software será dividido em 4 páginas web, que garantirão a interação entre Prestadores de Serviços e Clientes de forma rápida e de simples acesso.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3.1 Home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Essa tela possibilitará aos usuário realizar o login pelos </w:t>
      </w:r>
      <w:r>
        <w:rPr>
          <w:rFonts w:eastAsia="Times" w:cs="Times" w:ascii="Times" w:hAnsi="Times"/>
          <w:color w:val="000000"/>
        </w:rPr>
        <w:t>campos de email e senha</w:t>
      </w:r>
      <w:r>
        <w:rPr>
          <w:rFonts w:cs="Times New Roman" w:ascii="Times New Roman" w:hAnsi="Times New Roman"/>
          <w:sz w:val="24"/>
          <w:szCs w:val="24"/>
        </w:rPr>
        <w:t xml:space="preserve">, ou se dirigir para página de cadastro, além de uma breve descrição do site. Como principal função essa página possuirá uma barra de pesquisa, e um quadro para visualização dos serviços disponibilizados no site, </w:t>
      </w:r>
      <w:r>
        <w:rPr>
          <w:rFonts w:eastAsia="Times" w:cs="Times" w:ascii="Times" w:hAnsi="Times"/>
          <w:color w:val="000000"/>
        </w:rPr>
        <w:t>apresentando o nome do prestador do serviço, o tipos de serviço e a experiência que ele possui.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600700" cy="52101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ind w:left="708" w:firstLine="708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5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3.2 Cadastramento de Fornecedor de Serviço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Essa tela vai apresentar o formulário de cadastro para Fornecedor de Serviços, que contém os campos Nome, Telefone, E-mail, CPF e CNPJ. Sendo os dois últimos uma escolha única.</w:t>
      </w:r>
      <w:r/>
    </w:p>
    <w:p>
      <w:pPr>
        <w:pStyle w:val="Normal"/>
        <w:widowControl w:val="false"/>
        <w:spacing w:before="0" w:after="100"/>
        <w:rPr>
          <w:rFonts w:ascii="Times" w:hAnsi="Times" w:eastAsia="Times" w:cs="Times"/>
        </w:rPr>
      </w:pPr>
      <w:r>
        <w:rPr/>
        <w:drawing>
          <wp:inline distT="0" distB="0" distL="0" distR="0">
            <wp:extent cx="5612130" cy="56654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6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3.3 Perfil Fornecedor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" w:cs="Times New Roman"/>
          <w:color w:val="000000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eastAsia="Times" w:cs="Times New Roman" w:ascii="Times New Roman" w:hAnsi="Times New Roman"/>
          <w:color w:val="000000"/>
          <w:sz w:val="24"/>
          <w:szCs w:val="24"/>
        </w:rPr>
        <w:t>Nesta tela, o usuário pode ver os dados ja cadastrados dele além de também poder inserir novos serviços adicionando a modalidade de serviço que ele deseja prestar, tendo como opções: Mecânica, Eletricista, Eletrodoméstico, Alimentação, Limpeza e Tutorias, podendo também inserir descrição dos serviços que presta nessas áreas, o local de atendimento e o nível de experiência no ramo.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762625" cy="57626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3.4 Serviço</w:t>
      </w:r>
      <w:r/>
    </w:p>
    <w:p>
      <w:pPr>
        <w:pStyle w:val="Normal"/>
        <w:widowControl w:val="false"/>
        <w:spacing w:before="0" w:after="100"/>
        <w:ind w:firstLine="720"/>
        <w:jc w:val="both"/>
        <w:rPr>
          <w:sz w:val="24"/>
          <w:sz w:val="24"/>
          <w:szCs w:val="24"/>
          <w:rFonts w:ascii="Times New Roman" w:hAnsi="Times New Roman" w:eastAsia="Times" w:cs="Times New Roman"/>
          <w:color w:val="000000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eastAsia="Times" w:cs="Times New Roman" w:ascii="Times New Roman" w:hAnsi="Times New Roman"/>
          <w:color w:val="000000"/>
          <w:sz w:val="24"/>
          <w:szCs w:val="24"/>
        </w:rPr>
        <w:t>Nesta tela, o usuário pode visualizar os detalhes do serviço que ele selecionou na tela 3.1, que contém o Nome do prestador, suas principais habilidades, que consistem nas modalidades de serviços e suas respectivas experiências nestas áreas. Além de telefone, Email, local de atendimento e status para facilitar a interação entre clientes e prestadores.</w:t>
      </w:r>
      <w:r/>
    </w:p>
    <w:p>
      <w:pPr>
        <w:pStyle w:val="Normal"/>
        <w:widowControl w:val="false"/>
        <w:spacing w:before="0" w:after="100"/>
        <w:ind w:firstLine="720"/>
        <w:jc w:val="both"/>
        <w:rPr>
          <w:sz w:val="24"/>
          <w:sz w:val="24"/>
          <w:szCs w:val="24"/>
          <w:rFonts w:ascii="Times New Roman" w:hAnsi="Times New Roman" w:eastAsia="Times" w:cs="Times New Roman"/>
        </w:rPr>
      </w:pPr>
      <w:r>
        <w:rPr/>
        <w:drawing>
          <wp:inline distT="0" distB="0" distL="0" distR="0">
            <wp:extent cx="5362575" cy="55245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widowControl w:val="false"/>
        <w:spacing w:before="0" w:after="100"/>
        <w:ind w:firstLine="720"/>
        <w:jc w:val="both"/>
        <w:rPr>
          <w:sz w:val="24"/>
          <w:sz w:val="24"/>
          <w:szCs w:val="24"/>
          <w:rFonts w:ascii="Times New Roman" w:hAnsi="Times New Roman" w:eastAsia="Times" w:cs="Times New Roman"/>
        </w:rPr>
      </w:pPr>
      <w:r>
        <w:rPr>
          <w:rFonts w:eastAsia="Times" w:cs="Times New Roman" w:ascii="Times New Roman" w:hAnsi="Times New Roman"/>
          <w:sz w:val="24"/>
          <w:szCs w:val="24"/>
        </w:rPr>
      </w:r>
      <w:r/>
    </w:p>
    <w:p>
      <w:pPr>
        <w:pStyle w:val="Normal"/>
        <w:widowControl w:val="false"/>
        <w:spacing w:before="0" w:after="100"/>
        <w:ind w:firstLine="720"/>
        <w:jc w:val="both"/>
        <w:rPr>
          <w:sz w:val="24"/>
          <w:sz w:val="24"/>
          <w:szCs w:val="24"/>
          <w:rFonts w:ascii="Times New Roman" w:hAnsi="Times New Roman" w:eastAsia="Times" w:cs="Times New Roman"/>
        </w:rPr>
      </w:pPr>
      <w:r>
        <w:rPr>
          <w:rFonts w:eastAsia="Times" w:cs="Times New Roman" w:ascii="Times New Roman" w:hAnsi="Times New Roman"/>
          <w:sz w:val="24"/>
          <w:szCs w:val="24"/>
        </w:rPr>
      </w:r>
      <w:r/>
    </w:p>
    <w:p>
      <w:pPr>
        <w:pStyle w:val="Normal"/>
        <w:widowControl w:val="false"/>
        <w:spacing w:before="0" w:after="100"/>
        <w:ind w:firstLine="720"/>
        <w:jc w:val="both"/>
        <w:rPr>
          <w:sz w:val="24"/>
          <w:sz w:val="24"/>
          <w:szCs w:val="24"/>
          <w:rFonts w:ascii="Times New Roman" w:hAnsi="Times New Roman" w:eastAsia="Times" w:cs="Times New Roman"/>
        </w:rPr>
      </w:pPr>
      <w:r>
        <w:rPr>
          <w:rFonts w:eastAsia="Times"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jc w:val="right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8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4 Diagrama de Casos de Uso</w:t>
      </w:r>
      <w:r/>
    </w:p>
    <w:p>
      <w:pPr>
        <w:pStyle w:val="Normal"/>
        <w:jc w:val="both"/>
        <w:rPr>
          <w:lang w:eastAsia="pt-BR"/>
        </w:rPr>
      </w:pPr>
      <w:r>
        <w:rPr/>
        <mc:AlternateContent>
          <mc:Choice Requires="wps">
            <w:drawing>
              <wp:inline distT="0" distB="127000" distL="0" distR="0">
                <wp:extent cx="5753735" cy="271526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53160" cy="27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52.95pt;height:213.7pt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5 Diagrama de Classes</w:t>
      </w:r>
      <w:r/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  <w:r/>
    </w:p>
    <w:p>
      <w:pPr>
        <w:pStyle w:val="Normal"/>
        <w:jc w:val="both"/>
      </w:pPr>
      <w:r>
        <w:rPr/>
        <w:drawing>
          <wp:inline distT="0" distB="0" distL="0" distR="0">
            <wp:extent cx="5695950" cy="30003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9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  <w:r/>
  </w:p>
  <w:p>
    <w:pPr>
      <w:pStyle w:val="Header"/>
      <w:jc w:val="right"/>
      <w:rPr/>
    </w:pPr>
    <w:r>
      <w:rPr/>
    </w:r>
    <w:r/>
  </w:p>
  <w:p>
    <w:pPr>
      <w:pStyle w:val="Header"/>
      <w:jc w:val="right"/>
      <w:rPr>
        <w:sz w:val="24"/>
        <w:sz w:val="24"/>
        <w:szCs w:val="24"/>
        <w:rFonts w:ascii="Times New Roman" w:hAnsi="Times New Roman" w:cs="Times New Roman"/>
      </w:rPr>
    </w:pPr>
    <w:r>
      <w:rPr>
        <w:rFonts w:cs="Times New Roman" w:ascii="Times New Roman" w:hAnsi="Times New Roman"/>
        <w:sz w:val="24"/>
        <w:szCs w:val="24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basedOn w:val="DefaultParagraphFont"/>
    <w:link w:val="Cabealho"/>
    <w:uiPriority w:val="99"/>
    <w:rsid w:val="00f239d2"/>
    <w:rPr/>
  </w:style>
  <w:style w:type="character" w:styleId="RodapChar" w:customStyle="1">
    <w:name w:val="Rodapé Char"/>
    <w:basedOn w:val="DefaultParagraphFont"/>
    <w:link w:val="Rodap"/>
    <w:uiPriority w:val="99"/>
    <w:rsid w:val="00f239d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f2f2b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f239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239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239d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f2f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LibreOffice/4.3.3.2$Linux_X86_64 LibreOffice_project/430m0$Build-2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2017-12-12T18:40:00Z</dcterms:created>
  <dc:creator>Guilherme Senra</dc:creator>
  <dc:language>pt-BR</dc:language>
  <cp:lastModifiedBy>Guilherme Senra</cp:lastModifiedBy>
  <dcterms:modified xsi:type="dcterms:W3CDTF">2017-12-13T12:41:00Z</dcterms:modified>
  <cp:revision>6</cp:revision>
</cp:coreProperties>
</file>